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8d3d" w14:paraId="87c8d3d" w:rsidRDefault="00215EC4" w:rsidP="00215EC4" w:rsidR="00215EC4" w:rsidRPr="000638AB">
      <w:pPr>
        <w15:collapsed w:val="false"/>
        <w:rPr>
          <w:rFonts w:hAnsi="Times New Roman" w:ascii="Times New Roman"/>
          <w:b w:val="false"/>
        </w:rPr>
      </w:pPr>
      <w:bookmarkStart w:name="_GoBack" w:id="0"/>
      <w:bookmarkEnd w:id="0"/>
      <w:r w:rsidRPr="000638AB">
        <w:rPr>
          <w:rFonts w:hAnsi="Times New Roman" w:ascii="Times New Roman"/>
          <w:b w:val="false"/>
        </w:rPr>
        <w:t>REPUBLIKA HRVATSKA</w:t>
      </w:r>
    </w:p>
    <w:p w:rsidRDefault="00215EC4" w:rsidP="00215EC4" w:rsidR="00215EC4" w:rsidRPr="000638AB">
      <w:pPr>
        <w:rPr>
          <w:rFonts w:hAnsi="Times New Roman" w:ascii="Times New Roman"/>
          <w:b w:val="false"/>
        </w:rPr>
      </w:pPr>
      <w:r w:rsidRPr="000638AB">
        <w:rPr>
          <w:rFonts w:hAnsi="Times New Roman" w:ascii="Times New Roman"/>
          <w:b w:val="false"/>
        </w:rPr>
        <w:t>TRGOVAČKI SUD U RIJECI</w:t>
      </w:r>
    </w:p>
    <w:p w:rsidRDefault="00215EC4" w:rsidP="00215EC4" w:rsidR="00215EC4" w:rsidRPr="000638AB">
      <w:pPr>
        <w:rPr>
          <w:rFonts w:hAnsi="Times New Roman" w:ascii="Times New Roman"/>
          <w:b w:val="false"/>
        </w:rPr>
      </w:pPr>
    </w:p>
    <w:p w:rsidRDefault="00215EC4" w:rsidP="00215EC4" w:rsidR="00215EC4" w:rsidRPr="000638AB">
      <w:pPr>
        <w:jc w:val="center"/>
        <w:rPr>
          <w:rFonts w:hAnsi="Times New Roman" w:ascii="Times New Roman"/>
          <w:b w:val="false"/>
        </w:rPr>
      </w:pPr>
      <w:r w:rsidRPr="000638AB">
        <w:rPr>
          <w:rFonts w:hAnsi="Times New Roman" w:ascii="Times New Roman"/>
          <w:b w:val="false"/>
        </w:rPr>
        <w:t>Z A P I S N I K</w:t>
      </w:r>
    </w:p>
    <w:p w:rsidRDefault="00215EC4" w:rsidP="00215EC4" w:rsidR="00215EC4" w:rsidRPr="000638AB">
      <w:pPr>
        <w:jc w:val="center"/>
        <w:rPr>
          <w:rFonts w:hAnsi="Times New Roman" w:ascii="Times New Roman"/>
          <w:b w:val="false"/>
        </w:rPr>
      </w:pPr>
      <w:r w:rsidRPr="000638AB">
        <w:rPr>
          <w:rFonts w:hAnsi="Times New Roman" w:ascii="Times New Roman"/>
          <w:b w:val="false"/>
        </w:rPr>
        <w:t xml:space="preserve">od 26. veljače 2019. </w:t>
      </w:r>
    </w:p>
    <w:p w:rsidRDefault="00215EC4" w:rsidP="00215EC4" w:rsidR="00215EC4" w:rsidRPr="000638AB">
      <w:pPr>
        <w:jc w:val="center"/>
        <w:rPr>
          <w:rFonts w:hAnsi="Times New Roman" w:ascii="Times New Roman"/>
          <w:b w:val="false"/>
        </w:rPr>
      </w:pPr>
      <w:r w:rsidRPr="000638AB">
        <w:rPr>
          <w:rFonts w:hAnsi="Times New Roman" w:ascii="Times New Roman"/>
          <w:b w:val="false"/>
        </w:rPr>
        <w:t>Sastavljen kod Trgovačkog suda u Rijeci, radi izjašnjenja o prijedlogu i rasprave o uvjetima za otvaranje stečajnog postupka nad dužnikom  EMONT društvo s ograničenom odgovornošću za izvođenje radova u brodogradnji i industriji Delnice (Grad Delnice), Amerikanska 12, OIB: 38357510831</w:t>
      </w:r>
    </w:p>
    <w:p w:rsidRDefault="00215EC4" w:rsidP="00215EC4" w:rsidR="00215EC4" w:rsidRPr="000638AB">
      <w:pPr>
        <w:rPr>
          <w:rFonts w:hAnsi="Times New Roman" w:ascii="Times New Roman"/>
          <w:b w:val="false"/>
        </w:rPr>
      </w:pPr>
      <w:r w:rsidRPr="000638AB">
        <w:rPr>
          <w:rFonts w:hAnsi="Times New Roman" w:ascii="Times New Roman"/>
          <w:b w:val="false"/>
        </w:rPr>
        <w:t>OD SUDA PRISUTNI:</w:t>
      </w:r>
    </w:p>
    <w:p w:rsidRDefault="00215EC4" w:rsidP="00215EC4" w:rsidR="00215EC4" w:rsidRPr="000638AB">
      <w:pPr>
        <w:rPr>
          <w:rFonts w:hAnsi="Times New Roman" w:ascii="Times New Roman"/>
          <w:b w:val="false"/>
        </w:rPr>
      </w:pPr>
      <w:r w:rsidRPr="000638AB">
        <w:rPr>
          <w:rFonts w:hAnsi="Times New Roman" w:ascii="Times New Roman"/>
          <w:b w:val="false"/>
        </w:rPr>
        <w:t>Vera Jelenović, sudac</w:t>
      </w:r>
    </w:p>
    <w:p w:rsidRDefault="00215EC4" w:rsidP="00215EC4" w:rsidR="00215EC4" w:rsidRPr="000638AB">
      <w:pPr>
        <w:rPr>
          <w:rFonts w:hAnsi="Times New Roman" w:ascii="Times New Roman"/>
          <w:b w:val="false"/>
        </w:rPr>
      </w:pPr>
      <w:r w:rsidRPr="000638AB">
        <w:rPr>
          <w:rFonts w:hAnsi="Times New Roman" w:ascii="Times New Roman"/>
          <w:b w:val="false"/>
        </w:rPr>
        <w:t>Danijela Fumić, zapisničar</w:t>
      </w:r>
    </w:p>
    <w:p w:rsidRDefault="00215EC4" w:rsidP="00215EC4" w:rsidR="00215EC4" w:rsidRPr="000638AB">
      <w:pPr>
        <w:rPr>
          <w:rFonts w:hAnsi="Times New Roman" w:ascii="Times New Roman"/>
          <w:b w:val="false"/>
        </w:rPr>
      </w:pPr>
    </w:p>
    <w:p w:rsidRDefault="00215EC4" w:rsidP="00215EC4" w:rsidR="00215EC4" w:rsidRPr="000638AB">
      <w:pPr>
        <w:rPr>
          <w:rFonts w:hAnsi="Times New Roman" w:ascii="Times New Roman"/>
          <w:b w:val="false"/>
        </w:rPr>
      </w:pPr>
      <w:r w:rsidRPr="000638AB">
        <w:rPr>
          <w:rFonts w:hAnsi="Times New Roman" w:ascii="Times New Roman"/>
          <w:b w:val="false"/>
        </w:rPr>
        <w:t>Početak u 9,00 sati.</w:t>
      </w:r>
    </w:p>
    <w:p w:rsidRDefault="00215EC4" w:rsidP="00215EC4" w:rsidR="00215EC4" w:rsidRPr="000638AB">
      <w:pPr>
        <w:rPr>
          <w:rFonts w:hAnsi="Times New Roman" w:ascii="Times New Roman"/>
          <w:b w:val="false"/>
        </w:rPr>
      </w:pPr>
      <w:r w:rsidRPr="000638AB">
        <w:rPr>
          <w:rFonts w:hAnsi="Times New Roman" w:ascii="Times New Roman"/>
          <w:b w:val="false"/>
        </w:rPr>
        <w:t>Utvrđuje se da su na današnje ročište pristupili:</w:t>
      </w:r>
    </w:p>
    <w:p w:rsidRDefault="00215EC4" w:rsidP="00215EC4" w:rsidR="00215EC4" w:rsidRPr="000638AB">
      <w:pPr>
        <w:rPr>
          <w:rFonts w:hAnsi="Times New Roman" w:ascii="Times New Roman"/>
          <w:b w:val="false"/>
        </w:rPr>
      </w:pPr>
      <w:r w:rsidRPr="000638AB">
        <w:rPr>
          <w:rFonts w:hAnsi="Times New Roman" w:ascii="Times New Roman"/>
          <w:b w:val="false"/>
        </w:rPr>
        <w:t xml:space="preserve">Privremeni stečajni upravitelj: </w:t>
      </w:r>
    </w:p>
    <w:p w:rsidRDefault="00215EC4" w:rsidP="00215EC4" w:rsidR="00215EC4" w:rsidRPr="000638AB">
      <w:pPr>
        <w:rPr>
          <w:rFonts w:hAnsi="Times New Roman" w:ascii="Times New Roman"/>
          <w:b w:val="false"/>
        </w:rPr>
      </w:pPr>
      <w:r w:rsidRPr="000638AB">
        <w:rPr>
          <w:rFonts w:hAnsi="Times New Roman" w:ascii="Times New Roman"/>
          <w:b w:val="false"/>
        </w:rPr>
        <w:t>Za predlagatelja: nitko, dostava poziva uredna</w:t>
      </w:r>
    </w:p>
    <w:p w:rsidRDefault="00215EC4" w:rsidP="00D965DC" w:rsidR="00215EC4" w:rsidRPr="000638AB">
      <w:pPr>
        <w:jc w:val="both"/>
        <w:rPr>
          <w:rFonts w:hAnsi="Times New Roman" w:ascii="Times New Roman"/>
          <w:b w:val="false"/>
        </w:rPr>
      </w:pPr>
      <w:r w:rsidRPr="000638AB">
        <w:rPr>
          <w:rFonts w:hAnsi="Times New Roman" w:ascii="Times New Roman"/>
          <w:b w:val="false"/>
        </w:rPr>
        <w:t>Za dužnika:</w:t>
      </w:r>
      <w:r w:rsidR="00D965DC">
        <w:rPr>
          <w:rFonts w:hAnsi="Times New Roman" w:ascii="Times New Roman"/>
          <w:b w:val="false"/>
        </w:rPr>
        <w:t xml:space="preserve"> Maja Vukelić odvjetnik u Rijeci, u zamjeni za </w:t>
      </w:r>
      <w:r w:rsidRPr="000638AB">
        <w:rPr>
          <w:rFonts w:hAnsi="Times New Roman" w:ascii="Times New Roman"/>
          <w:b w:val="false"/>
        </w:rPr>
        <w:t>Robert</w:t>
      </w:r>
      <w:r w:rsidR="00D965DC">
        <w:rPr>
          <w:rFonts w:hAnsi="Times New Roman" w:ascii="Times New Roman"/>
          <w:b w:val="false"/>
        </w:rPr>
        <w:t>a</w:t>
      </w:r>
      <w:r w:rsidRPr="000638AB">
        <w:rPr>
          <w:rFonts w:hAnsi="Times New Roman" w:ascii="Times New Roman"/>
          <w:b w:val="false"/>
        </w:rPr>
        <w:t xml:space="preserve"> Kopajtić</w:t>
      </w:r>
      <w:r w:rsidR="00D965DC">
        <w:rPr>
          <w:rFonts w:hAnsi="Times New Roman" w:ascii="Times New Roman"/>
          <w:b w:val="false"/>
        </w:rPr>
        <w:t>a</w:t>
      </w:r>
      <w:r w:rsidRPr="000638AB">
        <w:rPr>
          <w:rFonts w:hAnsi="Times New Roman" w:ascii="Times New Roman"/>
          <w:b w:val="false"/>
        </w:rPr>
        <w:t xml:space="preserve"> odvjetnik</w:t>
      </w:r>
      <w:r w:rsidR="00D965DC">
        <w:rPr>
          <w:rFonts w:hAnsi="Times New Roman" w:ascii="Times New Roman"/>
          <w:b w:val="false"/>
        </w:rPr>
        <w:t>a</w:t>
      </w:r>
      <w:r w:rsidRPr="000638AB">
        <w:rPr>
          <w:rFonts w:hAnsi="Times New Roman" w:ascii="Times New Roman"/>
          <w:b w:val="false"/>
        </w:rPr>
        <w:t xml:space="preserve"> u Rijeci, punomoć u spisu </w:t>
      </w:r>
    </w:p>
    <w:p w:rsidRDefault="00215EC4" w:rsidP="00D965DC" w:rsidR="00215EC4" w:rsidRPr="000638AB">
      <w:pPr>
        <w:jc w:val="both"/>
        <w:rPr>
          <w:rFonts w:hAnsi="Times New Roman" w:ascii="Times New Roman"/>
          <w:b w:val="false"/>
        </w:rPr>
      </w:pPr>
    </w:p>
    <w:p w:rsidRDefault="00215EC4" w:rsidP="00215EC4" w:rsidR="00215EC4" w:rsidRPr="000638AB">
      <w:pPr>
        <w:jc w:val="both"/>
        <w:rPr>
          <w:rFonts w:hAnsi="Times New Roman" w:ascii="Times New Roman"/>
          <w:b w:val="false"/>
        </w:rPr>
      </w:pPr>
      <w:r w:rsidRPr="000638AB">
        <w:rPr>
          <w:rFonts w:hAnsi="Times New Roman" w:ascii="Times New Roman"/>
          <w:b w:val="false"/>
        </w:rPr>
        <w:t>Sud je uvidom u prijedlog za stečaj i podnesak Financijske agencije od 11. listopada 2018. godine (na listu 44 spisa)  utvrdio kako dužnik ispunjava uvjete za stečaj s obzirom da je nesposoban za plaćanje.</w:t>
      </w:r>
    </w:p>
    <w:p w:rsidRDefault="00215EC4" w:rsidP="00215EC4" w:rsidR="00215EC4" w:rsidRPr="000638AB">
      <w:pPr>
        <w:jc w:val="both"/>
        <w:rPr>
          <w:rFonts w:hAnsi="Times New Roman" w:ascii="Times New Roman"/>
          <w:b w:val="false"/>
        </w:rPr>
      </w:pPr>
      <w:r w:rsidRPr="000638AB">
        <w:rPr>
          <w:rFonts w:hAnsi="Times New Roman" w:ascii="Times New Roman"/>
          <w:b w:val="false"/>
        </w:rPr>
        <w:t>Utvrđuje se da je privremeni stečajni upravitelj u svom izvješću od 23. studenoga 2018. utvrdio kako dužnik ispunjava uvjete za stečaj jer je nesposoban za plaćanje, ali da se zbog strukture evidentirane imovine (evidentirane u iznosu od 1.145.895,00 kn) koja se sastoji od potraživanja po pravomoćnoj presudi koju nije moguće naplatiti ne mogu pokriti troškovi postupka iz imovine dužnika. Stoga je predložio donošenje rješenja o otvaranju i istovremenom zaključenju stečajnog postupka nad dužnikom.</w:t>
      </w:r>
      <w:r w:rsidR="00D965DC">
        <w:rPr>
          <w:rFonts w:hAnsi="Times New Roman" w:ascii="Times New Roman"/>
          <w:b w:val="false"/>
        </w:rPr>
        <w:t xml:space="preserve"> Utvrđuje se da se privremeni stečajni upravitelj prije ovog ročišta ispričao za nepristupanje istom zbog poslovne spriječenosti.</w:t>
      </w:r>
    </w:p>
    <w:p w:rsidRDefault="00EE41B2" w:rsidP="00215EC4" w:rsidR="00007294">
      <w:pPr>
        <w:jc w:val="both"/>
        <w:rPr>
          <w:rFonts w:hAnsi="Times New Roman" w:ascii="Times New Roman"/>
          <w:b w:val="false"/>
        </w:rPr>
      </w:pPr>
      <w:r w:rsidRPr="000638AB">
        <w:rPr>
          <w:rFonts w:hAnsi="Times New Roman" w:ascii="Times New Roman"/>
          <w:b w:val="false"/>
        </w:rPr>
        <w:t xml:space="preserve">Sud uvidom u Očevidnik neizvršenih osnova za plaćanje za dužnika na današnji dan utvrđuje da je blokada dužnikovog računa povećana u odnosu na 18. lipnja 2018., kao i 17. prosinca 2018. </w:t>
      </w:r>
    </w:p>
    <w:p w:rsidRDefault="00007294" w:rsidP="00215EC4" w:rsidR="006604C1">
      <w:pPr>
        <w:jc w:val="both"/>
        <w:rPr>
          <w:rFonts w:hAnsi="Times New Roman" w:ascii="Times New Roman"/>
          <w:b w:val="false"/>
        </w:rPr>
      </w:pPr>
      <w:r>
        <w:rPr>
          <w:rFonts w:hAnsi="Times New Roman" w:ascii="Times New Roman"/>
          <w:b w:val="false"/>
        </w:rPr>
        <w:t xml:space="preserve">Zamjenica punomoćnika dužnika u spis predaje prijedloge za ovrhu koje je dužnik podnio protiv NAVIELEKTRO d.o.o. Kraljevica kao dokaz postojanja potraživanja većih od dugovanja. Ističe da je osnovni problem u dužnikovom poslovanju nenaplata potraživanja protiv 3. MAJ-a d.d., o čijem prijedlogu za stečaj se odlučuje ovih dana. </w:t>
      </w:r>
    </w:p>
    <w:p w:rsidRDefault="006604C1" w:rsidP="00215EC4" w:rsidR="00215EC4" w:rsidRPr="000638AB">
      <w:pPr>
        <w:jc w:val="both"/>
        <w:rPr>
          <w:rFonts w:hAnsi="Times New Roman" w:ascii="Times New Roman"/>
          <w:b w:val="false"/>
          <w:bCs/>
        </w:rPr>
      </w:pPr>
      <w:r>
        <w:rPr>
          <w:rFonts w:hAnsi="Times New Roman" w:ascii="Times New Roman"/>
          <w:b w:val="false"/>
        </w:rPr>
        <w:t xml:space="preserve">Na izričit upit suda, pojašnjava da ovrha protiv NAIELEKTRO d.o.o. Kraljevica još nije naplaćena iako je predana 6. travnja 2018. javnom bilježniku zbog dužnikovog prigovora, zbog čega su te stranke u parnici. Međutim tu uskoro očekuje razrješenje odnosa između stranaka. </w:t>
      </w:r>
    </w:p>
    <w:p w:rsidRDefault="000638AB" w:rsidP="000638AB" w:rsidR="000638AB" w:rsidRPr="000638AB">
      <w:pPr>
        <w:jc w:val="both"/>
        <w:rPr>
          <w:rFonts w:hAnsi="Times New Roman" w:ascii="Times New Roman"/>
          <w:b w:val="false"/>
          <w:bCs/>
        </w:rPr>
      </w:pPr>
      <w:r w:rsidRPr="000638AB">
        <w:rPr>
          <w:rFonts w:hAnsi="Times New Roman" w:ascii="Times New Roman"/>
          <w:b w:val="false"/>
          <w:bCs/>
        </w:rPr>
        <w:t xml:space="preserve">Za zaključiti je da bi se troškovi stečajnog postupka mogli podmiriti jedino ako bi netko predujmio (u skladu s navodima privremenog stečajnog upravitelja iz navedenog izvješća) minimalno </w:t>
      </w:r>
      <w:r>
        <w:rPr>
          <w:rFonts w:hAnsi="Times New Roman" w:ascii="Times New Roman"/>
          <w:b w:val="false"/>
          <w:bCs/>
        </w:rPr>
        <w:t>47.000,00</w:t>
      </w:r>
      <w:r w:rsidRPr="000638AB">
        <w:rPr>
          <w:rFonts w:hAnsi="Times New Roman" w:ascii="Times New Roman"/>
          <w:b w:val="false"/>
          <w:bCs/>
        </w:rPr>
        <w:t xml:space="preserve"> kn koji se iznos odnosi na </w:t>
      </w:r>
      <w:r>
        <w:rPr>
          <w:rFonts w:hAnsi="Times New Roman" w:ascii="Times New Roman"/>
          <w:b w:val="false"/>
          <w:bCs/>
        </w:rPr>
        <w:t xml:space="preserve">1.000,00 kn prijevoza stečajnog upravitelja (bruto), 4.000,00 kn bruto nagrade privremenom stečajnom upravitelju, 10.000,00 kn bruto nagrade stečajnom upravitelju, 15.000,00 kn izlučivanja i arhiviranja dokumenata, 5.000,00 kn za usluge sudskih vještaka i procjenitelja (bruto), 3.500,00 kn za usluge odvjetnika, 5.000,00 kn knjigovodstvenih i administrativnih usluga, 1.000,00 kn za oglašavanje prodaje </w:t>
      </w:r>
      <w:r>
        <w:rPr>
          <w:rFonts w:hAnsi="Times New Roman" w:ascii="Times New Roman"/>
          <w:b w:val="false"/>
          <w:bCs/>
        </w:rPr>
        <w:lastRenderedPageBreak/>
        <w:t>imovine, 1.000,00 kn za trošak platnog prometa, 500,00 kn poštarine, izrade pečata, nabave uredskog materijala i 1.000,00 kn troškova u vezi popisa imovine</w:t>
      </w:r>
      <w:r w:rsidRPr="000638AB">
        <w:rPr>
          <w:rFonts w:hAnsi="Times New Roman" w:ascii="Times New Roman"/>
          <w:b w:val="false"/>
          <w:bCs/>
        </w:rPr>
        <w:t>.</w:t>
      </w:r>
    </w:p>
    <w:p w:rsidRDefault="000638AB" w:rsidP="000638AB" w:rsidR="000638AB" w:rsidRPr="000638AB">
      <w:pPr>
        <w:jc w:val="both"/>
        <w:rPr>
          <w:rFonts w:hAnsi="Times New Roman" w:ascii="Times New Roman"/>
          <w:b w:val="false"/>
          <w:bCs/>
        </w:rPr>
      </w:pPr>
    </w:p>
    <w:p w:rsidRDefault="000638AB" w:rsidP="000638AB" w:rsidR="000638AB" w:rsidRPr="000638AB">
      <w:pPr>
        <w:jc w:val="both"/>
        <w:rPr>
          <w:rFonts w:hAnsi="Times New Roman" w:ascii="Times New Roman"/>
          <w:b w:val="false"/>
          <w:bCs/>
        </w:rPr>
      </w:pPr>
      <w:r w:rsidRPr="000638AB">
        <w:rPr>
          <w:rFonts w:hAnsi="Times New Roman" w:ascii="Times New Roman"/>
          <w:b w:val="false"/>
          <w:bCs/>
        </w:rPr>
        <w:t>Sud donosi</w:t>
      </w:r>
    </w:p>
    <w:p w:rsidRDefault="000638AB" w:rsidP="000638AB" w:rsidR="000638AB" w:rsidRPr="000638AB">
      <w:pPr>
        <w:jc w:val="center"/>
        <w:rPr>
          <w:rFonts w:hAnsi="Times New Roman" w:ascii="Times New Roman"/>
          <w:b w:val="false"/>
          <w:bCs/>
        </w:rPr>
      </w:pPr>
      <w:r w:rsidRPr="000638AB">
        <w:rPr>
          <w:rFonts w:hAnsi="Times New Roman" w:ascii="Times New Roman"/>
          <w:b w:val="false"/>
          <w:bCs/>
        </w:rPr>
        <w:t>r j e š e n j e</w:t>
      </w:r>
    </w:p>
    <w:p w:rsidRDefault="000638AB" w:rsidP="000638AB" w:rsidR="000638AB" w:rsidRPr="000638AB">
      <w:pPr>
        <w:jc w:val="both"/>
        <w:rPr>
          <w:rFonts w:hAnsi="Times New Roman" w:ascii="Times New Roman"/>
          <w:b w:val="false"/>
        </w:rPr>
      </w:pPr>
    </w:p>
    <w:p w:rsidRDefault="000638AB" w:rsidP="000638AB" w:rsidR="000638AB" w:rsidRPr="000638AB">
      <w:pPr>
        <w:pStyle w:val="Odlomakpopisa"/>
        <w:numPr>
          <w:ilvl w:val="0"/>
          <w:numId w:val="12"/>
        </w:numPr>
        <w:ind w:firstLine="0" w:left="0"/>
        <w:contextualSpacing/>
        <w:jc w:val="both"/>
        <w:rPr>
          <w:bCs/>
        </w:rPr>
      </w:pPr>
      <w:r w:rsidRPr="000638AB">
        <w:t xml:space="preserve">Pozivaju se </w:t>
      </w:r>
      <w:r w:rsidRPr="000638AB">
        <w:rPr>
          <w:color w:val="000000"/>
        </w:rPr>
        <w:t xml:space="preserve">osobe koje imaju pravni interes za provedbom stečajnoga postupka nad dužnikom  </w:t>
      </w:r>
      <w:r w:rsidRPr="000638AB">
        <w:t>EMONT društvo s ograničenom odgovornošću za izvođenje radova u brodogradnji i industriji Delnice (Grad Delnice), Amerikanska 12, OIB: 38357510831</w:t>
      </w:r>
      <w:r w:rsidRPr="000638AB">
        <w:rPr>
          <w:color w:val="000000"/>
        </w:rPr>
        <w:t xml:space="preserve"> da u roku od 15 dana uplate predujam za namirenje troškova prethodnoga i otvorenoga stečajnog postupka</w:t>
      </w:r>
      <w:r w:rsidRPr="000638AB">
        <w:t xml:space="preserve"> u iznosu od </w:t>
      </w:r>
      <w:r w:rsidR="000E2C1F">
        <w:t>47</w:t>
      </w:r>
      <w:r w:rsidRPr="000638AB">
        <w:t>.000</w:t>
      </w:r>
      <w:r w:rsidRPr="000638AB">
        <w:rPr>
          <w:bCs/>
        </w:rPr>
        <w:t xml:space="preserve">,00 </w:t>
      </w:r>
      <w:r w:rsidRPr="000638AB">
        <w:t xml:space="preserve">kn na prolazni depozit suda koji se vodi kod Hrvatske poštanske banke d.d. Zagreb broj </w:t>
      </w:r>
      <w:r w:rsidRPr="000638AB">
        <w:rPr>
          <w:bCs/>
        </w:rPr>
        <w:t>HR59 2390 0011 3000 0270 3.</w:t>
      </w:r>
    </w:p>
    <w:p w:rsidRDefault="000638AB" w:rsidP="000638AB" w:rsidR="000638AB" w:rsidRPr="000638AB">
      <w:pPr>
        <w:pStyle w:val="Odlomakpopisa"/>
        <w:numPr>
          <w:ilvl w:val="0"/>
          <w:numId w:val="12"/>
        </w:numPr>
        <w:ind w:firstLine="0" w:left="0"/>
        <w:contextualSpacing/>
        <w:jc w:val="both"/>
      </w:pPr>
      <w:r w:rsidRPr="000638AB">
        <w:rPr>
          <w:color w:val="000000"/>
        </w:rPr>
        <w:t>Ako osobe iz točke I. ovoga rješenja ne predujme traženi iznos, sud će donijeti rješenje o otvaranju i zaključenju stečajnoga postupka</w:t>
      </w:r>
      <w:r w:rsidRPr="000638AB">
        <w:rPr>
          <w:bCs/>
        </w:rPr>
        <w:t xml:space="preserve"> </w:t>
      </w:r>
      <w:r w:rsidRPr="000638AB">
        <w:t>nad dužnikom EMONT društvo s ograničenom odgovornošću za izvođenje radova u brodogradnji i industriji Delnice (Grad Delnice), Amerikanska 12, OIB: 38357510831.</w:t>
      </w:r>
    </w:p>
    <w:p w:rsidRDefault="000638AB" w:rsidP="000638AB" w:rsidR="000638AB" w:rsidRPr="000638AB">
      <w:pPr>
        <w:jc w:val="both"/>
        <w:rPr>
          <w:rFonts w:hAnsi="Times New Roman" w:ascii="Times New Roman"/>
          <w:b w:val="false"/>
        </w:rPr>
      </w:pPr>
    </w:p>
    <w:p w:rsidRDefault="000638AB" w:rsidP="000638AB" w:rsidR="000638AB" w:rsidRPr="000638AB">
      <w:pPr>
        <w:jc w:val="center"/>
        <w:rPr>
          <w:rFonts w:hAnsi="Times New Roman" w:ascii="Times New Roman"/>
          <w:b w:val="false"/>
        </w:rPr>
      </w:pPr>
      <w:r w:rsidRPr="000638AB">
        <w:rPr>
          <w:rFonts w:hAnsi="Times New Roman" w:ascii="Times New Roman"/>
          <w:b w:val="false"/>
        </w:rPr>
        <w:t>Obrazloženje</w:t>
      </w:r>
    </w:p>
    <w:p w:rsidRDefault="000638AB" w:rsidP="000638AB" w:rsidR="000638AB" w:rsidRPr="000638AB">
      <w:pPr>
        <w:jc w:val="center"/>
        <w:rPr>
          <w:rFonts w:hAnsi="Times New Roman" w:ascii="Times New Roman"/>
          <w:b w:val="false"/>
        </w:rPr>
      </w:pPr>
    </w:p>
    <w:p w:rsidRDefault="000638AB" w:rsidP="000638AB" w:rsidR="000638AB" w:rsidRPr="000638AB">
      <w:pPr>
        <w:jc w:val="both"/>
        <w:rPr>
          <w:rFonts w:hAnsi="Times New Roman" w:ascii="Times New Roman"/>
          <w:b w:val="false"/>
        </w:rPr>
      </w:pPr>
      <w:r w:rsidRPr="000638AB">
        <w:rPr>
          <w:rFonts w:hAnsi="Times New Roman" w:ascii="Times New Roman"/>
          <w:b w:val="false"/>
        </w:rPr>
        <w:tab/>
        <w:t>Predlagatelj je podnio sudu prijedlog za otvaranje stečajnog postupka nad dužnikom</w:t>
      </w:r>
      <w:r w:rsidRPr="000638AB">
        <w:rPr>
          <w:rFonts w:eastAsiaTheme="minorHAnsi" w:hAnsi="Times New Roman" w:ascii="Times New Roman"/>
          <w:b w:val="false"/>
        </w:rPr>
        <w:t xml:space="preserve"> </w:t>
      </w:r>
      <w:r w:rsidRPr="000638AB">
        <w:rPr>
          <w:rFonts w:hAnsi="Times New Roman" w:ascii="Times New Roman"/>
          <w:b w:val="false"/>
        </w:rPr>
        <w:t>EMONT društvo s ograničenom odgovornošću za izvođenje radova u brodogradnji i industriji Delnice (Grad Delnice), Amerikanska 12, OIB: 38357510831.</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Dana </w:t>
      </w:r>
      <w:r w:rsidR="000E2C1F">
        <w:rPr>
          <w:rFonts w:hAnsi="Times New Roman" w:ascii="Times New Roman"/>
          <w:b w:val="false"/>
        </w:rPr>
        <w:t>3. srpnja 2018.</w:t>
      </w:r>
      <w:r w:rsidRPr="000638AB">
        <w:rPr>
          <w:rFonts w:hAnsi="Times New Roman" w:ascii="Times New Roman"/>
          <w:b w:val="false"/>
        </w:rPr>
        <w:t xml:space="preserve"> doneseno je rješenje ovog suda posl. br. St-</w:t>
      </w:r>
      <w:r w:rsidR="000E2C1F">
        <w:rPr>
          <w:rFonts w:hAnsi="Times New Roman" w:ascii="Times New Roman"/>
          <w:b w:val="false"/>
        </w:rPr>
        <w:t>380/2018-2</w:t>
      </w:r>
      <w:r w:rsidRPr="000638AB">
        <w:rPr>
          <w:rFonts w:hAnsi="Times New Roman" w:ascii="Times New Roman"/>
          <w:b w:val="false"/>
        </w:rPr>
        <w:t xml:space="preserve"> kojim je pokrenut prethodni postupak radi utvrđivanja uvjeta za otvaranje stečajnog postupka nad dužnikom.</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Uvidom u </w:t>
      </w:r>
      <w:r w:rsidRPr="000638AB">
        <w:rPr>
          <w:rFonts w:hAnsi="Times New Roman" w:ascii="Times New Roman"/>
          <w:b w:val="false"/>
          <w:bCs/>
        </w:rPr>
        <w:t xml:space="preserve">prijedlog Financijske agencije za otvaranje stečajnog postupka nad dužnikom i </w:t>
      </w:r>
      <w:r w:rsidR="000E2C1F">
        <w:rPr>
          <w:rFonts w:hAnsi="Times New Roman" w:ascii="Times New Roman"/>
          <w:b w:val="false"/>
          <w:bCs/>
        </w:rPr>
        <w:t>Očevidnik neizvršenih osnova za plaćanje za dužnika na današnji dan</w:t>
      </w:r>
      <w:r w:rsidRPr="000638AB">
        <w:rPr>
          <w:rFonts w:hAnsi="Times New Roman" w:ascii="Times New Roman"/>
          <w:b w:val="false"/>
          <w:bCs/>
        </w:rPr>
        <w:t xml:space="preserve">, </w:t>
      </w:r>
      <w:r w:rsidRPr="000638AB">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Prema odredbi članka 132. stavak 1. i 2. Stečajnog zakona (objavljen u NN 71/15), </w:t>
      </w:r>
      <w:r w:rsidRPr="000638AB">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0638AB">
        <w:rPr>
          <w:rFonts w:hAnsi="Times New Roman" w:ascii="Times New Roman"/>
          <w:b w:val="false"/>
          <w:bCs/>
        </w:rPr>
        <w:t xml:space="preserve">minimalno </w:t>
      </w:r>
      <w:r w:rsidR="000E2C1F">
        <w:rPr>
          <w:rFonts w:hAnsi="Times New Roman" w:ascii="Times New Roman"/>
          <w:b w:val="false"/>
          <w:bCs/>
        </w:rPr>
        <w:t>47.000,00</w:t>
      </w:r>
      <w:r w:rsidR="000E2C1F" w:rsidRPr="000638AB">
        <w:rPr>
          <w:rFonts w:hAnsi="Times New Roman" w:ascii="Times New Roman"/>
          <w:b w:val="false"/>
          <w:bCs/>
        </w:rPr>
        <w:t xml:space="preserve"> kn koji se iznos odnosi na </w:t>
      </w:r>
      <w:r w:rsidR="000E2C1F">
        <w:rPr>
          <w:rFonts w:hAnsi="Times New Roman" w:ascii="Times New Roman"/>
          <w:b w:val="false"/>
          <w:bCs/>
        </w:rPr>
        <w:t>1.000,00 kn prijevoza stečajnog upravitelja (bruto), 4.000,00 kn bruto nagrade privremenom stečajnom upravitelju, 10.000,00 kn bruto nagrade stečajnom upravitelju, 15.000,00 kn izlučivanja i arhiviranja dokumenata, 5.000,00 kn za usluge sudskih vještaka i procjenitelja (bruto), 3.500,00 kn za usluge odvjetnika, 5.000,00 kn knjigovodstvenih i administrativnih usluga, 1.000,00 kn za oglašavanje prodaje imovine, 1.000,00 kn za trošak platnog prometa, 500,00 kn poštarine, izrade pečata, nabave uredskog materijala i 1.000,00 kn troškova u vezi popisa imovine</w:t>
      </w:r>
      <w:r w:rsidRPr="000638AB">
        <w:rPr>
          <w:rFonts w:hAnsi="Times New Roman" w:ascii="Times New Roman"/>
          <w:b w:val="false"/>
          <w:bCs/>
        </w:rPr>
        <w:t>)</w:t>
      </w:r>
      <w:r w:rsidRPr="000638AB">
        <w:rPr>
          <w:rFonts w:hAnsi="Times New Roman" w:ascii="Times New Roman"/>
          <w:b w:val="false"/>
          <w:color w:val="000000"/>
        </w:rPr>
        <w:t>, sud će donijeti rješenje o otvaranju i zaključenju stečajnoga postupka.</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Slijedom navedenog, a na temelju citiranih zakonskih odredbi, odlučeno je kao u izreci ovog rješenja.</w:t>
      </w:r>
    </w:p>
    <w:p w:rsidRDefault="000638AB" w:rsidP="000638AB" w:rsidR="000638AB" w:rsidRPr="000638AB">
      <w:pPr>
        <w:jc w:val="center"/>
        <w:rPr>
          <w:rFonts w:hAnsi="Times New Roman" w:ascii="Times New Roman"/>
          <w:b w:val="false"/>
        </w:rPr>
      </w:pPr>
      <w:r w:rsidRPr="000638AB">
        <w:rPr>
          <w:rFonts w:hAnsi="Times New Roman" w:ascii="Times New Roman"/>
          <w:b w:val="false"/>
        </w:rPr>
        <w:t>Rijeka, 26. veljače 2019.</w:t>
      </w:r>
    </w:p>
    <w:p w:rsidRDefault="000638AB" w:rsidP="000638AB" w:rsidR="000638AB" w:rsidRPr="000638AB">
      <w:pPr>
        <w:jc w:val="both"/>
        <w:rPr>
          <w:rFonts w:hAnsi="Times New Roman" w:ascii="Times New Roman"/>
          <w:b w:val="false"/>
        </w:rPr>
      </w:pPr>
      <w:r w:rsidRPr="000638AB">
        <w:rPr>
          <w:rFonts w:hAnsi="Times New Roman" w:ascii="Times New Roman"/>
          <w:b w:val="false"/>
        </w:rPr>
        <w:t xml:space="preserve">                                                                                                        Sudac</w:t>
      </w:r>
    </w:p>
    <w:p w:rsidRDefault="000638AB" w:rsidP="000638AB" w:rsidR="000638AB" w:rsidRPr="000638AB">
      <w:pPr>
        <w:jc w:val="both"/>
        <w:rPr>
          <w:rFonts w:hAnsi="Times New Roman" w:ascii="Times New Roman"/>
          <w:b w:val="false"/>
        </w:rPr>
      </w:pPr>
      <w:r w:rsidRPr="000638AB">
        <w:rPr>
          <w:rFonts w:hAnsi="Times New Roman" w:ascii="Times New Roman"/>
          <w:b w:val="false"/>
        </w:rPr>
        <w:t xml:space="preserve">                                                                                                 Vera Jelenović </w:t>
      </w:r>
    </w:p>
    <w:p w:rsidRDefault="000638AB" w:rsidP="000638AB" w:rsidR="000638AB" w:rsidRPr="000638AB">
      <w:pPr>
        <w:rPr>
          <w:rFonts w:hAnsi="Times New Roman" w:ascii="Times New Roman"/>
          <w:b w:val="false"/>
        </w:rPr>
      </w:pPr>
    </w:p>
    <w:p w:rsidRDefault="000638AB" w:rsidP="000638AB" w:rsidR="000638AB" w:rsidRPr="000638AB">
      <w:pPr>
        <w:rPr>
          <w:rFonts w:hAnsi="Times New Roman" w:ascii="Times New Roman"/>
          <w:b w:val="false"/>
        </w:rPr>
      </w:pPr>
      <w:r w:rsidRPr="000638AB">
        <w:rPr>
          <w:rFonts w:hAnsi="Times New Roman" w:ascii="Times New Roman"/>
          <w:b w:val="false"/>
        </w:rPr>
        <w:t>UPUTA O PRAVNOM LIJEKU:</w:t>
      </w:r>
    </w:p>
    <w:p w:rsidRDefault="000638AB" w:rsidP="000638AB" w:rsidR="000638AB" w:rsidRPr="000638AB">
      <w:pPr>
        <w:jc w:val="both"/>
        <w:rPr>
          <w:rFonts w:hAnsi="Times New Roman" w:ascii="Times New Roman"/>
          <w:b w:val="false"/>
        </w:rPr>
      </w:pPr>
      <w:r w:rsidRPr="000638AB">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0638AB" w:rsidP="000638AB" w:rsidR="000638AB">
      <w:pPr>
        <w:rPr>
          <w:rFonts w:hAnsi="Times New Roman" w:ascii="Times New Roman"/>
          <w:b w:val="false"/>
          <w:lang w:eastAsia="hr-HR"/>
        </w:rPr>
      </w:pPr>
    </w:p>
    <w:p w:rsidRDefault="006604C1" w:rsidP="000638AB" w:rsidR="006604C1">
      <w:pPr>
        <w:rPr>
          <w:rFonts w:hAnsi="Times New Roman" w:ascii="Times New Roman"/>
          <w:b w:val="false"/>
          <w:lang w:eastAsia="hr-HR"/>
        </w:rPr>
      </w:pPr>
      <w:r>
        <w:rPr>
          <w:rFonts w:hAnsi="Times New Roman" w:ascii="Times New Roman"/>
          <w:b w:val="false"/>
          <w:lang w:eastAsia="hr-HR"/>
        </w:rPr>
        <w:t xml:space="preserve">Dovršeno u 9,20 sati </w:t>
      </w:r>
    </w:p>
    <w:p w:rsidRDefault="006604C1" w:rsidP="000638AB" w:rsidR="006604C1">
      <w:pPr>
        <w:rPr>
          <w:rFonts w:hAnsi="Times New Roman" w:ascii="Times New Roman"/>
          <w:b w:val="false"/>
          <w:lang w:eastAsia="hr-HR"/>
        </w:rPr>
      </w:pPr>
    </w:p>
    <w:p w:rsidRDefault="006604C1" w:rsidP="000638AB" w:rsidR="006604C1" w:rsidRPr="000638AB">
      <w:pPr>
        <w:rPr>
          <w:rFonts w:hAnsi="Times New Roman" w:ascii="Times New Roman"/>
          <w:b w:val="false"/>
          <w:lang w:eastAsia="hr-HR"/>
        </w:rPr>
      </w:pPr>
    </w:p>
    <w:p w:rsidRDefault="00215EC4" w:rsidP="00215EC4" w:rsidR="00215EC4" w:rsidRPr="000638AB">
      <w:pPr>
        <w:ind w:firstLine="708" w:left="3540"/>
        <w:rPr>
          <w:rFonts w:hAnsi="Times New Roman" w:ascii="Times New Roman"/>
          <w:b w:val="false"/>
        </w:rPr>
      </w:pPr>
      <w:r w:rsidRPr="000638AB">
        <w:rPr>
          <w:rFonts w:hAnsi="Times New Roman" w:ascii="Times New Roman"/>
          <w:b w:val="false"/>
        </w:rPr>
        <w:t xml:space="preserve">Sudac                      </w:t>
      </w:r>
      <w:r w:rsidR="00B96A90" w:rsidRPr="000638AB">
        <w:rPr>
          <w:rFonts w:hAnsi="Times New Roman" w:ascii="Times New Roman"/>
          <w:b w:val="false"/>
        </w:rPr>
        <w:t>Privremeni s tečajni upravitelj</w:t>
      </w:r>
    </w:p>
    <w:p w:rsidRDefault="00B96A90" w:rsidP="00215EC4" w:rsidR="00B96A90">
      <w:pPr>
        <w:rPr>
          <w:rFonts w:hAnsi="Times New Roman" w:ascii="Times New Roman"/>
          <w:b w:val="false"/>
        </w:rPr>
      </w:pPr>
    </w:p>
    <w:p w:rsidRDefault="006604C1" w:rsidP="00215EC4" w:rsidR="006604C1" w:rsidRPr="000638AB">
      <w:pPr>
        <w:rPr>
          <w:rFonts w:hAnsi="Times New Roman" w:ascii="Times New Roman"/>
          <w:b w:val="false"/>
        </w:rPr>
      </w:pPr>
    </w:p>
    <w:p w:rsidRDefault="00215EC4" w:rsidP="00215EC4" w:rsidR="00215EC4" w:rsidRPr="000638AB">
      <w:pPr>
        <w:rPr>
          <w:rFonts w:hAnsi="Times New Roman" w:ascii="Times New Roman"/>
          <w:b w:val="false"/>
        </w:rPr>
      </w:pPr>
      <w:r w:rsidRPr="000638AB">
        <w:rPr>
          <w:rFonts w:hAnsi="Times New Roman" w:ascii="Times New Roman"/>
          <w:b w:val="false"/>
        </w:rPr>
        <w:t xml:space="preserve">           </w:t>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t xml:space="preserve">Zapisničar            </w:t>
      </w:r>
      <w:r w:rsidR="00B96A90" w:rsidRPr="000638AB">
        <w:rPr>
          <w:rFonts w:hAnsi="Times New Roman" w:ascii="Times New Roman"/>
          <w:b w:val="false"/>
        </w:rPr>
        <w:t xml:space="preserve">   </w:t>
      </w:r>
      <w:r w:rsidRPr="000638AB">
        <w:rPr>
          <w:rFonts w:hAnsi="Times New Roman" w:ascii="Times New Roman"/>
          <w:b w:val="false"/>
        </w:rPr>
        <w:t xml:space="preserve">Stranke   </w:t>
      </w:r>
    </w:p>
    <w:sectPr w:rsidSect="00C132C0" w:rsidR="00215EC4" w:rsidRPr="000638AB">
      <w:headerReference w:type="default"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3CE1" w:rsidP="00C75245" w:rsidR="00043CE1">
      <w:r>
        <w:separator/>
      </w:r>
    </w:p>
  </w:endnote>
  <w:endnote w:id="0" w:type="continuationSeparator">
    <w:p w:rsidRDefault="00043CE1" w:rsidP="00C75245" w:rsidR="00043C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786B0D">
          <w:rPr>
            <w:noProof/>
          </w:rPr>
          <w:t>1</w:t>
        </w:r>
        <w:r>
          <w:fldChar w:fldCharType="end"/>
        </w:r>
      </w:p>
    </w:sdtContent>
  </w:sdt>
  <w:p w:rsidRDefault="00786B0D"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C132C0">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3CE1" w:rsidP="00C75245" w:rsidR="00043CE1">
      <w:r>
        <w:separator/>
      </w:r>
    </w:p>
  </w:footnote>
  <w:footnote w:id="0" w:type="continuationSeparator">
    <w:p w:rsidRDefault="00043CE1" w:rsidP="00C75245" w:rsidR="00043C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B52032" w:rsidR="0014093D" w:rsidRPr="0009789E">
    <w:pPr>
      <w:jc w:val="right"/>
    </w:pPr>
    <w:r>
      <w:rPr>
        <w:rFonts w:hAnsi="Times New Roman" w:ascii="Times New Roman"/>
        <w:b w:val="false"/>
      </w:rPr>
      <w:ptab w:leader="none" w:relativeTo="margin" w:alignment="right"/>
    </w:r>
    <w:r w:rsidR="008358BD">
      <w:rPr>
        <w:rFonts w:hAnsi="Times New Roman" w:ascii="Times New Roman"/>
        <w:b w:val="false"/>
      </w:rPr>
      <w:t>Posl.br. 14 St-</w:t>
    </w:r>
    <w:r w:rsidR="00052FF0">
      <w:rPr>
        <w:rFonts w:hAnsi="Times New Roman" w:ascii="Times New Roman"/>
        <w:b w:val="false"/>
      </w:rPr>
      <w:t>549</w:t>
    </w:r>
    <w:r w:rsidR="00E2298F">
      <w:rPr>
        <w:rFonts w:hAnsi="Times New Roman" w:ascii="Times New Roman"/>
        <w:b w:val="false"/>
      </w:rPr>
      <w:t>/201</w:t>
    </w:r>
    <w:r w:rsidR="00052FF0">
      <w:rPr>
        <w:rFonts w:hAnsi="Times New Roman" w:ascii="Times New Roman"/>
        <w:b w:val="false"/>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2571BC" w:rsidR="002571B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7294"/>
    <w:rsid w:val="000243E1"/>
    <w:rsid w:val="00043CE1"/>
    <w:rsid w:val="00052FF0"/>
    <w:rsid w:val="000638AB"/>
    <w:rsid w:val="0009789E"/>
    <w:rsid w:val="000C77C5"/>
    <w:rsid w:val="000E2C1F"/>
    <w:rsid w:val="000E593A"/>
    <w:rsid w:val="000E6F00"/>
    <w:rsid w:val="0010127F"/>
    <w:rsid w:val="0010243B"/>
    <w:rsid w:val="001126E6"/>
    <w:rsid w:val="00126DB5"/>
    <w:rsid w:val="00152BEE"/>
    <w:rsid w:val="001D0EF7"/>
    <w:rsid w:val="001D15EE"/>
    <w:rsid w:val="001D6C96"/>
    <w:rsid w:val="001F0BC0"/>
    <w:rsid w:val="001F6F38"/>
    <w:rsid w:val="002019D6"/>
    <w:rsid w:val="00215EC4"/>
    <w:rsid w:val="00217AEE"/>
    <w:rsid w:val="00235ACD"/>
    <w:rsid w:val="0024002A"/>
    <w:rsid w:val="0024139F"/>
    <w:rsid w:val="00243611"/>
    <w:rsid w:val="002571BC"/>
    <w:rsid w:val="00257C08"/>
    <w:rsid w:val="00301DEA"/>
    <w:rsid w:val="00325176"/>
    <w:rsid w:val="00385207"/>
    <w:rsid w:val="00397E6A"/>
    <w:rsid w:val="003A05A7"/>
    <w:rsid w:val="003A2F09"/>
    <w:rsid w:val="003D2E2A"/>
    <w:rsid w:val="003F02B9"/>
    <w:rsid w:val="003F2DFA"/>
    <w:rsid w:val="00413641"/>
    <w:rsid w:val="0041565A"/>
    <w:rsid w:val="00443DD1"/>
    <w:rsid w:val="00494FB2"/>
    <w:rsid w:val="00497052"/>
    <w:rsid w:val="004A2B10"/>
    <w:rsid w:val="004C2A9B"/>
    <w:rsid w:val="004C2D6D"/>
    <w:rsid w:val="00556255"/>
    <w:rsid w:val="005C1840"/>
    <w:rsid w:val="0060550D"/>
    <w:rsid w:val="0061104D"/>
    <w:rsid w:val="00653ADA"/>
    <w:rsid w:val="006604C1"/>
    <w:rsid w:val="006713E4"/>
    <w:rsid w:val="00681A77"/>
    <w:rsid w:val="0068396D"/>
    <w:rsid w:val="00686117"/>
    <w:rsid w:val="006B0E81"/>
    <w:rsid w:val="006E16C2"/>
    <w:rsid w:val="0070734A"/>
    <w:rsid w:val="007167D3"/>
    <w:rsid w:val="0072363D"/>
    <w:rsid w:val="0072559B"/>
    <w:rsid w:val="007424DD"/>
    <w:rsid w:val="00744572"/>
    <w:rsid w:val="00784120"/>
    <w:rsid w:val="00786B0D"/>
    <w:rsid w:val="00790743"/>
    <w:rsid w:val="007949ED"/>
    <w:rsid w:val="00796F72"/>
    <w:rsid w:val="007B500B"/>
    <w:rsid w:val="007D2763"/>
    <w:rsid w:val="007E5F1B"/>
    <w:rsid w:val="00805C48"/>
    <w:rsid w:val="00810717"/>
    <w:rsid w:val="00812C7F"/>
    <w:rsid w:val="00814C48"/>
    <w:rsid w:val="008358BD"/>
    <w:rsid w:val="00842366"/>
    <w:rsid w:val="00842A2C"/>
    <w:rsid w:val="008964AA"/>
    <w:rsid w:val="008A2140"/>
    <w:rsid w:val="008C21C5"/>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160AA"/>
    <w:rsid w:val="00B3391E"/>
    <w:rsid w:val="00B4445B"/>
    <w:rsid w:val="00B45B51"/>
    <w:rsid w:val="00B52032"/>
    <w:rsid w:val="00B54D90"/>
    <w:rsid w:val="00B60491"/>
    <w:rsid w:val="00B96A90"/>
    <w:rsid w:val="00B9772E"/>
    <w:rsid w:val="00BA0277"/>
    <w:rsid w:val="00C119F5"/>
    <w:rsid w:val="00C132C0"/>
    <w:rsid w:val="00C60B28"/>
    <w:rsid w:val="00C75245"/>
    <w:rsid w:val="00CB0C5F"/>
    <w:rsid w:val="00CC037E"/>
    <w:rsid w:val="00CC68D6"/>
    <w:rsid w:val="00D73553"/>
    <w:rsid w:val="00D9228D"/>
    <w:rsid w:val="00D930A1"/>
    <w:rsid w:val="00D965DC"/>
    <w:rsid w:val="00DC79F5"/>
    <w:rsid w:val="00E057A2"/>
    <w:rsid w:val="00E13E17"/>
    <w:rsid w:val="00E20C10"/>
    <w:rsid w:val="00E2298F"/>
    <w:rsid w:val="00E40102"/>
    <w:rsid w:val="00E77EC8"/>
    <w:rsid w:val="00E8615B"/>
    <w:rsid w:val="00EA1771"/>
    <w:rsid w:val="00EB21C9"/>
    <w:rsid w:val="00EC4032"/>
    <w:rsid w:val="00EE41B2"/>
    <w:rsid w:val="00EF14C0"/>
    <w:rsid w:val="00F31CAD"/>
    <w:rsid w:val="00F44656"/>
    <w:rsid w:val="00F50C0F"/>
    <w:rsid w:val="00F74E1C"/>
    <w:rsid w:val="00F82F22"/>
    <w:rsid w:val="00F960E1"/>
    <w:rsid w:val="00FA49E6"/>
    <w:rsid w:val="00FB05D3"/>
    <w:rsid w:val="00FB62F4"/>
    <w:rsid w:val="00FC45FF"/>
    <w:rsid w:val="00FD3258"/>
    <w:rsid w:val="00FE0C74"/>
    <w:rsid w:val="00FF6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786B0D"/>
    <w:rPr>
      <w:color w:val="808080"/>
      <w:bdr w:space="0" w:sz="0" w:color="auto" w:val="none"/>
      <w:shd w:fill="auto" w:color="auto" w:val="clear"/>
    </w:rPr>
  </w:style>
  <w:style w:customStyle="true" w:styleId="eSPISCCParagraphDefaultFont" w:type="character">
    <w:name w:val="eSPIS_CC_Paragraph Default Font"/>
    <w:basedOn w:val="Zadanifontodlomka"/>
    <w:rsid w:val="00786B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6B0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86B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6B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786B0D"/>
    <w:rPr>
      <w:color w:val="808080"/>
      <w:bdr w:color="auto" w:space="0" w:sz="0" w:val="none"/>
      <w:shd w:color="auto" w:fill="auto" w:val="clear"/>
    </w:rPr>
  </w:style>
  <w:style w:customStyle="1" w:styleId="eSPISCCParagraphDefaultFont" w:type="character">
    <w:name w:val="eSPIS_CC_Paragraph Default Font"/>
    <w:basedOn w:val="Zadanifontodlomka"/>
    <w:rsid w:val="00786B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6B0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86B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6B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60702448">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842115110">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039575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veljače 2019.</izvorni_sadrzaj>
    <derivirana_varijabla naziv="DomainObject.PlaniraniZavrsetakDatum_1">26. veljače 2019.</derivirana_varijabla>
  </DomainObject.PlaniraniZavrsetakDatum>
  <DomainObject.PlaniraniPocetakDatum>
    <izvorni_sadrzaj>26. veljače 2019.</izvorni_sadrzaj>
    <derivirana_varijabla naziv="DomainObject.PlaniraniPocetakDatum_1">26. veljače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veljače 2019.</izvorni_sadrzaj>
    <derivirana_varijabla naziv="DomainObject.Zapisnik.DatumKreiranja_1">26. veljače 2019.</derivirana_varijabla>
  </DomainObject.Zapisnik.DatumKreiranja>
  <DomainObject.Zapisnik.ImovinskaKorist>
    <izvorni_sadrzaj/>
    <derivirana_varijabla naziv="DomainObject.Zapisnik.ImovinskaKorist_1"/>
  </DomainObject.Zapisnik.ImovinskaKorist>
  <DomainObject.Zapisnik.Oznaka>
    <izvorni_sadrzaj>St-549/2018-28</izvorni_sadrzaj>
    <derivirana_varijabla naziv="DomainObject.Zapisnik.Oznaka_1">St-549/2018-28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St-549/2018</izvorni_sadrzaj>
    <derivirana_varijabla naziv="DomainObject.Predmet.OznakaBroj_1">St-549/2018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EMONT d.o.o.</izvorni_sadrzaj>
    <derivirana_varijabla naziv="DomainObject.Predmet.ProtustrankaFormated_1">  EMONT d.o.o.</derivirana_varijabla>
  </DomainObject.Predmet.ProtustrankaFormated>
  <DomainObject.Predmet.ProtustrankaFormatedOIB>
    <izvorni_sadrzaj>  EMONT d.o.o., OIB 38357510831</izvorni_sadrzaj>
    <derivirana_varijabla naziv="DomainObject.Predmet.ProtustrankaFormatedOIB_1">  EMONT d.o.o., OIB 38357510831</derivirana_varijabla>
  </DomainObject.Predmet.ProtustrankaFormatedOIB>
  <DomainObject.Predmet.ProtustrankaFormatedWithAdress>
    <izvorni_sadrzaj> EMONT d.o.o., Amerikanska 12, 51300 Delnice</izvorni_sadrzaj>
    <derivirana_varijabla naziv="DomainObject.Predmet.ProtustrankaFormatedWithAdress_1"> EMONT d.o.o., Amerikanska 12, 51300 Delnice</derivirana_varijabla>
  </DomainObject.Predmet.ProtustrankaFormatedWithAdress>
  <DomainObject.Predmet.ProtustrankaFormatedWithAdressOIB>
    <izvorni_sadrzaj> EMONT d.o.o., OIB 38357510831, Amerikanska 12, 51300 Delnice</izvorni_sadrzaj>
    <derivirana_varijabla naziv="DomainObject.Predmet.ProtustrankaFormatedWithAdressOIB_1"> EMONT d.o.o., OIB 38357510831, Amerikanska 12, 51300 Delnice</derivirana_varijabla>
  </DomainObject.Predmet.ProtustrankaFormatedWithAdressOIB>
  <DomainObject.Predmet.ProtustrankaWithAdress>
    <izvorni_sadrzaj>EMONT d.o.o. Amerikanska 12, 51300 Delnice</izvorni_sadrzaj>
    <derivirana_varijabla naziv="DomainObject.Predmet.ProtustrankaWithAdress_1">EMONT d.o.o. Amerikanska 12, 51300 Delnice</derivirana_varijabla>
  </DomainObject.Predmet.ProtustrankaWithAdress>
  <DomainObject.Predmet.ProtustrankaWithAdressOIB>
    <izvorni_sadrzaj>EMONT d.o.o., OIB 38357510831, Amerikanska 12, 51300 Delnice</izvorni_sadrzaj>
    <derivirana_varijabla naziv="DomainObject.Predmet.ProtustrankaWithAdressOIB_1">EMONT d.o.o., OIB 38357510831, Amerikanska 12, 51300 Delnice</derivirana_varijabla>
  </DomainObject.Predmet.ProtustrankaWithAdressOIB>
  <DomainObject.Predmet.ProtustrankaNazivFormated>
    <izvorni_sadrzaj>EMONT d.o.o.</izvorni_sadrzaj>
    <derivirana_varijabla naziv="DomainObject.Predmet.ProtustrankaNazivFormated_1">EMONT d.o.o.</derivirana_varijabla>
  </DomainObject.Predmet.ProtustrankaNazivFormated>
  <DomainObject.Predmet.ProtustrankaNazivFormatedOIB>
    <izvorni_sadrzaj>EMONT d.o.o., OIB 38357510831</izvorni_sadrzaj>
    <derivirana_varijabla naziv="DomainObject.Predmet.ProtustrankaNazivFormatedOIB_1">EMONT d.o.o., OIB 38357510831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EMONT d.o.o.</item>
    </izvorni_sadrzaj>
    <derivirana_varijabla naziv="DomainObject.Predmet.ProtuStrankaListFormated_1">
      <item>EMONT d.o.o.</item>
    </derivirana_varijabla>
  </DomainObject.Predmet.ProtuStrankaListFormated>
  <DomainObject.Predmet.ProtuStrankaListFormatedOIB>
    <izvorni_sadrzaj>
      <item>EMONT d.o.o., OIB 38357510831</item>
    </izvorni_sadrzaj>
    <derivirana_varijabla naziv="DomainObject.Predmet.ProtuStrankaListFormatedOIB_1">
      <item>EMONT d.o.o., OIB 38357510831</item>
    </derivirana_varijabla>
  </DomainObject.Predmet.ProtuStrankaListFormatedOIB>
  <DomainObject.Predmet.ProtuStrankaListFormatedWithAdress>
    <izvorni_sadrzaj>
      <item>EMONT d.o.o., Amerikanska 12, 51300 Delnice</item>
    </izvorni_sadrzaj>
    <derivirana_varijabla naziv="DomainObject.Predmet.ProtuStrankaListFormatedWithAdress_1">
      <item>EMONT d.o.o., Amerikanska 12, 51300 Delnice</item>
    </derivirana_varijabla>
  </DomainObject.Predmet.ProtuStrankaListFormatedWithAdress>
  <DomainObject.Predmet.ProtuStrankaListFormatedWithAdressOIB>
    <izvorni_sadrzaj>
      <item>EMONT d.o.o., OIB 38357510831, Amerikanska 12, 51300 Delnice</item>
    </izvorni_sadrzaj>
    <derivirana_varijabla naziv="DomainObject.Predmet.ProtuStrankaListFormatedWithAdressOIB_1">
      <item>EMONT d.o.o., OIB 38357510831, Amerikanska 12, 51300 Delnice</item>
    </derivirana_varijabla>
  </DomainObject.Predmet.ProtuStrankaListFormatedWithAdressOIB>
  <DomainObject.Predmet.ProtuStrankaListNazivFormated>
    <izvorni_sadrzaj>
      <item>EMONT d.o.o.</item>
    </izvorni_sadrzaj>
    <derivirana_varijabla naziv="DomainObject.Predmet.ProtuStrankaListNazivFormated_1">
      <item>EMONT d.o.o.</item>
    </derivirana_varijabla>
  </DomainObject.Predmet.ProtuStrankaListNazivFormated>
  <DomainObject.Predmet.ProtuStrankaListNazivFormatedOIB>
    <izvorni_sadrzaj>
      <item>EMONT d.o.o., OIB 38357510831</item>
    </izvorni_sadrzaj>
    <derivirana_varijabla naziv="DomainObject.Predmet.ProtuStrankaListNazivFormatedOIB_1">
      <item>EMONT d.o.o., OIB 38357510831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St-549/2018-28</izvorni_sadrzaj>
    <derivirana_varijabla naziv="DomainObject.PoslovniBrojDokumenta_1">St-549/2018-28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EMONT d.o.o.</izvorni_sadrzaj>
    <derivirana_varijabla naziv="DomainObject.Predmet.ProtustrankaIDrugi_1">EMONT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EMONT d.o.o., OIB 38357510831, Amerikanska 12, 51300 Delnice</izvorni_sadrzaj>
    <derivirana_varijabla naziv="DomainObject.Predmet.ProtustrankaIDrugiAdressOIB_1">EMONT d.o.o., OIB 38357510831, Amerikanska 12,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EMONT d.o.o.</item>
    </izvorni_sadrzaj>
    <derivirana_varijabla naziv="DomainObject.Predmet.SudioniciListNaziv_1">
      <item>FINA Rijeka</item>
      <item>EMONT d.o.o.</item>
    </derivirana_varijabla>
  </DomainObject.Predmet.SudioniciListNaziv>
  <DomainObject.Predmet.SudioniciListAdressOIB>
    <izvorni_sadrzaj>
      <item>FINA Rijeka, OIB 85821130368, Frana Kurelca 8,51000 Rijeka</item>
      <item>EMONT d.o.o., OIB 38357510831, Amerikanska 12,51300 Delnice</item>
    </izvorni_sadrzaj>
    <derivirana_varijabla naziv="DomainObject.Predmet.SudioniciListAdressOIB_1">
      <item>FINA Rijeka, OIB 85821130368, Frana Kurelca 8,51000 Rijeka</item>
      <item>EMONT d.o.o., OIB 38357510831, Amerikanska 12,51300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38357510831</item>
    </izvorni_sadrzaj>
    <derivirana_varijabla naziv="DomainObject.Predmet.SudioniciListNazivOIB_1">
      <item>, OIB 85821130368</item>
      <item>, OIB 38357510831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472FE3-3614-424C-B1BD-5695FBF2F7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5655</properties:Characters>
  <properties:Lines>113</properties:Lines>
  <properties:Paragraphs>37</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6870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2019-02-26T08:10:00Z</dcterms:created>
  <dc:creator>Danijela Fumić</dc:creator>
  <cp:lastModifiedBy>Danijela Fumić</cp:lastModifiedBy>
  <dcterms:modified xmlns:xsi="http://www.w3.org/2001/XMLSchema-instance" xsi:type="dcterms:W3CDTF">2019-02-26T08:15:00Z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St-549/2018-28 / Zapisnik - Ročište radi rasprave o uvjetima za otvaranje steč. post. (549 18  zapisnik.docx)</vt:lpwstr>
  </prop:property>
  <prop:property name="CC_coloring" pid="4" fmtid="{D5CDD505-2E9C-101B-9397-08002B2CF9AE}">
    <vt:bool>false</vt:bool>
  </prop:property>
  <prop:property name="BrojStranica" pid="5" fmtid="{D5CDD505-2E9C-101B-9397-08002B2CF9AE}">
    <vt:i4>3</vt:i4>
  </prop:property>
</prop:Properties>
</file>