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f766" w14:paraId="58ef766" w:rsidRDefault="00A424CB" w:rsidP="005F1ABE" w:rsidR="005F1ABE" w:rsidRPr="00911CD7">
      <w:pPr>
        <w:jc w:val="center"/>
        <w15:collapsed w:val="false"/>
        <w:rPr>
          <w:rFonts w:hAnsi="Times New Roman" w:ascii="Times New Roman"/>
          <w:b/>
          <w:sz w:val="24"/>
          <w:szCs w:val="24"/>
        </w:rPr>
      </w:pPr>
      <w:bookmarkStart w:name="_GoBack" w:id="0"/>
      <w:bookmarkEnd w:id="0"/>
      <w:r w:rsidRPr="00911CD7">
        <w:rPr>
          <w:rFonts w:hAnsi="Times New Roman" w:ascii="Times New Roman"/>
          <w:b/>
          <w:sz w:val="24"/>
          <w:szCs w:val="24"/>
        </w:rPr>
        <w:t>Obrazac 22</w:t>
      </w:r>
    </w:p>
    <w:p w:rsidRDefault="00A61863" w:rsidP="00A61863" w:rsidR="00A61863">
      <w:pPr>
        <w:jc w:val="center"/>
        <w:rPr>
          <w:rFonts w:hAnsi="Times New Roman" w:ascii="Times New Roman"/>
          <w:b/>
          <w:sz w:val="24"/>
          <w:szCs w:val="24"/>
        </w:rPr>
      </w:pPr>
    </w:p>
    <w:p w:rsidRDefault="00A64F52" w:rsidP="00A61863" w:rsidR="005F1ABE" w:rsidRPr="00911CD7">
      <w:pPr>
        <w:ind w:right="-566"/>
        <w:jc w:val="center"/>
        <w:rPr>
          <w:rFonts w:hAnsi="Times New Roman" w:ascii="Times New Roman"/>
          <w:b/>
          <w:sz w:val="24"/>
          <w:szCs w:val="24"/>
        </w:rPr>
      </w:pPr>
      <w:r w:rsidRPr="00911CD7">
        <w:rPr>
          <w:rFonts w:hAnsi="Times New Roman" w:ascii="Times New Roman"/>
          <w:b/>
          <w:sz w:val="24"/>
          <w:szCs w:val="24"/>
        </w:rPr>
        <w:t>ZAVRŠNI</w:t>
      </w:r>
      <w:r w:rsidR="004D5648" w:rsidRPr="00911CD7">
        <w:rPr>
          <w:rFonts w:hAnsi="Times New Roman" w:ascii="Times New Roman"/>
          <w:b/>
          <w:sz w:val="24"/>
          <w:szCs w:val="24"/>
        </w:rPr>
        <w:t xml:space="preserve"> </w:t>
      </w:r>
      <w:r w:rsidR="005F1ABE" w:rsidRPr="00911CD7">
        <w:rPr>
          <w:rFonts w:hAnsi="Times New Roman" w:ascii="Times New Roman"/>
          <w:b/>
          <w:sz w:val="24"/>
          <w:szCs w:val="24"/>
        </w:rPr>
        <w:t>RAČUN</w:t>
      </w:r>
      <w:r w:rsidR="003B4481" w:rsidRPr="00911CD7">
        <w:rPr>
          <w:rFonts w:hAnsi="Times New Roman" w:ascii="Times New Roman"/>
          <w:b/>
          <w:sz w:val="24"/>
          <w:szCs w:val="24"/>
        </w:rPr>
        <w:t>,</w:t>
      </w:r>
      <w:r w:rsidR="005F1ABE" w:rsidRPr="00911CD7">
        <w:rPr>
          <w:rFonts w:hAnsi="Times New Roman" w:ascii="Times New Roman"/>
          <w:b/>
          <w:sz w:val="24"/>
          <w:szCs w:val="24"/>
        </w:rPr>
        <w:t xml:space="preserve"> </w:t>
      </w:r>
      <w:r w:rsidR="003B4481" w:rsidRPr="00911CD7">
        <w:rPr>
          <w:rFonts w:hAnsi="Times New Roman" w:ascii="Times New Roman"/>
          <w:b/>
          <w:sz w:val="24"/>
          <w:szCs w:val="24"/>
        </w:rPr>
        <w:t>ZAVRŠNO IZVJEŠĆE</w:t>
      </w:r>
      <w:r w:rsidR="00A61863">
        <w:rPr>
          <w:rFonts w:hAnsi="Times New Roman" w:ascii="Times New Roman"/>
          <w:b/>
          <w:sz w:val="24"/>
          <w:szCs w:val="24"/>
        </w:rPr>
        <w:t xml:space="preserve"> I PRIJEDLOG ZA ZAVRŠNU DIOBU I </w:t>
      </w:r>
      <w:r w:rsidR="004D5648" w:rsidRPr="00911CD7">
        <w:rPr>
          <w:rFonts w:hAnsi="Times New Roman" w:ascii="Times New Roman"/>
          <w:b/>
          <w:sz w:val="24"/>
          <w:szCs w:val="24"/>
        </w:rPr>
        <w:t>Z</w:t>
      </w:r>
      <w:r w:rsidR="00E07B97" w:rsidRPr="00911CD7">
        <w:rPr>
          <w:rFonts w:hAnsi="Times New Roman" w:ascii="Times New Roman"/>
          <w:b/>
          <w:sz w:val="24"/>
          <w:szCs w:val="24"/>
        </w:rPr>
        <w:t>AKLJUČENJE</w:t>
      </w:r>
      <w:r w:rsidRPr="00911CD7">
        <w:rPr>
          <w:rFonts w:hAnsi="Times New Roman" w:ascii="Times New Roman"/>
          <w:b/>
          <w:sz w:val="24"/>
          <w:szCs w:val="24"/>
        </w:rPr>
        <w:t xml:space="preserve"> STEČAJNOG POSTUPKA </w:t>
      </w:r>
      <w:r w:rsidR="00E07B97" w:rsidRPr="00911CD7">
        <w:rPr>
          <w:rFonts w:hAnsi="Times New Roman" w:ascii="Times New Roman"/>
          <w:b/>
          <w:sz w:val="24"/>
          <w:szCs w:val="24"/>
        </w:rPr>
        <w:t xml:space="preserve"> TEMELJEM ČL. 196</w:t>
      </w:r>
      <w:r w:rsidR="0099381F" w:rsidRPr="00911CD7">
        <w:rPr>
          <w:rFonts w:hAnsi="Times New Roman" w:ascii="Times New Roman"/>
          <w:b/>
          <w:sz w:val="24"/>
          <w:szCs w:val="24"/>
        </w:rPr>
        <w:t xml:space="preserve"> STEČAJNOG ZAKONA</w:t>
      </w:r>
    </w:p>
    <w:p w:rsidRDefault="00030D0B" w:rsidP="00030D0B" w:rsidR="00030D0B" w:rsidRPr="00911CD7">
      <w:pPr>
        <w:jc w:val="center"/>
        <w:rPr>
          <w:rFonts w:hAnsi="Times New Roman" w:ascii="Times New Roman"/>
          <w:sz w:val="24"/>
          <w:szCs w:val="24"/>
        </w:rPr>
      </w:pPr>
    </w:p>
    <w:p w:rsidRDefault="00030D0B" w:rsidP="00030D0B" w:rsidR="00030D0B" w:rsidRPr="00911CD7">
      <w:pPr>
        <w:jc w:val="center"/>
        <w:rPr>
          <w:rFonts w:hAnsi="Times New Roman" w:ascii="Times New Roman"/>
          <w:sz w:val="24"/>
          <w:szCs w:val="24"/>
        </w:rPr>
      </w:pPr>
    </w:p>
    <w:p w:rsidRDefault="00030D0B" w:rsidP="00030D0B" w:rsidR="00030D0B" w:rsidRPr="00911CD7">
      <w:pPr>
        <w:jc w:val="both"/>
        <w:rPr>
          <w:rFonts w:hAnsi="Times New Roman" w:ascii="Times New Roman"/>
          <w:b/>
          <w:sz w:val="24"/>
          <w:szCs w:val="24"/>
          <w:u w:val="single"/>
        </w:rPr>
      </w:pPr>
      <w:r w:rsidRPr="00911CD7">
        <w:rPr>
          <w:rFonts w:hAnsi="Times New Roman" w:ascii="Times New Roman"/>
          <w:sz w:val="24"/>
          <w:szCs w:val="24"/>
        </w:rPr>
        <w:t>Nadležni trgovački sud:</w:t>
      </w:r>
      <w:r w:rsidRPr="00911CD7">
        <w:rPr>
          <w:rFonts w:hAnsi="Times New Roman" w:ascii="Times New Roman"/>
          <w:sz w:val="24"/>
          <w:szCs w:val="24"/>
        </w:rPr>
        <w:tab/>
      </w:r>
      <w:r w:rsidRPr="00911CD7">
        <w:rPr>
          <w:rFonts w:hAnsi="Times New Roman" w:ascii="Times New Roman"/>
          <w:b/>
          <w:sz w:val="24"/>
          <w:szCs w:val="24"/>
          <w:u w:val="single"/>
        </w:rPr>
        <w:t>Trgovački sud u Zagrebu</w:t>
      </w:r>
    </w:p>
    <w:p w:rsidRDefault="00030D0B" w:rsidP="00030D0B" w:rsidR="00030D0B" w:rsidRPr="00911CD7">
      <w:pPr>
        <w:jc w:val="both"/>
        <w:rPr>
          <w:rFonts w:hAnsi="Times New Roman" w:ascii="Times New Roman"/>
          <w:b/>
          <w:bCs/>
          <w:sz w:val="24"/>
          <w:szCs w:val="24"/>
          <w:u w:val="single"/>
        </w:rPr>
      </w:pPr>
      <w:r w:rsidRPr="00911CD7">
        <w:rPr>
          <w:rFonts w:hAnsi="Times New Roman" w:ascii="Times New Roman"/>
          <w:b/>
          <w:bCs/>
          <w:sz w:val="24"/>
          <w:szCs w:val="24"/>
        </w:rPr>
        <w:tab/>
      </w:r>
      <w:r w:rsidRPr="00911CD7">
        <w:rPr>
          <w:rFonts w:hAnsi="Times New Roman" w:ascii="Times New Roman"/>
          <w:b/>
          <w:bCs/>
          <w:sz w:val="24"/>
          <w:szCs w:val="24"/>
        </w:rPr>
        <w:tab/>
      </w:r>
      <w:r w:rsidRPr="00911CD7">
        <w:rPr>
          <w:rFonts w:hAnsi="Times New Roman" w:ascii="Times New Roman"/>
          <w:b/>
          <w:bCs/>
          <w:sz w:val="24"/>
          <w:szCs w:val="24"/>
        </w:rPr>
        <w:tab/>
      </w:r>
      <w:r w:rsidRPr="00911CD7">
        <w:rPr>
          <w:rFonts w:hAnsi="Times New Roman" w:ascii="Times New Roman"/>
          <w:b/>
          <w:bCs/>
          <w:sz w:val="24"/>
          <w:szCs w:val="24"/>
        </w:rPr>
        <w:tab/>
      </w:r>
      <w:r w:rsidRPr="00911CD7">
        <w:rPr>
          <w:rFonts w:hAnsi="Times New Roman" w:ascii="Times New Roman"/>
          <w:b/>
          <w:bCs/>
          <w:sz w:val="24"/>
          <w:szCs w:val="24"/>
          <w:u w:val="single"/>
        </w:rPr>
        <w:t xml:space="preserve">Zagreb, Petrinjska 8 </w:t>
      </w:r>
    </w:p>
    <w:p w:rsidRDefault="00030D0B" w:rsidP="00030D0B" w:rsidR="00030D0B" w:rsidRPr="00911CD7">
      <w:pPr>
        <w:jc w:val="both"/>
        <w:rPr>
          <w:rFonts w:hAnsi="Times New Roman" w:ascii="Times New Roman"/>
          <w:sz w:val="24"/>
          <w:szCs w:val="24"/>
        </w:rPr>
      </w:pPr>
      <w:r w:rsidRPr="00911CD7">
        <w:rPr>
          <w:rFonts w:hAnsi="Times New Roman" w:ascii="Times New Roman"/>
          <w:sz w:val="24"/>
          <w:szCs w:val="24"/>
        </w:rPr>
        <w:t>Poslovni broj spisa:</w:t>
      </w:r>
      <w:r w:rsidRPr="00911CD7">
        <w:rPr>
          <w:rFonts w:hAnsi="Times New Roman" w:ascii="Times New Roman"/>
          <w:sz w:val="24"/>
          <w:szCs w:val="24"/>
        </w:rPr>
        <w:tab/>
      </w:r>
      <w:r w:rsidRPr="00911CD7">
        <w:rPr>
          <w:rFonts w:hAnsi="Times New Roman" w:ascii="Times New Roman"/>
          <w:sz w:val="24"/>
          <w:szCs w:val="24"/>
        </w:rPr>
        <w:tab/>
      </w:r>
      <w:r w:rsidRPr="00911CD7">
        <w:rPr>
          <w:rFonts w:hAnsi="Times New Roman" w:ascii="Times New Roman"/>
          <w:b/>
          <w:sz w:val="24"/>
          <w:szCs w:val="24"/>
          <w:u w:val="single"/>
        </w:rPr>
        <w:t xml:space="preserve"> St-734/12</w:t>
      </w:r>
    </w:p>
    <w:p w:rsidRDefault="00030D0B" w:rsidP="00030D0B" w:rsidR="00030D0B" w:rsidRPr="00911CD7">
      <w:pPr>
        <w:jc w:val="both"/>
        <w:rPr>
          <w:rFonts w:hAnsi="Times New Roman" w:ascii="Times New Roman"/>
          <w:b/>
          <w:bCs/>
          <w:sz w:val="24"/>
          <w:szCs w:val="24"/>
        </w:rPr>
      </w:pPr>
      <w:r w:rsidRPr="00911CD7">
        <w:rPr>
          <w:rFonts w:hAnsi="Times New Roman" w:ascii="Times New Roman"/>
          <w:sz w:val="24"/>
          <w:szCs w:val="24"/>
        </w:rPr>
        <w:t>Dužnik:</w:t>
      </w:r>
      <w:r w:rsidRPr="00911CD7">
        <w:rPr>
          <w:rFonts w:hAnsi="Times New Roman" w:ascii="Times New Roman"/>
          <w:sz w:val="24"/>
          <w:szCs w:val="24"/>
        </w:rPr>
        <w:tab/>
      </w:r>
      <w:r w:rsidRPr="00911CD7">
        <w:rPr>
          <w:rFonts w:hAnsi="Times New Roman" w:ascii="Times New Roman"/>
          <w:sz w:val="24"/>
          <w:szCs w:val="24"/>
        </w:rPr>
        <w:tab/>
      </w:r>
      <w:r w:rsidRPr="00911CD7">
        <w:rPr>
          <w:rFonts w:hAnsi="Times New Roman" w:ascii="Times New Roman"/>
          <w:sz w:val="24"/>
          <w:szCs w:val="24"/>
        </w:rPr>
        <w:tab/>
      </w:r>
      <w:r w:rsidRPr="00911CD7">
        <w:rPr>
          <w:rFonts w:hAnsi="Times New Roman" w:ascii="Times New Roman"/>
          <w:b/>
          <w:bCs/>
          <w:sz w:val="24"/>
          <w:szCs w:val="24"/>
        </w:rPr>
        <w:t>SAMOBOR BENZ  d.o.o.</w:t>
      </w:r>
      <w:r w:rsidR="00C904F4" w:rsidRPr="00911CD7">
        <w:rPr>
          <w:rFonts w:hAnsi="Times New Roman" w:ascii="Times New Roman"/>
          <w:b/>
          <w:bCs/>
          <w:sz w:val="24"/>
          <w:szCs w:val="24"/>
        </w:rPr>
        <w:t xml:space="preserve"> </w:t>
      </w:r>
      <w:r w:rsidRPr="00911CD7">
        <w:rPr>
          <w:rFonts w:hAnsi="Times New Roman" w:ascii="Times New Roman"/>
          <w:b/>
          <w:bCs/>
          <w:sz w:val="24"/>
          <w:szCs w:val="24"/>
        </w:rPr>
        <w:t>u stečaju</w:t>
      </w:r>
    </w:p>
    <w:p w:rsidRDefault="00030D0B" w:rsidP="00030D0B" w:rsidR="00030D0B" w:rsidRPr="00911CD7">
      <w:pPr>
        <w:ind w:firstLine="708" w:left="2124"/>
        <w:jc w:val="both"/>
        <w:rPr>
          <w:rFonts w:hAnsi="Times New Roman" w:ascii="Times New Roman"/>
          <w:b/>
          <w:bCs/>
          <w:sz w:val="24"/>
          <w:szCs w:val="24"/>
        </w:rPr>
      </w:pPr>
      <w:r w:rsidRPr="00911CD7">
        <w:rPr>
          <w:rFonts w:hAnsi="Times New Roman" w:ascii="Times New Roman"/>
          <w:b/>
          <w:bCs/>
          <w:sz w:val="24"/>
          <w:szCs w:val="24"/>
        </w:rPr>
        <w:t>Samobor, Mirka Bogovića 20, OIB 23833525806</w:t>
      </w:r>
    </w:p>
    <w:p w:rsidRDefault="003B4481" w:rsidP="003B4481" w:rsidR="003B4481" w:rsidRPr="00911CD7">
      <w:pPr>
        <w:suppressAutoHyphens/>
        <w:jc w:val="both"/>
        <w:rPr>
          <w:rFonts w:eastAsia="Arial Unicode MS" w:hAnsi="Times New Roman" w:ascii="Times New Roman"/>
          <w:kern w:val="1"/>
          <w:sz w:val="24"/>
          <w:szCs w:val="24"/>
          <w:lang w:eastAsia="ar-SA"/>
        </w:rPr>
      </w:pPr>
    </w:p>
    <w:p w:rsidRDefault="003B4481" w:rsidP="003B4481" w:rsidR="003B4481" w:rsidRPr="00911CD7">
      <w:pPr>
        <w:suppressAutoHyphens/>
        <w:jc w:val="both"/>
        <w:rPr>
          <w:rFonts w:eastAsia="Arial Unicode MS" w:hAnsi="Times New Roman" w:ascii="Times New Roman"/>
          <w:kern w:val="1"/>
          <w:sz w:val="24"/>
          <w:szCs w:val="24"/>
          <w:lang w:eastAsia="ar-SA"/>
        </w:rPr>
      </w:pPr>
      <w:r w:rsidRPr="00911CD7">
        <w:rPr>
          <w:rFonts w:eastAsia="Arial Unicode MS" w:hAnsi="Times New Roman" w:ascii="Times New Roman"/>
          <w:kern w:val="1"/>
          <w:sz w:val="24"/>
          <w:szCs w:val="24"/>
          <w:lang w:eastAsia="ar-SA"/>
        </w:rPr>
        <w:tab/>
        <w:t xml:space="preserve"> Nakon što se iz raspoloživih novčanih sredstava podmire svi nastali i predvidivi troškovi provedbe stečajnog postupka  a koji je trajao više od šest godina i to zbog sporosti provedbe prodaje nekretnina u ovršnim postupcima na Općinskim sudovima, obzirom da su sve bile opterećene razlučnim pravom i ovrhe su pokrenute prije otvaranja stečajnog postupka, za namirenje vjerovnika II višeg isplatnog reda preostaje iznos od ukupno 256.473,73 kune. S obzirom na ukupno utvrđene tražbine vjerovnika II višeg isplatnog reda u iznosu od 30.173.379,85 kuna proizlazi da je iste u provedbi završne diobe moguće namiriti s 0,85% utvrđenih tražbina.</w:t>
      </w:r>
    </w:p>
    <w:p w:rsidRDefault="00030D0B" w:rsidP="00030D0B" w:rsidR="00030D0B">
      <w:pPr>
        <w:jc w:val="center"/>
      </w:pPr>
    </w:p>
    <w:p w:rsidRDefault="00427590" w:rsidP="00427590" w:rsidR="00427590">
      <w:pPr>
        <w:rPr>
          <w:rFonts w:cs="Arial" w:hAnsi="Arial" w:ascii="Arial"/>
          <w:b/>
          <w:sz w:val="20"/>
          <w:szCs w:val="20"/>
          <w:lang w:val="pl-PL"/>
        </w:rPr>
      </w:pPr>
      <w:r>
        <w:rPr>
          <w:rFonts w:cs="Arial" w:hAnsi="Arial" w:ascii="Arial"/>
          <w:b/>
          <w:sz w:val="20"/>
          <w:szCs w:val="20"/>
          <w:lang w:val="pl-PL"/>
        </w:rPr>
        <w:t>I</w:t>
      </w:r>
      <w:r w:rsidRPr="005378A3">
        <w:rPr>
          <w:rFonts w:cs="Arial" w:hAnsi="Arial" w:ascii="Arial"/>
          <w:b/>
          <w:sz w:val="20"/>
          <w:szCs w:val="20"/>
          <w:lang w:val="pl-PL"/>
        </w:rPr>
        <w:t xml:space="preserve">. </w:t>
      </w:r>
      <w:r>
        <w:rPr>
          <w:rFonts w:cs="Arial" w:hAnsi="Arial" w:ascii="Arial"/>
          <w:b/>
          <w:sz w:val="20"/>
          <w:szCs w:val="20"/>
          <w:lang w:val="pl-PL"/>
        </w:rPr>
        <w:t xml:space="preserve">ZAVRŠNI </w:t>
      </w:r>
      <w:r w:rsidRPr="005378A3">
        <w:rPr>
          <w:rFonts w:cs="Arial" w:hAnsi="Arial" w:ascii="Arial"/>
          <w:b/>
          <w:sz w:val="20"/>
          <w:szCs w:val="20"/>
          <w:lang w:val="pl-PL"/>
        </w:rPr>
        <w:t xml:space="preserve">RAČUN STEČAJNOG UPRAVITELJA </w:t>
      </w:r>
      <w:r>
        <w:rPr>
          <w:rFonts w:cs="Arial" w:hAnsi="Arial" w:ascii="Arial"/>
          <w:b/>
          <w:sz w:val="20"/>
          <w:szCs w:val="20"/>
          <w:lang w:val="pl-PL"/>
        </w:rPr>
        <w:t>ZA PERIOD OD 19.11.2012. DO 26.0</w:t>
      </w:r>
      <w:r w:rsidR="00230919">
        <w:rPr>
          <w:rFonts w:cs="Arial" w:hAnsi="Arial" w:ascii="Arial"/>
          <w:b/>
          <w:sz w:val="20"/>
          <w:szCs w:val="20"/>
          <w:lang w:val="pl-PL"/>
        </w:rPr>
        <w:t>4</w:t>
      </w:r>
      <w:r>
        <w:rPr>
          <w:rFonts w:cs="Arial" w:hAnsi="Arial" w:ascii="Arial"/>
          <w:b/>
          <w:sz w:val="20"/>
          <w:szCs w:val="20"/>
          <w:lang w:val="pl-PL"/>
        </w:rPr>
        <w:t>.2019.</w:t>
      </w:r>
    </w:p>
    <w:p w:rsidRDefault="00427590" w:rsidP="00427590" w:rsidR="00427590">
      <w:pPr>
        <w:rPr>
          <w:rFonts w:cs="Arial" w:hAnsi="Arial" w:ascii="Arial"/>
          <w:b/>
          <w:sz w:val="20"/>
          <w:szCs w:val="20"/>
          <w:lang w:val="pl-PL"/>
        </w:rPr>
      </w:pPr>
    </w:p>
    <w:p w:rsidRDefault="002256E2" w:rsidP="00427590" w:rsidR="00427590" w:rsidRPr="009143BB">
      <w:pPr>
        <w:spacing w:after="0"/>
        <w:rPr>
          <w:rFonts w:cs="Arial" w:eastAsia="Times New Roman" w:hAnsi="Arial" w:ascii="Arial"/>
          <w:sz w:val="20"/>
          <w:szCs w:val="20"/>
          <w:lang w:eastAsia="hr-HR"/>
        </w:rPr>
      </w:pPr>
      <w:r>
        <w:rPr>
          <w:rFonts w:cs="Arial" w:eastAsia="Times New Roman" w:hAnsi="Arial" w:ascii="Arial"/>
          <w:bCs/>
          <w:sz w:val="20"/>
          <w:szCs w:val="20"/>
          <w:lang w:eastAsia="hr-HR"/>
        </w:rPr>
        <w:tab/>
      </w:r>
      <w:r w:rsidR="00427590" w:rsidRPr="009143BB">
        <w:rPr>
          <w:rFonts w:cs="Arial" w:eastAsia="Times New Roman" w:hAnsi="Arial" w:ascii="Arial"/>
          <w:bCs/>
          <w:sz w:val="20"/>
          <w:szCs w:val="20"/>
          <w:lang w:eastAsia="hr-HR"/>
        </w:rPr>
        <w:t>Prihodi u periodu od 19.11.2012. do 26.0</w:t>
      </w:r>
      <w:r w:rsidR="00230919">
        <w:rPr>
          <w:rFonts w:cs="Arial" w:eastAsia="Times New Roman" w:hAnsi="Arial" w:ascii="Arial"/>
          <w:bCs/>
          <w:sz w:val="20"/>
          <w:szCs w:val="20"/>
          <w:lang w:eastAsia="hr-HR"/>
        </w:rPr>
        <w:t>4</w:t>
      </w:r>
      <w:r w:rsidR="00427590" w:rsidRPr="009143BB">
        <w:rPr>
          <w:rFonts w:cs="Arial" w:eastAsia="Times New Roman" w:hAnsi="Arial" w:ascii="Arial"/>
          <w:bCs/>
          <w:sz w:val="20"/>
          <w:szCs w:val="20"/>
          <w:lang w:eastAsia="hr-HR"/>
        </w:rPr>
        <w:t>.2019.</w:t>
      </w:r>
    </w:p>
    <w:p w:rsidRDefault="00427590" w:rsidP="00427590" w:rsidR="00427590" w:rsidRPr="009143BB">
      <w:pPr>
        <w:spacing w:after="0"/>
        <w:rPr>
          <w:rFonts w:cs="Arial" w:eastAsia="Times New Roman" w:hAnsi="Arial" w:ascii="Arial"/>
          <w:sz w:val="20"/>
          <w:szCs w:val="20"/>
          <w:lang w:eastAsia="hr-HR"/>
        </w:rPr>
      </w:pPr>
    </w:p>
    <w:tbl>
      <w:tblPr>
        <w:tblW w:type="dxa" w:w="8804"/>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2"/>
        <w:gridCol w:w="6379"/>
        <w:gridCol w:w="1843"/>
      </w:tblGrid>
      <w:tr w:rsidTr="00C12130" w:rsidR="00427590" w:rsidRPr="001856A8">
        <w:trPr>
          <w:trHeight w:val="174"/>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Kupci prije stečaja</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1.060.496,92</w:t>
            </w:r>
          </w:p>
        </w:tc>
      </w:tr>
      <w:tr w:rsidTr="00C12130" w:rsidR="00427590" w:rsidRPr="001856A8">
        <w:trPr>
          <w:trHeight w:val="78"/>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HPB INVEST</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27.930,28</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Prihod od prodaje pokretnina</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39.062,50</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Zadržana jamčevina</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3.520,00</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Prihod od prodaje nekretnine</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4.303.242,40</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Prihod od prodaje zemljišta</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792.167,57</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Prihod od kamata</w:t>
            </w:r>
          </w:p>
        </w:tc>
        <w:tc>
          <w:tcPr>
            <w:tcW w:type="dxa" w:w="1843"/>
            <w:shd w:fill="auto" w:color="auto" w:val="clear"/>
            <w:noWrap/>
            <w:vAlign w:val="center"/>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1.390,08</w:t>
            </w:r>
          </w:p>
        </w:tc>
      </w:tr>
      <w:tr w:rsidTr="00C12130" w:rsidR="00427590" w:rsidRPr="001856A8">
        <w:trPr>
          <w:trHeight w:val="70"/>
        </w:trPr>
        <w:tc>
          <w:tcPr>
            <w:tcW w:type="dxa" w:w="582"/>
            <w:vAlign w:val="center"/>
          </w:tcPr>
          <w:p w:rsidRDefault="00427590" w:rsidP="00BC3C27" w:rsidR="00427590" w:rsidRPr="001856A8">
            <w:pPr>
              <w:numPr>
                <w:ilvl w:val="0"/>
                <w:numId w:val="26"/>
              </w:numPr>
              <w:spacing w:after="0"/>
              <w:ind w:left="474"/>
              <w:jc w:val="center"/>
              <w:rPr>
                <w:rFonts w:eastAsia="Times New Roman" w:hAnsi="Times New Roman" w:ascii="Times New Roman"/>
                <w:sz w:val="20"/>
                <w:szCs w:val="20"/>
                <w:lang w:eastAsia="hr-HR"/>
              </w:rPr>
            </w:pPr>
          </w:p>
        </w:tc>
        <w:tc>
          <w:tcPr>
            <w:tcW w:type="dxa" w:w="6379"/>
            <w:shd w:fill="auto" w:color="auto" w:val="clear"/>
            <w:noWrap/>
            <w:vAlign w:val="center"/>
          </w:tcPr>
          <w:p w:rsidRDefault="00427590" w:rsidP="00BC3C27" w:rsidR="00427590" w:rsidRPr="001856A8">
            <w:pPr>
              <w:spacing w:after="0"/>
              <w:rPr>
                <w:rFonts w:eastAsia="Times New Roman" w:hAnsi="Times New Roman" w:ascii="Times New Roman"/>
                <w:sz w:val="20"/>
                <w:szCs w:val="20"/>
                <w:lang w:eastAsia="hr-HR"/>
              </w:rPr>
            </w:pPr>
            <w:r w:rsidRPr="001856A8">
              <w:rPr>
                <w:rFonts w:eastAsia="Times New Roman" w:hAnsi="Times New Roman" w:ascii="Times New Roman"/>
                <w:sz w:val="20"/>
                <w:szCs w:val="20"/>
                <w:lang w:eastAsia="hr-HR"/>
              </w:rPr>
              <w:t xml:space="preserve">Prihod od troškova ovrhe </w:t>
            </w:r>
          </w:p>
        </w:tc>
        <w:tc>
          <w:tcPr>
            <w:tcW w:type="dxa" w:w="1843"/>
            <w:shd w:fill="auto" w:color="auto" w:val="clear"/>
            <w:noWrap/>
            <w:vAlign w:val="center"/>
          </w:tcPr>
          <w:p w:rsidRDefault="00427590" w:rsidP="00BC3C27" w:rsidR="00427590" w:rsidRPr="001856A8">
            <w:pPr>
              <w:spacing w:after="0"/>
              <w:jc w:val="right"/>
              <w:rPr>
                <w:rFonts w:eastAsia="Times New Roman" w:hAnsi="Times New Roman" w:ascii="Times New Roman"/>
                <w:sz w:val="20"/>
                <w:szCs w:val="20"/>
                <w:lang w:eastAsia="hr-HR"/>
              </w:rPr>
            </w:pPr>
            <w:r w:rsidRPr="001856A8">
              <w:rPr>
                <w:rFonts w:eastAsia="Times New Roman" w:hAnsi="Times New Roman" w:ascii="Times New Roman"/>
                <w:sz w:val="20"/>
                <w:szCs w:val="20"/>
                <w:lang w:eastAsia="hr-HR"/>
              </w:rPr>
              <w:t>3.240,37</w:t>
            </w:r>
          </w:p>
        </w:tc>
      </w:tr>
      <w:tr w:rsidTr="00C12130" w:rsidR="00427590" w:rsidRPr="001856A8">
        <w:trPr>
          <w:trHeight w:val="70"/>
        </w:trPr>
        <w:tc>
          <w:tcPr>
            <w:tcW w:type="dxa" w:w="582"/>
            <w:vAlign w:val="center"/>
          </w:tcPr>
          <w:p w:rsidRDefault="00427590" w:rsidP="00BC3C27" w:rsidR="00427590" w:rsidRPr="001856A8">
            <w:pPr>
              <w:spacing w:after="0"/>
              <w:ind w:left="474"/>
              <w:jc w:val="center"/>
              <w:rPr>
                <w:rFonts w:eastAsia="Times New Roman" w:hAnsi="Times New Roman" w:ascii="Times New Roman"/>
                <w:bCs/>
                <w:color w:val="000000"/>
                <w:sz w:val="20"/>
                <w:szCs w:val="20"/>
                <w:lang w:eastAsia="hr-HR"/>
              </w:rPr>
            </w:pPr>
          </w:p>
        </w:tc>
        <w:tc>
          <w:tcPr>
            <w:tcW w:type="dxa" w:w="6379"/>
            <w:shd w:fill="auto" w:color="auto" w:val="clear"/>
            <w:noWrap/>
            <w:vAlign w:val="center"/>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bCs/>
                <w:color w:val="000000"/>
                <w:sz w:val="20"/>
                <w:szCs w:val="20"/>
                <w:lang w:eastAsia="hr-HR"/>
              </w:rPr>
              <w:t>Ukupno:</w:t>
            </w:r>
          </w:p>
        </w:tc>
        <w:tc>
          <w:tcPr>
            <w:tcW w:type="dxa" w:w="1843"/>
            <w:shd w:fill="auto" w:color="auto" w:val="clear"/>
            <w:noWrap/>
            <w:vAlign w:val="center"/>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6.231.050,12</w:t>
            </w:r>
          </w:p>
        </w:tc>
      </w:tr>
    </w:tbl>
    <w:p w:rsidRDefault="00427590" w:rsidP="00427590" w:rsidR="00427590" w:rsidRPr="009143BB">
      <w:pPr>
        <w:spacing w:after="0"/>
        <w:rPr>
          <w:rFonts w:cs="Arial" w:eastAsia="Times New Roman" w:hAnsi="Arial" w:ascii="Arial"/>
          <w:sz w:val="20"/>
          <w:szCs w:val="20"/>
          <w:lang w:eastAsia="hr-HR"/>
        </w:rPr>
      </w:pPr>
    </w:p>
    <w:p w:rsidRDefault="00427590" w:rsidP="00427590" w:rsidR="00427590" w:rsidRPr="009143BB">
      <w:pPr>
        <w:spacing w:after="0"/>
        <w:rPr>
          <w:rFonts w:cs="Arial" w:eastAsia="Times New Roman" w:hAnsi="Arial" w:ascii="Arial"/>
          <w:sz w:val="20"/>
          <w:szCs w:val="20"/>
          <w:lang w:eastAsia="hr-HR"/>
        </w:rPr>
      </w:pPr>
      <w:r w:rsidRPr="009143BB">
        <w:rPr>
          <w:rFonts w:cs="Arial" w:eastAsia="Times New Roman" w:hAnsi="Arial" w:ascii="Arial"/>
          <w:sz w:val="20"/>
          <w:szCs w:val="20"/>
          <w:lang w:eastAsia="hr-HR"/>
        </w:rPr>
        <w:tab/>
        <w:t>Namirenje vjerovnika</w:t>
      </w:r>
    </w:p>
    <w:p w:rsidRDefault="00427590" w:rsidP="00427590" w:rsidR="00427590" w:rsidRPr="009143BB">
      <w:pPr>
        <w:spacing w:after="0"/>
        <w:ind w:right="43"/>
        <w:rPr>
          <w:rFonts w:cs="Arial" w:eastAsia="Times New Roman" w:hAnsi="Arial" w:ascii="Arial"/>
          <w:sz w:val="20"/>
          <w:szCs w:val="20"/>
          <w:lang w:eastAsia="hr-HR"/>
        </w:rPr>
      </w:pPr>
    </w:p>
    <w:tbl>
      <w:tblPr>
        <w:tblW w:type="dxa" w:w="8804"/>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2"/>
        <w:gridCol w:w="6379"/>
        <w:gridCol w:w="1843"/>
      </w:tblGrid>
      <w:tr w:rsidTr="00C12130" w:rsidR="00427590" w:rsidRPr="001856A8">
        <w:trPr>
          <w:trHeight w:val="144"/>
        </w:trPr>
        <w:tc>
          <w:tcPr>
            <w:tcW w:type="dxa" w:w="582"/>
            <w:vAlign w:val="center"/>
          </w:tcPr>
          <w:p w:rsidRDefault="00427590" w:rsidP="00BC3C27" w:rsidR="00427590" w:rsidRPr="001856A8">
            <w:pPr>
              <w:numPr>
                <w:ilvl w:val="0"/>
                <w:numId w:val="27"/>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Namirenje razlučnih vjerovnika</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3.970.537,12</w:t>
            </w:r>
          </w:p>
        </w:tc>
      </w:tr>
      <w:tr w:rsidTr="00C12130" w:rsidR="00427590" w:rsidRPr="001856A8">
        <w:trPr>
          <w:trHeight w:val="70"/>
        </w:trPr>
        <w:tc>
          <w:tcPr>
            <w:tcW w:type="dxa" w:w="582"/>
            <w:vAlign w:val="center"/>
          </w:tcPr>
          <w:p w:rsidRDefault="00427590" w:rsidP="00BC3C27" w:rsidR="00427590" w:rsidRPr="001856A8">
            <w:pPr>
              <w:numPr>
                <w:ilvl w:val="0"/>
                <w:numId w:val="27"/>
              </w:numPr>
              <w:spacing w:after="0"/>
              <w:ind w:left="474"/>
              <w:jc w:val="center"/>
              <w:rPr>
                <w:rFonts w:eastAsia="Times New Roman" w:hAnsi="Times New Roman" w:ascii="Times New Roman"/>
                <w:color w:val="000000"/>
                <w:sz w:val="20"/>
                <w:szCs w:val="20"/>
                <w:lang w:eastAsia="hr-HR"/>
              </w:rPr>
            </w:pPr>
          </w:p>
        </w:tc>
        <w:tc>
          <w:tcPr>
            <w:tcW w:type="dxa" w:w="6379"/>
            <w:shd w:fill="auto" w:color="auto" w:val="clear"/>
            <w:noWrap/>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Namirenje vjerovnika I višeg isplatnog red</w:t>
            </w:r>
          </w:p>
        </w:tc>
        <w:tc>
          <w:tcPr>
            <w:tcW w:type="dxa" w:w="1843"/>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229.160,83</w:t>
            </w:r>
          </w:p>
        </w:tc>
      </w:tr>
      <w:tr w:rsidTr="00C12130" w:rsidR="00427590" w:rsidRPr="001856A8">
        <w:trPr>
          <w:trHeight w:val="95"/>
        </w:trPr>
        <w:tc>
          <w:tcPr>
            <w:tcW w:type="dxa" w:w="582"/>
            <w:vAlign w:val="center"/>
          </w:tcPr>
          <w:p w:rsidRDefault="00427590" w:rsidP="00BC3C27" w:rsidR="00427590" w:rsidRPr="001856A8">
            <w:pPr>
              <w:spacing w:after="0"/>
              <w:ind w:left="360"/>
              <w:jc w:val="center"/>
              <w:rPr>
                <w:rFonts w:eastAsia="Times New Roman" w:hAnsi="Times New Roman" w:ascii="Times New Roman"/>
                <w:color w:val="000000"/>
                <w:sz w:val="20"/>
                <w:szCs w:val="20"/>
                <w:lang w:eastAsia="hr-HR"/>
              </w:rPr>
            </w:pPr>
          </w:p>
        </w:tc>
        <w:tc>
          <w:tcPr>
            <w:tcW w:type="dxa" w:w="6379"/>
            <w:shd w:fill="auto" w:color="auto" w:val="clear"/>
            <w:noWrap/>
            <w:vAlign w:val="center"/>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bCs/>
                <w:color w:val="000000"/>
                <w:sz w:val="20"/>
                <w:szCs w:val="20"/>
                <w:lang w:eastAsia="hr-HR"/>
              </w:rPr>
              <w:t>Ukupno:</w:t>
            </w:r>
          </w:p>
        </w:tc>
        <w:tc>
          <w:tcPr>
            <w:tcW w:type="dxa" w:w="1843"/>
            <w:shd w:fill="auto" w:color="auto" w:val="clear"/>
            <w:noWrap/>
            <w:vAlign w:val="center"/>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4.199.697,95</w:t>
            </w:r>
          </w:p>
        </w:tc>
      </w:tr>
    </w:tbl>
    <w:p w:rsidRDefault="00427590" w:rsidP="00427590" w:rsidR="00427590" w:rsidRPr="009143BB">
      <w:pPr>
        <w:spacing w:after="0"/>
        <w:ind w:right="43"/>
        <w:rPr>
          <w:rFonts w:cs="Arial" w:eastAsia="Times New Roman" w:hAnsi="Arial" w:ascii="Arial"/>
          <w:sz w:val="20"/>
          <w:szCs w:val="20"/>
          <w:lang w:eastAsia="hr-HR"/>
        </w:rPr>
      </w:pPr>
    </w:p>
    <w:p w:rsidRDefault="003B4481" w:rsidP="00427590" w:rsidR="003B4481" w:rsidRPr="009143BB">
      <w:pPr>
        <w:spacing w:after="0"/>
        <w:ind w:right="43"/>
        <w:rPr>
          <w:rFonts w:cs="Arial" w:eastAsia="Times New Roman" w:hAnsi="Arial" w:ascii="Arial"/>
          <w:sz w:val="20"/>
          <w:szCs w:val="20"/>
          <w:lang w:eastAsia="hr-HR"/>
        </w:rPr>
      </w:pPr>
    </w:p>
    <w:p w:rsidRDefault="00427590" w:rsidP="00427590" w:rsidR="00427590" w:rsidRPr="009143BB">
      <w:pPr>
        <w:spacing w:after="0"/>
        <w:ind w:right="43"/>
        <w:rPr>
          <w:rFonts w:cs="Arial" w:eastAsia="Times New Roman" w:hAnsi="Arial" w:ascii="Arial"/>
          <w:sz w:val="20"/>
          <w:szCs w:val="20"/>
          <w:lang w:eastAsia="hr-HR"/>
        </w:rPr>
      </w:pPr>
      <w:r w:rsidRPr="009143BB">
        <w:rPr>
          <w:rFonts w:cs="Arial" w:eastAsia="Times New Roman" w:hAnsi="Arial" w:ascii="Arial"/>
          <w:sz w:val="20"/>
          <w:szCs w:val="20"/>
          <w:lang w:eastAsia="hr-HR"/>
        </w:rPr>
        <w:tab/>
      </w:r>
      <w:r w:rsidRPr="009143BB">
        <w:rPr>
          <w:rFonts w:cs="Arial" w:eastAsia="Times New Roman" w:hAnsi="Arial" w:ascii="Arial"/>
          <w:bCs/>
          <w:sz w:val="20"/>
          <w:szCs w:val="20"/>
          <w:lang w:eastAsia="hr-HR"/>
        </w:rPr>
        <w:t>Rashod u periodu od 19.11.2012. do 26.0</w:t>
      </w:r>
      <w:r w:rsidR="00230919">
        <w:rPr>
          <w:rFonts w:cs="Arial" w:eastAsia="Times New Roman" w:hAnsi="Arial" w:ascii="Arial"/>
          <w:bCs/>
          <w:sz w:val="20"/>
          <w:szCs w:val="20"/>
          <w:lang w:eastAsia="hr-HR"/>
        </w:rPr>
        <w:t>4</w:t>
      </w:r>
      <w:r w:rsidRPr="009143BB">
        <w:rPr>
          <w:rFonts w:cs="Arial" w:eastAsia="Times New Roman" w:hAnsi="Arial" w:ascii="Arial"/>
          <w:bCs/>
          <w:sz w:val="20"/>
          <w:szCs w:val="20"/>
          <w:lang w:eastAsia="hr-HR"/>
        </w:rPr>
        <w:t>.2019.</w:t>
      </w:r>
    </w:p>
    <w:p w:rsidRDefault="00427590" w:rsidP="00427590" w:rsidR="00427590" w:rsidRPr="009143BB">
      <w:pPr>
        <w:spacing w:after="0"/>
        <w:ind w:right="43"/>
        <w:rPr>
          <w:rFonts w:cs="Arial" w:eastAsia="Times New Roman" w:hAnsi="Arial" w:ascii="Arial"/>
          <w:sz w:val="20"/>
          <w:szCs w:val="20"/>
          <w:lang w:eastAsia="hr-HR"/>
        </w:rPr>
      </w:pPr>
    </w:p>
    <w:tbl>
      <w:tblPr>
        <w:tblW w:type="dxa" w:w="882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6344"/>
        <w:gridCol w:w="1960"/>
      </w:tblGrid>
      <w:tr w:rsidTr="00C12130" w:rsidR="00427590" w:rsidRPr="009143BB">
        <w:trPr>
          <w:cantSplit/>
          <w:trHeight w:val="256"/>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Naknada banke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7.302,77</w:t>
            </w:r>
          </w:p>
        </w:tc>
      </w:tr>
      <w:tr w:rsidTr="00C12130" w:rsidR="00427590" w:rsidRPr="009143BB">
        <w:trPr>
          <w:cantSplit/>
          <w:trHeight w:val="133"/>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Sudske pristojbe, javni bilježnik</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2.758,50</w:t>
            </w:r>
          </w:p>
        </w:tc>
      </w:tr>
      <w:tr w:rsidTr="00C12130" w:rsidR="00427590" w:rsidRPr="009143BB">
        <w:trPr>
          <w:cantSplit/>
          <w:trHeight w:val="70"/>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Izrada početne bilance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18.750,00</w:t>
            </w:r>
          </w:p>
        </w:tc>
      </w:tr>
      <w:tr w:rsidTr="00C12130" w:rsidR="00427590" w:rsidRPr="009143BB">
        <w:trPr>
          <w:cantSplit/>
          <w:trHeight w:val="70"/>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4.</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Isplata otkaznog roka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7.112,24</w:t>
            </w:r>
          </w:p>
        </w:tc>
      </w:tr>
      <w:tr w:rsidTr="00C12130" w:rsidR="00427590" w:rsidRPr="009143BB">
        <w:trPr>
          <w:cantSplit/>
          <w:trHeight w:val="70"/>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5.</w:t>
            </w:r>
          </w:p>
        </w:tc>
        <w:tc>
          <w:tcPr>
            <w:tcW w:type="dxa" w:w="6344"/>
            <w:shd w:fill="auto" w:color="auto" w:val="clear"/>
            <w:vAlign w:val="center"/>
            <w:hideMark/>
          </w:tcPr>
          <w:p w:rsidRDefault="00D11DFD" w:rsidP="00BC3C27" w:rsidR="00427590" w:rsidRPr="001856A8">
            <w:pPr>
              <w:spacing w:after="0"/>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Plaćeni PDV i druga davanja prema državi</w:t>
            </w:r>
          </w:p>
        </w:tc>
        <w:tc>
          <w:tcPr>
            <w:tcW w:type="dxa" w:w="1960"/>
            <w:shd w:fill="auto" w:color="auto" w:val="clear"/>
            <w:noWrap/>
            <w:vAlign w:val="center"/>
            <w:hideMark/>
          </w:tcPr>
          <w:p w:rsidRDefault="00D11DFD" w:rsidP="00BC3C27" w:rsidR="00427590" w:rsidRPr="001856A8">
            <w:pPr>
              <w:spacing w:after="0"/>
              <w:jc w:val="right"/>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576.620,90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6</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Režijski troškovi i zakup</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180.000,00</w:t>
            </w:r>
          </w:p>
        </w:tc>
      </w:tr>
      <w:tr w:rsidTr="00C12130" w:rsidR="00427590" w:rsidRPr="009143BB">
        <w:trPr>
          <w:cantSplit/>
          <w:trHeight w:val="283"/>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lastRenderedPageBreak/>
              <w:t>7</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Režijski i fiksni troškovi nekretnina u Puli komunalna i vodna naknada, pričuva, el. energija, voda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sz w:val="20"/>
                <w:szCs w:val="20"/>
                <w:lang w:eastAsia="hr-HR"/>
              </w:rPr>
            </w:pPr>
            <w:r w:rsidRPr="001856A8">
              <w:rPr>
                <w:rFonts w:eastAsia="Times New Roman" w:hAnsi="Times New Roman" w:ascii="Times New Roman"/>
                <w:sz w:val="20"/>
                <w:szCs w:val="20"/>
                <w:lang w:eastAsia="hr-HR"/>
              </w:rPr>
              <w:t>64.461,34</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8</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 xml:space="preserve">Režijski i fiksni troškovi nekretnina u Crikvenici </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sz w:val="20"/>
                <w:szCs w:val="20"/>
                <w:lang w:eastAsia="hr-HR"/>
              </w:rPr>
            </w:pPr>
            <w:r w:rsidRPr="001856A8">
              <w:rPr>
                <w:rFonts w:eastAsia="Times New Roman" w:hAnsi="Times New Roman" w:ascii="Times New Roman"/>
                <w:sz w:val="20"/>
                <w:szCs w:val="20"/>
                <w:lang w:eastAsia="hr-HR"/>
              </w:rPr>
              <w:t>14.964,17</w:t>
            </w:r>
          </w:p>
        </w:tc>
      </w:tr>
      <w:tr w:rsidTr="00C12130" w:rsidR="00427590" w:rsidRPr="009143BB">
        <w:trPr>
          <w:cantSplit/>
          <w:trHeight w:val="137"/>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9</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Režijski i fiksni troškovi nekretnina u Samoboru komunalna i  vodna naknada, el. energija, voda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sz w:val="20"/>
                <w:szCs w:val="20"/>
                <w:lang w:eastAsia="hr-HR"/>
              </w:rPr>
            </w:pPr>
            <w:r w:rsidRPr="001856A8">
              <w:rPr>
                <w:rFonts w:eastAsia="Times New Roman" w:hAnsi="Times New Roman" w:ascii="Times New Roman"/>
                <w:sz w:val="20"/>
                <w:szCs w:val="20"/>
                <w:lang w:eastAsia="hr-HR"/>
              </w:rPr>
              <w:t>10.328,04</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10</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Javna objava fina i statistika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1.685,00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11</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Izrada žiga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90,00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12</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Poštarina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8.081,71</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13</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Internet, telefon</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19.174,48</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14</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Kancelarijski materijal</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8.809,88</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15</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Samobor</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2.800,00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16</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Pula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11.517,00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17</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Crikvenica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3.986,00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18</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Šibenik</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4.119,00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19</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Knin</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2.716,00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20</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Putni troškovi Osijek</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3.437,00</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21</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Pomoćni materijal</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1.810,05</w:t>
            </w:r>
          </w:p>
        </w:tc>
      </w:tr>
      <w:tr w:rsidTr="00C12130"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22</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Procjena pokretnine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3.092,37</w:t>
            </w:r>
          </w:p>
        </w:tc>
      </w:tr>
      <w:tr w:rsidTr="00B90112" w:rsidR="00427590" w:rsidRPr="009143BB">
        <w:trPr>
          <w:cantSplit/>
          <w:trHeight w:val="89"/>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23</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Oglas narodne novine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508,10</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24</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Biljezi</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550,00</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25</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Prekršajni nalog prije stečaja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3.866,67</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26</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Knjigovodstvene usluge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144.000,00</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27</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Administrativne usluge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71.250,00</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28</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Odvjetničke usluge</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2.500,00</w:t>
            </w:r>
          </w:p>
        </w:tc>
      </w:tr>
      <w:tr w:rsidTr="00B90112" w:rsidR="00427590" w:rsidRPr="009143BB">
        <w:trPr>
          <w:cantSplit/>
          <w:trHeight w:val="70"/>
        </w:trPr>
        <w:tc>
          <w:tcPr>
            <w:tcW w:type="dxa" w:w="516"/>
            <w:shd w:fill="auto" w:color="auto" w:val="clear"/>
            <w:noWrap/>
            <w:vAlign w:val="center"/>
            <w:hideMark/>
          </w:tcPr>
          <w:p w:rsidRDefault="00D11DFD" w:rsidP="00BC3C27" w:rsidR="00427590" w:rsidRPr="001856A8">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29</w:t>
            </w:r>
            <w:r w:rsidR="00427590" w:rsidRPr="001856A8">
              <w:rPr>
                <w:rFonts w:eastAsia="Times New Roman" w:hAnsi="Times New Roman" w:ascii="Times New Roman"/>
                <w:color w:val="000000"/>
                <w:sz w:val="20"/>
                <w:szCs w:val="20"/>
                <w:lang w:eastAsia="hr-HR"/>
              </w:rPr>
              <w:t>.</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Fina objava oglasa</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300,00</w:t>
            </w:r>
          </w:p>
        </w:tc>
      </w:tr>
      <w:tr w:rsidTr="00B90112" w:rsidR="00427590" w:rsidRPr="009143BB">
        <w:trPr>
          <w:cantSplit/>
          <w:trHeight w:val="70"/>
        </w:trPr>
        <w:tc>
          <w:tcPr>
            <w:tcW w:type="dxa" w:w="516"/>
            <w:shd w:fill="auto" w:color="auto" w:val="clear"/>
            <w:noWrap/>
            <w:vAlign w:val="center"/>
            <w:hideMark/>
          </w:tcPr>
          <w:p w:rsidRDefault="00427590" w:rsidP="00BC3C27" w:rsidR="00427590" w:rsidRPr="001856A8">
            <w:pPr>
              <w:spacing w:after="0"/>
              <w:jc w:val="center"/>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 </w:t>
            </w:r>
          </w:p>
        </w:tc>
        <w:tc>
          <w:tcPr>
            <w:tcW w:type="dxa" w:w="6344"/>
            <w:shd w:fill="auto" w:color="auto" w:val="clear"/>
            <w:vAlign w:val="center"/>
            <w:hideMark/>
          </w:tcPr>
          <w:p w:rsidRDefault="00427590" w:rsidP="00BC3C27" w:rsidR="00427590" w:rsidRPr="001856A8">
            <w:pPr>
              <w:spacing w:after="0"/>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Ukupno rashodi:</w:t>
            </w:r>
          </w:p>
        </w:tc>
        <w:tc>
          <w:tcPr>
            <w:tcW w:type="dxa" w:w="1960"/>
            <w:shd w:fill="auto" w:color="auto" w:val="clear"/>
            <w:noWrap/>
            <w:vAlign w:val="center"/>
            <w:hideMark/>
          </w:tcPr>
          <w:p w:rsidRDefault="00427590" w:rsidP="00BC3C27" w:rsidR="00427590" w:rsidRPr="001856A8">
            <w:pPr>
              <w:spacing w:after="0"/>
              <w:jc w:val="right"/>
              <w:rPr>
                <w:rFonts w:eastAsia="Times New Roman" w:hAnsi="Times New Roman" w:ascii="Times New Roman"/>
                <w:color w:val="000000"/>
                <w:sz w:val="20"/>
                <w:szCs w:val="20"/>
                <w:lang w:eastAsia="hr-HR"/>
              </w:rPr>
            </w:pPr>
            <w:r w:rsidRPr="001856A8">
              <w:rPr>
                <w:rFonts w:eastAsia="Times New Roman" w:hAnsi="Times New Roman" w:ascii="Times New Roman"/>
                <w:color w:val="000000"/>
                <w:sz w:val="20"/>
                <w:szCs w:val="20"/>
                <w:lang w:eastAsia="hr-HR"/>
              </w:rPr>
              <w:t>1.176.591,22</w:t>
            </w:r>
          </w:p>
        </w:tc>
      </w:tr>
    </w:tbl>
    <w:p w:rsidRDefault="00427590" w:rsidP="00427590" w:rsidR="00427590" w:rsidRPr="009143BB">
      <w:pPr>
        <w:rPr>
          <w:rFonts w:cs="Arial" w:hAnsi="Arial" w:ascii="Arial"/>
          <w:b/>
          <w:sz w:val="20"/>
          <w:szCs w:val="20"/>
          <w:lang w:val="pl-PL"/>
        </w:rPr>
      </w:pPr>
    </w:p>
    <w:p w:rsidRDefault="00C904F4" w:rsidP="00427590" w:rsidR="00427590">
      <w:pPr>
        <w:suppressAutoHyphens/>
        <w:jc w:val="both"/>
        <w:rPr>
          <w:rFonts w:eastAsia="Arial Unicode MS" w:hAnsi="Times New Roman" w:ascii="Times New Roman"/>
          <w:kern w:val="1"/>
          <w:sz w:val="24"/>
          <w:szCs w:val="24"/>
          <w:lang w:eastAsia="ar-SA"/>
        </w:rPr>
      </w:pPr>
      <w:r w:rsidRPr="00911CD7">
        <w:rPr>
          <w:rFonts w:eastAsia="Arial Unicode MS" w:hAnsi="Times New Roman" w:ascii="Times New Roman"/>
          <w:kern w:val="1"/>
          <w:sz w:val="24"/>
          <w:szCs w:val="24"/>
          <w:lang w:eastAsia="ar-SA"/>
        </w:rPr>
        <w:t>Nagrada stečajnom upravitelju</w:t>
      </w:r>
      <w:r w:rsidR="00427590" w:rsidRPr="00911CD7">
        <w:rPr>
          <w:rFonts w:eastAsia="Arial Unicode MS" w:hAnsi="Times New Roman" w:ascii="Times New Roman"/>
          <w:kern w:val="1"/>
          <w:sz w:val="24"/>
          <w:szCs w:val="24"/>
          <w:lang w:eastAsia="ar-SA"/>
        </w:rPr>
        <w:t xml:space="preserve"> na ime unovčene imovine  u vlasništvu stečajnog dužnika do stupanja na snagu Uredbe 15 u iznos</w:t>
      </w:r>
      <w:r w:rsidR="00747ADD" w:rsidRPr="00911CD7">
        <w:rPr>
          <w:rFonts w:eastAsia="Arial Unicode MS" w:hAnsi="Times New Roman" w:ascii="Times New Roman"/>
          <w:kern w:val="1"/>
          <w:sz w:val="24"/>
          <w:szCs w:val="24"/>
          <w:lang w:eastAsia="ar-SA"/>
        </w:rPr>
        <w:t>u</w:t>
      </w:r>
      <w:r w:rsidR="00427590" w:rsidRPr="00911CD7">
        <w:rPr>
          <w:rFonts w:eastAsia="Arial Unicode MS" w:hAnsi="Times New Roman" w:ascii="Times New Roman"/>
          <w:kern w:val="1"/>
          <w:sz w:val="24"/>
          <w:szCs w:val="24"/>
          <w:lang w:eastAsia="ar-SA"/>
        </w:rPr>
        <w:t xml:space="preserve"> od 190.589,76 kn neto,  primjenom Uredbe 03, a za stečajnu masu unovčenu nakon stupanja na snagu Uredbe 15 u iznosu od kn 262.502,23 bruto, </w:t>
      </w:r>
      <w:r w:rsidR="00747ADD" w:rsidRPr="00911CD7">
        <w:rPr>
          <w:rFonts w:eastAsia="Arial Unicode MS" w:hAnsi="Times New Roman" w:ascii="Times New Roman"/>
          <w:kern w:val="1"/>
          <w:sz w:val="24"/>
          <w:szCs w:val="24"/>
          <w:lang w:eastAsia="ar-SA"/>
        </w:rPr>
        <w:t>što je ukupno 593.555,90 kn bruto.</w:t>
      </w:r>
    </w:p>
    <w:p w:rsidRDefault="00911CD7" w:rsidP="00427590" w:rsidR="00911CD7">
      <w:pPr>
        <w:suppressAutoHyphens/>
        <w:jc w:val="both"/>
        <w:rPr>
          <w:rFonts w:eastAsia="Arial Unicode MS" w:hAnsi="Times New Roman" w:ascii="Times New Roman"/>
          <w:kern w:val="1"/>
          <w:sz w:val="24"/>
          <w:szCs w:val="24"/>
          <w:lang w:eastAsia="ar-SA"/>
        </w:rPr>
      </w:pPr>
    </w:p>
    <w:p w:rsidRDefault="00911CD7" w:rsidP="00427590" w:rsidR="00911CD7" w:rsidRPr="00911CD7">
      <w:pPr>
        <w:suppressAutoHyphens/>
        <w:jc w:val="both"/>
        <w:rPr>
          <w:rFonts w:eastAsia="Arial Unicode MS" w:hAnsi="Times New Roman" w:ascii="Times New Roman"/>
          <w:kern w:val="1"/>
          <w:sz w:val="24"/>
          <w:szCs w:val="24"/>
          <w:lang w:eastAsia="ar-SA"/>
        </w:rPr>
      </w:pPr>
    </w:p>
    <w:p w:rsidRDefault="00427590" w:rsidP="00427590" w:rsidR="00427590" w:rsidRPr="00911CD7">
      <w:pPr>
        <w:rPr>
          <w:rFonts w:hAnsi="Times New Roman" w:ascii="Times New Roman"/>
          <w:b/>
          <w:sz w:val="24"/>
          <w:szCs w:val="24"/>
          <w:lang w:val="pl-PL"/>
        </w:rPr>
      </w:pPr>
      <w:r w:rsidRPr="00911CD7">
        <w:rPr>
          <w:rFonts w:hAnsi="Times New Roman" w:ascii="Times New Roman"/>
          <w:b/>
          <w:sz w:val="24"/>
          <w:szCs w:val="24"/>
          <w:lang w:val="pl-PL"/>
        </w:rPr>
        <w:t xml:space="preserve">C) Iz iznosa raspoloživih na računu stečajnog dužnika rezervirati će se sredstva za troškove postupka do zaključenja u iznosu od 4.731,32 kune   i to:  </w:t>
      </w:r>
    </w:p>
    <w:p w:rsidRDefault="000B5243" w:rsidP="00427590" w:rsidR="000B5243">
      <w:pPr>
        <w:rPr>
          <w:rFonts w:cs="Arial" w:hAnsi="Arial" w:ascii="Arial"/>
          <w:b/>
          <w:sz w:val="20"/>
          <w:szCs w:val="20"/>
          <w:lang w:val="pl-PL"/>
        </w:rPr>
      </w:pPr>
    </w:p>
    <w:tbl>
      <w:tblPr>
        <w:tblW w:type="dxa" w:w="8789"/>
        <w:tblInd w:type="dxa" w:w="108"/>
        <w:tblLook w:val="04A0" w:noVBand="1" w:noHBand="0" w:lastColumn="0" w:firstColumn="1" w:lastRow="0" w:firstRow="1"/>
      </w:tblPr>
      <w:tblGrid>
        <w:gridCol w:w="567"/>
        <w:gridCol w:w="6124"/>
        <w:gridCol w:w="2098"/>
      </w:tblGrid>
      <w:tr w:rsidTr="000B5243" w:rsidR="00427590" w:rsidRPr="000B5243">
        <w:trPr>
          <w:trHeight w:val="92"/>
        </w:trPr>
        <w:tc>
          <w:tcPr>
            <w:tcW w:type="dxa" w:w="5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427590" w:rsidP="00BC3C27" w:rsidR="00427590" w:rsidRPr="000B5243">
            <w:pPr>
              <w:jc w:val="center"/>
              <w:rPr>
                <w:rFonts w:hAnsi="Times New Roman" w:ascii="Times New Roman"/>
                <w:b/>
                <w:bCs/>
                <w:color w:val="000000"/>
                <w:sz w:val="20"/>
                <w:szCs w:val="20"/>
              </w:rPr>
            </w:pPr>
            <w:r w:rsidRPr="000B5243">
              <w:rPr>
                <w:rFonts w:hAnsi="Times New Roman" w:ascii="Times New Roman"/>
                <w:b/>
                <w:bCs/>
                <w:color w:val="000000"/>
                <w:sz w:val="20"/>
                <w:szCs w:val="20"/>
              </w:rPr>
              <w:t>rb</w:t>
            </w:r>
          </w:p>
        </w:tc>
        <w:tc>
          <w:tcPr>
            <w:tcW w:type="dxa" w:w="6124"/>
            <w:tcBorders>
              <w:top w:space="0" w:sz="4" w:color="auto" w:val="single"/>
              <w:left w:val="nil"/>
              <w:bottom w:space="0" w:sz="4" w:color="auto" w:val="single"/>
              <w:right w:space="0" w:sz="4" w:color="auto" w:val="single"/>
            </w:tcBorders>
            <w:shd w:fill="auto" w:color="auto" w:val="clear"/>
            <w:vAlign w:val="center"/>
            <w:hideMark/>
          </w:tcPr>
          <w:p w:rsidRDefault="00427590" w:rsidP="00BC3C27" w:rsidR="00427590" w:rsidRPr="000B5243">
            <w:pPr>
              <w:jc w:val="center"/>
              <w:rPr>
                <w:rFonts w:hAnsi="Times New Roman" w:ascii="Times New Roman"/>
                <w:b/>
                <w:bCs/>
                <w:color w:val="000000"/>
                <w:sz w:val="20"/>
                <w:szCs w:val="20"/>
              </w:rPr>
            </w:pPr>
            <w:r w:rsidRPr="000B5243">
              <w:rPr>
                <w:rFonts w:hAnsi="Times New Roman" w:ascii="Times New Roman"/>
                <w:b/>
                <w:bCs/>
                <w:color w:val="000000"/>
                <w:sz w:val="20"/>
                <w:szCs w:val="20"/>
              </w:rPr>
              <w:t>Troškovi</w:t>
            </w:r>
          </w:p>
        </w:tc>
        <w:tc>
          <w:tcPr>
            <w:tcW w:type="dxa" w:w="2098"/>
            <w:tcBorders>
              <w:top w:space="0" w:sz="4" w:color="auto" w:val="single"/>
              <w:left w:val="nil"/>
              <w:bottom w:space="0" w:sz="4" w:color="auto" w:val="single"/>
              <w:right w:space="0" w:sz="4" w:color="auto" w:val="single"/>
            </w:tcBorders>
            <w:shd w:fill="auto" w:color="auto" w:val="clear"/>
            <w:vAlign w:val="center"/>
            <w:hideMark/>
          </w:tcPr>
          <w:p w:rsidRDefault="00427590" w:rsidP="00BC3C27" w:rsidR="00427590" w:rsidRPr="000B5243">
            <w:pPr>
              <w:jc w:val="center"/>
              <w:rPr>
                <w:rFonts w:hAnsi="Times New Roman" w:ascii="Times New Roman"/>
                <w:b/>
                <w:bCs/>
                <w:color w:val="000000"/>
                <w:sz w:val="20"/>
                <w:szCs w:val="20"/>
              </w:rPr>
            </w:pPr>
            <w:r w:rsidRPr="000B5243">
              <w:rPr>
                <w:rFonts w:hAnsi="Times New Roman" w:ascii="Times New Roman"/>
                <w:b/>
                <w:bCs/>
                <w:color w:val="000000"/>
                <w:sz w:val="20"/>
                <w:szCs w:val="20"/>
              </w:rPr>
              <w:t>Iznos u kn</w:t>
            </w:r>
          </w:p>
        </w:tc>
      </w:tr>
      <w:tr w:rsidTr="000B5243" w:rsidR="00427590" w:rsidRPr="000B5243">
        <w:trPr>
          <w:trHeight w:val="70"/>
        </w:trPr>
        <w:tc>
          <w:tcPr>
            <w:tcW w:type="dxa" w:w="567"/>
            <w:tcBorders>
              <w:top w:val="nil"/>
              <w:left w:space="0" w:sz="4" w:color="auto" w:val="single"/>
              <w:bottom w:space="0" w:sz="4" w:color="auto" w:val="single"/>
              <w:right w:space="0" w:sz="4" w:color="auto" w:val="single"/>
            </w:tcBorders>
            <w:shd w:fill="auto" w:color="auto" w:val="clear"/>
            <w:vAlign w:val="center"/>
          </w:tcPr>
          <w:p w:rsidRDefault="00427590" w:rsidP="00BC3C27" w:rsidR="00427590" w:rsidRPr="000B5243">
            <w:pPr>
              <w:jc w:val="center"/>
              <w:rPr>
                <w:rFonts w:hAnsi="Times New Roman" w:ascii="Times New Roman"/>
                <w:color w:val="000000"/>
                <w:sz w:val="20"/>
                <w:szCs w:val="20"/>
              </w:rPr>
            </w:pPr>
            <w:r w:rsidRPr="000B5243">
              <w:rPr>
                <w:rFonts w:hAnsi="Times New Roman" w:ascii="Times New Roman"/>
                <w:color w:val="000000"/>
                <w:sz w:val="20"/>
                <w:szCs w:val="20"/>
              </w:rPr>
              <w:t>1</w:t>
            </w:r>
          </w:p>
        </w:tc>
        <w:tc>
          <w:tcPr>
            <w:tcW w:type="dxa" w:w="6124"/>
            <w:tcBorders>
              <w:top w:val="nil"/>
              <w:left w:val="nil"/>
              <w:bottom w:space="0" w:sz="4" w:color="auto" w:val="single"/>
              <w:right w:space="0" w:sz="4" w:color="auto" w:val="single"/>
            </w:tcBorders>
            <w:shd w:fill="auto" w:color="auto" w:val="clear"/>
            <w:vAlign w:val="center"/>
            <w:hideMark/>
          </w:tcPr>
          <w:p w:rsidRDefault="00427590" w:rsidP="00BC3C27" w:rsidR="00427590" w:rsidRPr="000B5243">
            <w:pPr>
              <w:rPr>
                <w:rFonts w:hAnsi="Times New Roman" w:ascii="Times New Roman"/>
                <w:color w:val="000000"/>
                <w:sz w:val="20"/>
                <w:szCs w:val="20"/>
              </w:rPr>
            </w:pPr>
            <w:r w:rsidRPr="000B5243">
              <w:rPr>
                <w:rFonts w:hAnsi="Times New Roman" w:ascii="Times New Roman"/>
                <w:color w:val="000000"/>
                <w:sz w:val="20"/>
                <w:szCs w:val="20"/>
              </w:rPr>
              <w:t>Bankarska naknada, javna objava</w:t>
            </w:r>
          </w:p>
        </w:tc>
        <w:tc>
          <w:tcPr>
            <w:tcW w:type="dxa" w:w="2098"/>
            <w:tcBorders>
              <w:top w:val="nil"/>
              <w:left w:val="nil"/>
              <w:bottom w:space="0" w:sz="4" w:color="auto" w:val="single"/>
              <w:right w:space="0" w:sz="4" w:color="auto" w:val="single"/>
            </w:tcBorders>
            <w:shd w:fill="auto" w:color="auto" w:val="clear"/>
            <w:vAlign w:val="center"/>
            <w:hideMark/>
          </w:tcPr>
          <w:p w:rsidRDefault="00427590" w:rsidP="00BC3C27" w:rsidR="00427590" w:rsidRPr="000B5243">
            <w:pPr>
              <w:jc w:val="right"/>
              <w:rPr>
                <w:rFonts w:hAnsi="Times New Roman" w:ascii="Times New Roman"/>
                <w:color w:val="000000"/>
                <w:sz w:val="20"/>
                <w:szCs w:val="20"/>
              </w:rPr>
            </w:pPr>
            <w:r w:rsidRPr="000B5243">
              <w:rPr>
                <w:rFonts w:hAnsi="Times New Roman" w:ascii="Times New Roman"/>
                <w:color w:val="000000"/>
                <w:sz w:val="20"/>
                <w:szCs w:val="20"/>
              </w:rPr>
              <w:t>555,32</w:t>
            </w:r>
          </w:p>
        </w:tc>
      </w:tr>
      <w:tr w:rsidTr="000B5243" w:rsidR="00427590" w:rsidRPr="000B5243">
        <w:trPr>
          <w:trHeight w:val="70"/>
        </w:trPr>
        <w:tc>
          <w:tcPr>
            <w:tcW w:type="dxa" w:w="567"/>
            <w:tcBorders>
              <w:top w:val="nil"/>
              <w:left w:space="0" w:sz="4" w:color="auto" w:val="single"/>
              <w:bottom w:space="0" w:sz="4" w:color="auto" w:val="single"/>
              <w:right w:space="0" w:sz="4" w:color="auto" w:val="single"/>
            </w:tcBorders>
            <w:shd w:fill="auto" w:color="auto" w:val="clear"/>
            <w:vAlign w:val="center"/>
          </w:tcPr>
          <w:p w:rsidRDefault="00427590" w:rsidP="00BC3C27" w:rsidR="00427590" w:rsidRPr="000B5243">
            <w:pPr>
              <w:jc w:val="center"/>
              <w:rPr>
                <w:rFonts w:hAnsi="Times New Roman" w:ascii="Times New Roman"/>
                <w:color w:val="000000"/>
                <w:sz w:val="20"/>
                <w:szCs w:val="20"/>
              </w:rPr>
            </w:pPr>
            <w:r w:rsidRPr="000B5243">
              <w:rPr>
                <w:rFonts w:hAnsi="Times New Roman" w:ascii="Times New Roman"/>
                <w:color w:val="000000"/>
                <w:sz w:val="20"/>
                <w:szCs w:val="20"/>
              </w:rPr>
              <w:t>2</w:t>
            </w:r>
          </w:p>
        </w:tc>
        <w:tc>
          <w:tcPr>
            <w:tcW w:type="dxa" w:w="6124"/>
            <w:tcBorders>
              <w:top w:val="nil"/>
              <w:left w:val="nil"/>
              <w:bottom w:space="0" w:sz="4" w:color="auto" w:val="single"/>
              <w:right w:space="0" w:sz="4" w:color="auto" w:val="single"/>
            </w:tcBorders>
            <w:shd w:fill="auto" w:color="auto" w:val="clear"/>
            <w:vAlign w:val="center"/>
          </w:tcPr>
          <w:p w:rsidRDefault="00427590" w:rsidP="00BC3C27" w:rsidR="00427590" w:rsidRPr="000B5243">
            <w:pPr>
              <w:rPr>
                <w:rFonts w:hAnsi="Times New Roman" w:ascii="Times New Roman"/>
                <w:color w:val="000000"/>
                <w:sz w:val="20"/>
                <w:szCs w:val="20"/>
              </w:rPr>
            </w:pPr>
            <w:r w:rsidRPr="000B5243">
              <w:rPr>
                <w:rFonts w:hAnsi="Times New Roman" w:ascii="Times New Roman"/>
                <w:color w:val="000000"/>
                <w:sz w:val="20"/>
                <w:szCs w:val="20"/>
              </w:rPr>
              <w:t xml:space="preserve">Zatvaranje računa nakon zaključenja postupka </w:t>
            </w:r>
          </w:p>
        </w:tc>
        <w:tc>
          <w:tcPr>
            <w:tcW w:type="dxa" w:w="2098"/>
            <w:tcBorders>
              <w:top w:val="nil"/>
              <w:left w:val="nil"/>
              <w:bottom w:space="0" w:sz="4" w:color="auto" w:val="single"/>
              <w:right w:space="0" w:sz="4" w:color="auto" w:val="single"/>
            </w:tcBorders>
            <w:shd w:fill="auto" w:color="auto" w:val="clear"/>
            <w:vAlign w:val="center"/>
          </w:tcPr>
          <w:p w:rsidRDefault="00427590" w:rsidP="00BC3C27" w:rsidR="00427590" w:rsidRPr="000B5243">
            <w:pPr>
              <w:jc w:val="right"/>
              <w:rPr>
                <w:rFonts w:hAnsi="Times New Roman" w:ascii="Times New Roman"/>
                <w:color w:val="000000"/>
                <w:sz w:val="20"/>
                <w:szCs w:val="20"/>
              </w:rPr>
            </w:pPr>
            <w:r w:rsidRPr="000B5243">
              <w:rPr>
                <w:rFonts w:hAnsi="Times New Roman" w:ascii="Times New Roman"/>
                <w:color w:val="000000"/>
                <w:sz w:val="20"/>
                <w:szCs w:val="20"/>
              </w:rPr>
              <w:t>426,00</w:t>
            </w:r>
          </w:p>
        </w:tc>
      </w:tr>
      <w:tr w:rsidTr="000B5243" w:rsidR="00427590" w:rsidRPr="000B5243">
        <w:trPr>
          <w:trHeight w:val="70"/>
        </w:trPr>
        <w:tc>
          <w:tcPr>
            <w:tcW w:type="dxa" w:w="567"/>
            <w:tcBorders>
              <w:top w:val="nil"/>
              <w:left w:space="0" w:sz="4" w:color="auto" w:val="single"/>
              <w:bottom w:space="0" w:sz="4" w:color="auto" w:val="single"/>
              <w:right w:space="0" w:sz="4" w:color="auto" w:val="single"/>
            </w:tcBorders>
            <w:shd w:fill="auto" w:color="auto" w:val="clear"/>
            <w:vAlign w:val="center"/>
          </w:tcPr>
          <w:p w:rsidRDefault="00427590" w:rsidP="00BC3C27" w:rsidR="00427590" w:rsidRPr="000B5243">
            <w:pPr>
              <w:jc w:val="center"/>
              <w:rPr>
                <w:rFonts w:hAnsi="Times New Roman" w:ascii="Times New Roman"/>
                <w:color w:val="000000"/>
                <w:sz w:val="20"/>
                <w:szCs w:val="20"/>
              </w:rPr>
            </w:pPr>
            <w:r w:rsidRPr="000B5243">
              <w:rPr>
                <w:rFonts w:hAnsi="Times New Roman" w:ascii="Times New Roman"/>
                <w:color w:val="000000"/>
                <w:sz w:val="20"/>
                <w:szCs w:val="20"/>
              </w:rPr>
              <w:t>3</w:t>
            </w:r>
          </w:p>
        </w:tc>
        <w:tc>
          <w:tcPr>
            <w:tcW w:type="dxa" w:w="6124"/>
            <w:tcBorders>
              <w:top w:val="nil"/>
              <w:left w:val="nil"/>
              <w:bottom w:space="0" w:sz="4" w:color="auto" w:val="single"/>
              <w:right w:space="0" w:sz="4" w:color="auto" w:val="single"/>
            </w:tcBorders>
            <w:shd w:fill="auto" w:color="auto" w:val="clear"/>
            <w:vAlign w:val="center"/>
            <w:hideMark/>
          </w:tcPr>
          <w:p w:rsidRDefault="00427590" w:rsidP="00BC3C27" w:rsidR="00427590" w:rsidRPr="000B5243">
            <w:pPr>
              <w:rPr>
                <w:rFonts w:hAnsi="Times New Roman" w:ascii="Times New Roman"/>
                <w:color w:val="000000"/>
                <w:sz w:val="20"/>
                <w:szCs w:val="20"/>
              </w:rPr>
            </w:pPr>
            <w:r w:rsidRPr="000B5243">
              <w:rPr>
                <w:rFonts w:hAnsi="Times New Roman" w:ascii="Times New Roman"/>
                <w:color w:val="000000"/>
                <w:sz w:val="20"/>
                <w:szCs w:val="20"/>
              </w:rPr>
              <w:t xml:space="preserve">Knjigovodstvene usluge i arhiviranje dokumentacije </w:t>
            </w:r>
          </w:p>
        </w:tc>
        <w:tc>
          <w:tcPr>
            <w:tcW w:type="dxa" w:w="2098"/>
            <w:tcBorders>
              <w:top w:val="nil"/>
              <w:left w:val="nil"/>
              <w:bottom w:space="0" w:sz="4" w:color="auto" w:val="single"/>
              <w:right w:space="0" w:sz="4" w:color="auto" w:val="single"/>
            </w:tcBorders>
            <w:shd w:fill="auto" w:color="auto" w:val="clear"/>
            <w:vAlign w:val="center"/>
            <w:hideMark/>
          </w:tcPr>
          <w:p w:rsidRDefault="00427590" w:rsidP="00BC3C27" w:rsidR="00427590" w:rsidRPr="000B5243">
            <w:pPr>
              <w:jc w:val="right"/>
              <w:rPr>
                <w:rFonts w:hAnsi="Times New Roman" w:ascii="Times New Roman"/>
                <w:color w:val="000000"/>
                <w:sz w:val="20"/>
                <w:szCs w:val="20"/>
              </w:rPr>
            </w:pPr>
            <w:r w:rsidRPr="000B5243">
              <w:rPr>
                <w:rFonts w:hAnsi="Times New Roman" w:ascii="Times New Roman"/>
                <w:color w:val="000000"/>
                <w:sz w:val="20"/>
                <w:szCs w:val="20"/>
              </w:rPr>
              <w:t>3.750,00</w:t>
            </w:r>
          </w:p>
        </w:tc>
      </w:tr>
      <w:tr w:rsidTr="000B5243" w:rsidR="00427590" w:rsidRPr="000B5243">
        <w:trPr>
          <w:trHeight w:val="70"/>
        </w:trPr>
        <w:tc>
          <w:tcPr>
            <w:tcW w:type="dxa" w:w="567"/>
            <w:tcBorders>
              <w:top w:val="nil"/>
              <w:left w:space="0" w:sz="4" w:color="auto" w:val="single"/>
              <w:bottom w:space="0" w:sz="4" w:color="auto" w:val="single"/>
              <w:right w:space="0" w:sz="4" w:color="auto" w:val="single"/>
            </w:tcBorders>
            <w:shd w:fill="auto" w:color="auto" w:val="clear"/>
            <w:noWrap/>
            <w:vAlign w:val="center"/>
          </w:tcPr>
          <w:p w:rsidRDefault="00427590" w:rsidP="00BC3C27" w:rsidR="00427590" w:rsidRPr="000B5243">
            <w:pPr>
              <w:jc w:val="center"/>
              <w:rPr>
                <w:rFonts w:hAnsi="Times New Roman" w:ascii="Times New Roman"/>
                <w:color w:val="000000"/>
                <w:sz w:val="20"/>
                <w:szCs w:val="20"/>
              </w:rPr>
            </w:pPr>
          </w:p>
        </w:tc>
        <w:tc>
          <w:tcPr>
            <w:tcW w:type="dxa" w:w="6124"/>
            <w:tcBorders>
              <w:top w:val="nil"/>
              <w:left w:val="nil"/>
              <w:bottom w:space="0" w:sz="4" w:color="auto" w:val="single"/>
              <w:right w:space="0" w:sz="4" w:color="auto" w:val="single"/>
            </w:tcBorders>
            <w:shd w:fill="auto" w:color="auto" w:val="clear"/>
            <w:vAlign w:val="center"/>
            <w:hideMark/>
          </w:tcPr>
          <w:p w:rsidRDefault="00427590" w:rsidP="000B5243" w:rsidR="00427590" w:rsidRPr="000B5243">
            <w:pPr>
              <w:rPr>
                <w:rFonts w:hAnsi="Times New Roman" w:ascii="Times New Roman"/>
                <w:b/>
                <w:color w:val="000000"/>
                <w:sz w:val="20"/>
                <w:szCs w:val="20"/>
              </w:rPr>
            </w:pPr>
            <w:r w:rsidRPr="000B5243">
              <w:rPr>
                <w:rFonts w:hAnsi="Times New Roman" w:ascii="Times New Roman"/>
                <w:b/>
                <w:color w:val="000000"/>
                <w:sz w:val="20"/>
                <w:szCs w:val="20"/>
              </w:rPr>
              <w:t xml:space="preserve">Ukupno troškovi </w:t>
            </w:r>
          </w:p>
        </w:tc>
        <w:tc>
          <w:tcPr>
            <w:tcW w:type="dxa" w:w="2098"/>
            <w:tcBorders>
              <w:top w:val="nil"/>
              <w:left w:val="nil"/>
              <w:bottom w:space="0" w:sz="4" w:color="auto" w:val="single"/>
              <w:right w:space="0" w:sz="4" w:color="auto" w:val="single"/>
            </w:tcBorders>
            <w:shd w:fill="auto" w:color="auto" w:val="clear"/>
            <w:vAlign w:val="center"/>
            <w:hideMark/>
          </w:tcPr>
          <w:p w:rsidRDefault="00427590" w:rsidP="000B5243" w:rsidR="00427590" w:rsidRPr="000B5243">
            <w:pPr>
              <w:jc w:val="right"/>
              <w:rPr>
                <w:rFonts w:hAnsi="Times New Roman" w:ascii="Times New Roman"/>
                <w:b/>
                <w:bCs/>
                <w:color w:val="000000"/>
                <w:sz w:val="20"/>
                <w:szCs w:val="20"/>
              </w:rPr>
            </w:pPr>
            <w:r w:rsidRPr="000B5243">
              <w:rPr>
                <w:rFonts w:hAnsi="Times New Roman" w:ascii="Times New Roman"/>
                <w:b/>
                <w:bCs/>
                <w:color w:val="000000"/>
                <w:sz w:val="20"/>
                <w:szCs w:val="20"/>
              </w:rPr>
              <w:t xml:space="preserve">               4.731,32</w:t>
            </w:r>
          </w:p>
        </w:tc>
      </w:tr>
    </w:tbl>
    <w:p w:rsidRDefault="00427590" w:rsidP="00427590" w:rsidR="00427590" w:rsidRPr="00911CD7">
      <w:pPr>
        <w:rPr>
          <w:rFonts w:hAnsi="Times New Roman" w:ascii="Times New Roman"/>
          <w:sz w:val="24"/>
          <w:szCs w:val="24"/>
          <w:lang w:val="pl-PL"/>
        </w:rPr>
      </w:pPr>
    </w:p>
    <w:p w:rsidRDefault="00427590" w:rsidP="00427590" w:rsidR="00427590" w:rsidRPr="00911CD7">
      <w:pPr>
        <w:rPr>
          <w:rFonts w:hAnsi="Times New Roman" w:ascii="Times New Roman"/>
          <w:sz w:val="24"/>
          <w:szCs w:val="24"/>
          <w:lang w:val="pl-PL"/>
        </w:rPr>
      </w:pPr>
      <w:r w:rsidRPr="00911CD7">
        <w:rPr>
          <w:rFonts w:hAnsi="Times New Roman" w:ascii="Times New Roman"/>
          <w:sz w:val="24"/>
          <w:szCs w:val="24"/>
          <w:lang w:val="pl-PL"/>
        </w:rPr>
        <w:t xml:space="preserve">Nakon što se od raspoloživih sredstava na računu  rezerviraju sredstava za  troškove do zaključenja stečajnog postupka  u iznosu od  4.731,32 kn   za namirenje vjerovnika II. Višeg isplatnog reda preostje iznos od 256.473,73 kn. </w:t>
      </w:r>
    </w:p>
    <w:p w:rsidRDefault="00427590" w:rsidP="00427590" w:rsidR="00427590">
      <w:pPr>
        <w:rPr>
          <w:rFonts w:hAnsi="Times New Roman" w:ascii="Times New Roman"/>
          <w:sz w:val="24"/>
          <w:szCs w:val="24"/>
        </w:rPr>
      </w:pPr>
    </w:p>
    <w:p w:rsidRDefault="00911CD7" w:rsidP="00427590" w:rsidR="00911CD7">
      <w:pPr>
        <w:rPr>
          <w:rFonts w:hAnsi="Times New Roman" w:ascii="Times New Roman"/>
          <w:sz w:val="24"/>
          <w:szCs w:val="24"/>
        </w:rPr>
      </w:pPr>
    </w:p>
    <w:p w:rsidRDefault="00911CD7" w:rsidP="00427590" w:rsidR="00911CD7">
      <w:pPr>
        <w:rPr>
          <w:rFonts w:hAnsi="Times New Roman" w:ascii="Times New Roman"/>
          <w:sz w:val="24"/>
          <w:szCs w:val="24"/>
        </w:rPr>
      </w:pPr>
    </w:p>
    <w:p w:rsidRDefault="00230919" w:rsidP="00427590" w:rsidR="00230919" w:rsidRPr="00911CD7">
      <w:pPr>
        <w:rPr>
          <w:rFonts w:hAnsi="Times New Roman" w:ascii="Times New Roman"/>
          <w:sz w:val="24"/>
          <w:szCs w:val="24"/>
        </w:rPr>
      </w:pPr>
    </w:p>
    <w:p w:rsidRDefault="00427590" w:rsidP="00427590" w:rsidR="00427590"/>
    <w:p w:rsidRDefault="00427590" w:rsidP="00427590" w:rsidR="00427590" w:rsidRPr="00911CD7">
      <w:pPr>
        <w:rPr>
          <w:rFonts w:hAnsi="Times New Roman" w:ascii="Times New Roman"/>
          <w:b/>
          <w:sz w:val="24"/>
          <w:szCs w:val="24"/>
        </w:rPr>
      </w:pPr>
      <w:r w:rsidRPr="00911CD7">
        <w:rPr>
          <w:rFonts w:hAnsi="Times New Roman" w:ascii="Times New Roman"/>
          <w:b/>
          <w:sz w:val="24"/>
          <w:szCs w:val="24"/>
        </w:rPr>
        <w:lastRenderedPageBreak/>
        <w:t>II. ZAVRŠNA BILANCA</w:t>
      </w:r>
    </w:p>
    <w:p w:rsidRDefault="00427590" w:rsidP="00427590" w:rsidR="00427590" w:rsidRPr="00911CD7">
      <w:pPr>
        <w:rPr>
          <w:rFonts w:hAnsi="Times New Roman" w:ascii="Times New Roman"/>
          <w:b/>
          <w:sz w:val="24"/>
          <w:szCs w:val="24"/>
        </w:rPr>
      </w:pPr>
    </w:p>
    <w:p w:rsidRDefault="00427590" w:rsidP="00427590" w:rsidR="00427590" w:rsidRPr="00911CD7">
      <w:pPr>
        <w:rPr>
          <w:rFonts w:hAnsi="Times New Roman" w:ascii="Times New Roman"/>
          <w:sz w:val="24"/>
          <w:szCs w:val="24"/>
        </w:rPr>
      </w:pP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00911CD7">
        <w:rPr>
          <w:rFonts w:hAnsi="Times New Roman" w:ascii="Times New Roman"/>
          <w:b/>
          <w:sz w:val="24"/>
          <w:szCs w:val="24"/>
        </w:rPr>
        <w:tab/>
      </w:r>
      <w:r w:rsidRPr="00911CD7">
        <w:rPr>
          <w:rFonts w:hAnsi="Times New Roman" w:ascii="Times New Roman"/>
          <w:sz w:val="24"/>
          <w:szCs w:val="24"/>
        </w:rPr>
        <w:t>Početna bilanca</w:t>
      </w:r>
    </w:p>
    <w:p w:rsidRDefault="00427590" w:rsidP="00427590" w:rsidR="00427590" w:rsidRPr="00911CD7">
      <w:pPr>
        <w:ind w:hanging="5040" w:right="-625" w:left="5040"/>
        <w:rPr>
          <w:rFonts w:hAnsi="Times New Roman" w:ascii="Times New Roman"/>
          <w:sz w:val="24"/>
          <w:szCs w:val="24"/>
        </w:rPr>
      </w:pPr>
      <w:r w:rsidRPr="00911CD7">
        <w:rPr>
          <w:rFonts w:hAnsi="Times New Roman" w:ascii="Times New Roman"/>
          <w:b/>
          <w:sz w:val="24"/>
          <w:szCs w:val="24"/>
        </w:rPr>
        <w:t xml:space="preserve">A) DUGOTRAJNA IMOVINA:  </w:t>
      </w:r>
      <w:r w:rsidRPr="00911CD7">
        <w:rPr>
          <w:rFonts w:hAnsi="Times New Roman" w:ascii="Times New Roman"/>
          <w:sz w:val="24"/>
          <w:szCs w:val="24"/>
        </w:rPr>
        <w:t xml:space="preserve">            </w:t>
      </w:r>
      <w:r w:rsidRPr="00911CD7">
        <w:rPr>
          <w:rFonts w:hAnsi="Times New Roman" w:ascii="Times New Roman"/>
          <w:sz w:val="24"/>
          <w:szCs w:val="24"/>
        </w:rPr>
        <w:tab/>
        <w:t xml:space="preserve"> </w:t>
      </w:r>
      <w:r w:rsidR="00911CD7">
        <w:rPr>
          <w:rFonts w:hAnsi="Times New Roman" w:ascii="Times New Roman"/>
          <w:sz w:val="24"/>
          <w:szCs w:val="24"/>
        </w:rPr>
        <w:tab/>
      </w:r>
      <w:r w:rsidRPr="00911CD7">
        <w:rPr>
          <w:rFonts w:hAnsi="Times New Roman" w:ascii="Times New Roman"/>
          <w:sz w:val="24"/>
          <w:szCs w:val="24"/>
        </w:rPr>
        <w:t>1.654.184,00</w:t>
      </w:r>
    </w:p>
    <w:p w:rsidRDefault="00427590" w:rsidP="00427590" w:rsidR="00427590" w:rsidRPr="00911CD7">
      <w:pPr>
        <w:ind w:hanging="5040" w:right="-625" w:left="5040"/>
        <w:rPr>
          <w:rFonts w:hAnsi="Times New Roman" w:ascii="Times New Roman"/>
          <w:b/>
          <w:sz w:val="24"/>
          <w:szCs w:val="24"/>
        </w:rPr>
      </w:pPr>
      <w:r w:rsidRPr="00911CD7">
        <w:rPr>
          <w:rFonts w:hAnsi="Times New Roman" w:ascii="Times New Roman"/>
          <w:sz w:val="24"/>
          <w:szCs w:val="24"/>
        </w:rPr>
        <w:t xml:space="preserve">  </w:t>
      </w:r>
      <w:r w:rsidRPr="00911CD7">
        <w:rPr>
          <w:rFonts w:hAnsi="Times New Roman" w:ascii="Times New Roman"/>
          <w:b/>
          <w:sz w:val="24"/>
          <w:szCs w:val="24"/>
        </w:rPr>
        <w:t xml:space="preserve">                         </w:t>
      </w:r>
    </w:p>
    <w:p w:rsidRDefault="00427590" w:rsidP="00427590" w:rsidR="00427590" w:rsidRPr="00911CD7">
      <w:pPr>
        <w:tabs>
          <w:tab w:pos="6946" w:val="left"/>
        </w:tabs>
        <w:ind w:right="-625"/>
        <w:rPr>
          <w:rFonts w:hAnsi="Times New Roman" w:ascii="Times New Roman"/>
          <w:b/>
          <w:sz w:val="24"/>
          <w:szCs w:val="24"/>
        </w:rPr>
      </w:pPr>
      <w:r w:rsidRPr="00911CD7">
        <w:rPr>
          <w:rFonts w:hAnsi="Times New Roman" w:ascii="Times New Roman"/>
          <w:b/>
          <w:sz w:val="24"/>
          <w:szCs w:val="24"/>
        </w:rPr>
        <w:t>Materijalna imovina</w:t>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r>
    </w:p>
    <w:p w:rsidRDefault="00427590" w:rsidP="00427590" w:rsidR="00427590" w:rsidRPr="00911CD7">
      <w:pPr>
        <w:ind w:right="-1192"/>
        <w:rPr>
          <w:rFonts w:hAnsi="Times New Roman" w:ascii="Times New Roman"/>
          <w:sz w:val="24"/>
          <w:szCs w:val="24"/>
        </w:rPr>
      </w:pPr>
      <w:r w:rsidRPr="00911CD7">
        <w:rPr>
          <w:rFonts w:hAnsi="Times New Roman" w:ascii="Times New Roman"/>
          <w:b/>
          <w:sz w:val="24"/>
          <w:szCs w:val="24"/>
        </w:rPr>
        <w:t>- zemljišta Brodarica</w:t>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t xml:space="preserve">                        1.292.452,00</w:t>
      </w:r>
      <w:r w:rsidRPr="00911CD7">
        <w:rPr>
          <w:rFonts w:hAnsi="Times New Roman" w:ascii="Times New Roman"/>
          <w:b/>
          <w:sz w:val="24"/>
          <w:szCs w:val="24"/>
        </w:rPr>
        <w:tab/>
      </w:r>
      <w:r w:rsidRPr="00911CD7">
        <w:rPr>
          <w:rFonts w:hAnsi="Times New Roman" w:ascii="Times New Roman"/>
          <w:sz w:val="24"/>
          <w:szCs w:val="24"/>
        </w:rPr>
        <w:t xml:space="preserve">         </w:t>
      </w:r>
    </w:p>
    <w:p w:rsidRDefault="00427590" w:rsidP="00427590" w:rsidR="00427590" w:rsidRPr="00911CD7">
      <w:pPr>
        <w:ind w:right="-1192"/>
        <w:rPr>
          <w:rFonts w:hAnsi="Times New Roman" w:ascii="Times New Roman"/>
          <w:sz w:val="24"/>
          <w:szCs w:val="24"/>
        </w:rPr>
      </w:pP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Zemljište u Brodarici upisano u z.k.ul. br. 6018, kčbr. 3116/28 pašnjak  površine 3062 m2 i</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 xml:space="preserve"> kčbr. 3116/29 pašnjak površine 366 m2, k.o. Donje polje, pri Općinskom sudu u Šibeniku.</w:t>
      </w:r>
    </w:p>
    <w:p w:rsidRDefault="00427590" w:rsidP="00427590" w:rsidR="00427590" w:rsidRPr="00911CD7">
      <w:pPr>
        <w:ind w:right="-1192"/>
        <w:rPr>
          <w:rFonts w:hAnsi="Times New Roman" w:ascii="Times New Roman"/>
          <w:sz w:val="24"/>
          <w:szCs w:val="24"/>
        </w:rPr>
      </w:pP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Na navedenom zemljištu upisana je hipoteka od strane Hrvatske poštanske banke d.d.</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 xml:space="preserve">Na navedenim nekretninama u momentu otvaranja stečajnog postupka u tijeku je </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bila ovrha na Općinskom sudu u Šibeniku pod brojem  Ovr-1340 /2011 od strane</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 xml:space="preserve"> trgovačkog društva LUKOIL Croatia d.o.o.</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Procjena nekretnine u ovršnom postupku je bila  2.497.000,00 kuna.</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 xml:space="preserve">Održana je i I i  II javna dražba na kojoj nije bilo kupaca, nakon čega je Općinski sud </w:t>
      </w:r>
    </w:p>
    <w:p w:rsidRDefault="00427590" w:rsidP="00427590" w:rsidR="00427590" w:rsidRPr="00911CD7">
      <w:pPr>
        <w:ind w:right="-1192"/>
        <w:rPr>
          <w:rFonts w:hAnsi="Times New Roman" w:ascii="Times New Roman"/>
          <w:sz w:val="24"/>
          <w:szCs w:val="24"/>
        </w:rPr>
      </w:pPr>
      <w:r w:rsidRPr="00911CD7">
        <w:rPr>
          <w:rFonts w:hAnsi="Times New Roman" w:ascii="Times New Roman"/>
          <w:sz w:val="24"/>
          <w:szCs w:val="24"/>
        </w:rPr>
        <w:t>u Šibeniku obustavio ovrhu.</w:t>
      </w:r>
    </w:p>
    <w:p w:rsidRDefault="00427590" w:rsidP="00427590" w:rsidR="00427590" w:rsidRPr="00911CD7">
      <w:pPr>
        <w:rPr>
          <w:rFonts w:hAnsi="Times New Roman" w:ascii="Times New Roman"/>
          <w:sz w:val="24"/>
          <w:szCs w:val="24"/>
        </w:rPr>
      </w:pPr>
      <w:r w:rsidRPr="00911CD7">
        <w:rPr>
          <w:rFonts w:hAnsi="Times New Roman" w:ascii="Times New Roman"/>
          <w:sz w:val="24"/>
          <w:szCs w:val="24"/>
        </w:rPr>
        <w:t>Nakon obustave ovrhe izvršen je upis vlasništva stečajnog dužnika s novim nazivom, obzirom da je  u zemljišnim knjigama kao vlasnik bio upisan stečajni dužnik s starim nazivom.</w:t>
      </w:r>
    </w:p>
    <w:p w:rsidRDefault="00427590" w:rsidP="00427590" w:rsidR="00427590" w:rsidRPr="00911CD7">
      <w:pPr>
        <w:rPr>
          <w:rFonts w:hAnsi="Times New Roman" w:ascii="Times New Roman"/>
          <w:sz w:val="24"/>
          <w:szCs w:val="24"/>
        </w:rPr>
      </w:pPr>
    </w:p>
    <w:p w:rsidRDefault="00427590" w:rsidP="00427590" w:rsidR="00427590" w:rsidRPr="00911CD7">
      <w:pPr>
        <w:rPr>
          <w:rFonts w:hAnsi="Times New Roman" w:ascii="Times New Roman"/>
          <w:b/>
          <w:sz w:val="24"/>
          <w:szCs w:val="24"/>
        </w:rPr>
      </w:pPr>
      <w:r w:rsidRPr="00911CD7">
        <w:rPr>
          <w:rFonts w:hAnsi="Times New Roman" w:ascii="Times New Roman"/>
          <w:b/>
          <w:sz w:val="24"/>
          <w:szCs w:val="24"/>
        </w:rPr>
        <w:t>Nakon donošenja rješenja o prodaji u stečajnom postupku, nekretnina- zemljište u Brodarici je prodano u stečajnom postupku na petoj javnoj dražbi za iznos od 562.167,57 kuna.</w:t>
      </w:r>
    </w:p>
    <w:p w:rsidRDefault="00427590" w:rsidP="00427590" w:rsidR="00427590" w:rsidRPr="00911CD7">
      <w:pPr>
        <w:ind w:right="-625" w:left="360"/>
        <w:rPr>
          <w:rFonts w:hAnsi="Times New Roman" w:ascii="Times New Roman"/>
          <w:b/>
          <w:sz w:val="24"/>
          <w:szCs w:val="24"/>
        </w:rPr>
      </w:pP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xml:space="preserve">- financijska imovina                                                </w:t>
      </w:r>
      <w:r w:rsidRPr="00911CD7">
        <w:rPr>
          <w:rFonts w:hAnsi="Times New Roman" w:ascii="Times New Roman"/>
          <w:b/>
          <w:sz w:val="24"/>
          <w:szCs w:val="24"/>
        </w:rPr>
        <w:tab/>
        <w:t xml:space="preserve">                 361.732,00</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Odnosi se na udjele u investicijskim fondovima HPB Investa.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Prema podacima HPB Investa d.o.o. vrijednost udjela na dan 31.12.2012. godine iznosi</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27.657,39 kuna.</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xml:space="preserve">Udjeli prodani za iznos od 27.930,28 kuna.           </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xml:space="preserve">    </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predujmovi za zalihe                                                                  142.411,00</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Uplaćen predujam za stoku SC Derventa SRL Oradea, Rumunjska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Osporavaju navedeni iznos zbog razlike u evidenciji (teč.razlike i razl eviden.isporuke.</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kalu i troškovima prijevoza)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Nema mogućnosti naplate-otpis.</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dugotrajna imovina namijenjena prod.</w:t>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t xml:space="preserve">    8.857.068,00</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Odnosi se na slijedeće nekretnine:</w:t>
      </w:r>
    </w:p>
    <w:p w:rsidRDefault="00427590" w:rsidP="00427590" w:rsidR="00427590" w:rsidRPr="00911CD7">
      <w:pPr>
        <w:ind w:right="-625"/>
        <w:rPr>
          <w:rFonts w:hAnsi="Times New Roman" w:ascii="Times New Roman"/>
          <w:b/>
          <w:sz w:val="24"/>
          <w:szCs w:val="24"/>
        </w:rPr>
      </w:pPr>
    </w:p>
    <w:p w:rsidRDefault="00427590" w:rsidP="00427590" w:rsidR="00427590" w:rsidRPr="00911CD7">
      <w:pPr>
        <w:pStyle w:val="Odlomakpopisa"/>
        <w:numPr>
          <w:ilvl w:val="0"/>
          <w:numId w:val="21"/>
        </w:numPr>
        <w:spacing w:lineRule="auto" w:line="276"/>
        <w:ind w:firstLine="0" w:left="426"/>
        <w:contextualSpacing/>
      </w:pPr>
      <w:r w:rsidRPr="00911CD7">
        <w:t>OPĆINSKI SUD U PULI</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  k.o.Galižana,  zk.ul.2061 , poduložak 3,4,5,6,7,8,9,12,13,14,15 i 16,</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 kč.br.  527/6  </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 Knjigovodstvena vrijednost 3.904.224,58 kuna.</w:t>
      </w:r>
    </w:p>
    <w:p w:rsidRDefault="00427590" w:rsidP="00427590" w:rsidR="00427590" w:rsidRPr="00911CD7">
      <w:pPr>
        <w:ind w:firstLine="720"/>
        <w:rPr>
          <w:rFonts w:hAnsi="Times New Roman" w:ascii="Times New Roman"/>
          <w:sz w:val="24"/>
          <w:szCs w:val="24"/>
        </w:rPr>
      </w:pP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Na navedenim nekretninama  je hipoteka pod br. 1.Hypo Alpe</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 Adra bank d.d. i pod br. 2. RH- Ministarstvo financija</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 U zemljišnim knjigama u momentu otvaranja stečajnog postupka bila je </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upisana zabilježba pokretanja ovrhe od strane Hypo Alpe Adria bank d.d.</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 xml:space="preserve">Razlučni vjerovnik nastavio je ovrhu na Općinskom sudu u Puli. </w:t>
      </w:r>
    </w:p>
    <w:p w:rsidRDefault="00427590" w:rsidP="00427590" w:rsidR="00427590" w:rsidRPr="00911CD7">
      <w:pPr>
        <w:ind w:firstLine="720"/>
        <w:rPr>
          <w:rFonts w:hAnsi="Times New Roman" w:ascii="Times New Roman"/>
          <w:b/>
          <w:sz w:val="24"/>
          <w:szCs w:val="24"/>
        </w:rPr>
      </w:pPr>
      <w:r w:rsidRPr="00911CD7">
        <w:rPr>
          <w:rFonts w:hAnsi="Times New Roman" w:ascii="Times New Roman"/>
          <w:b/>
          <w:sz w:val="24"/>
          <w:szCs w:val="24"/>
        </w:rPr>
        <w:t xml:space="preserve">Stanovi su prodani u ovršnom postupku na  javnoj dražbi </w:t>
      </w:r>
    </w:p>
    <w:p w:rsidRDefault="00427590" w:rsidP="00427590" w:rsidR="00427590" w:rsidRPr="00911CD7">
      <w:pPr>
        <w:ind w:firstLine="720"/>
        <w:rPr>
          <w:rFonts w:hAnsi="Times New Roman" w:ascii="Times New Roman"/>
          <w:b/>
          <w:sz w:val="24"/>
          <w:szCs w:val="24"/>
        </w:rPr>
      </w:pPr>
      <w:r w:rsidRPr="00911CD7">
        <w:rPr>
          <w:rFonts w:hAnsi="Times New Roman" w:ascii="Times New Roman"/>
          <w:b/>
          <w:sz w:val="24"/>
          <w:szCs w:val="24"/>
        </w:rPr>
        <w:t>na Općinskom sudu u Puli za iznos od 2.652.511,47 kuna.</w:t>
      </w:r>
    </w:p>
    <w:p w:rsidRDefault="00427590" w:rsidP="00427590" w:rsidR="00427590" w:rsidRPr="00911CD7">
      <w:pPr>
        <w:ind w:firstLine="720"/>
        <w:rPr>
          <w:rFonts w:hAnsi="Times New Roman" w:ascii="Times New Roman"/>
          <w:b/>
          <w:sz w:val="24"/>
          <w:szCs w:val="24"/>
        </w:rPr>
      </w:pPr>
      <w:r w:rsidRPr="00911CD7">
        <w:rPr>
          <w:rFonts w:hAnsi="Times New Roman" w:ascii="Times New Roman"/>
          <w:b/>
          <w:sz w:val="24"/>
          <w:szCs w:val="24"/>
        </w:rPr>
        <w:t>Spremišta nisu prodana niti na drugoj javnoj dražbi.</w:t>
      </w:r>
    </w:p>
    <w:p w:rsidRDefault="00427590" w:rsidP="00427590" w:rsidR="00427590" w:rsidRPr="00911CD7">
      <w:pPr>
        <w:ind w:firstLine="720"/>
        <w:rPr>
          <w:rFonts w:hAnsi="Times New Roman" w:ascii="Times New Roman"/>
          <w:sz w:val="24"/>
          <w:szCs w:val="24"/>
        </w:rPr>
      </w:pPr>
      <w:r w:rsidRPr="00911CD7">
        <w:rPr>
          <w:rFonts w:hAnsi="Times New Roman" w:ascii="Times New Roman"/>
          <w:sz w:val="24"/>
          <w:szCs w:val="24"/>
        </w:rPr>
        <w:t>Donijeto je rješenje o prodaji u stečajnom postupku.</w:t>
      </w:r>
    </w:p>
    <w:p w:rsidRDefault="00427590" w:rsidP="00427590" w:rsidR="00427590" w:rsidRPr="00911CD7">
      <w:pPr>
        <w:ind w:firstLine="720"/>
        <w:rPr>
          <w:rFonts w:hAnsi="Times New Roman" w:ascii="Times New Roman"/>
          <w:sz w:val="24"/>
          <w:szCs w:val="24"/>
        </w:rPr>
      </w:pPr>
    </w:p>
    <w:p w:rsidRDefault="00427590" w:rsidP="00427590" w:rsidR="00427590" w:rsidRPr="00911CD7">
      <w:pPr>
        <w:ind w:firstLine="720"/>
        <w:rPr>
          <w:rFonts w:hAnsi="Times New Roman" w:ascii="Times New Roman"/>
          <w:b/>
          <w:sz w:val="24"/>
          <w:szCs w:val="24"/>
        </w:rPr>
      </w:pPr>
      <w:r w:rsidRPr="00911CD7">
        <w:rPr>
          <w:rFonts w:hAnsi="Times New Roman" w:ascii="Times New Roman"/>
          <w:b/>
          <w:sz w:val="24"/>
          <w:szCs w:val="24"/>
        </w:rPr>
        <w:t>Na šestoj javnoj dražbi spremišta su prodana u stečajnom postupku za iznos</w:t>
      </w:r>
    </w:p>
    <w:p w:rsidRDefault="00427590" w:rsidP="00427590" w:rsidR="00427590" w:rsidRPr="00911CD7">
      <w:pPr>
        <w:ind w:firstLine="720"/>
        <w:rPr>
          <w:rFonts w:hAnsi="Times New Roman" w:ascii="Times New Roman"/>
          <w:b/>
          <w:sz w:val="24"/>
          <w:szCs w:val="24"/>
        </w:rPr>
      </w:pPr>
      <w:r w:rsidRPr="00911CD7">
        <w:rPr>
          <w:rFonts w:hAnsi="Times New Roman" w:ascii="Times New Roman"/>
          <w:b/>
          <w:sz w:val="24"/>
          <w:szCs w:val="24"/>
        </w:rPr>
        <w:t xml:space="preserve"> od 102.000,00 kuna.</w:t>
      </w:r>
    </w:p>
    <w:p w:rsidRDefault="00427590" w:rsidP="00427590" w:rsidR="00427590" w:rsidRPr="00911CD7">
      <w:pPr>
        <w:ind w:firstLine="720"/>
        <w:rPr>
          <w:rFonts w:hAnsi="Times New Roman" w:ascii="Times New Roman"/>
          <w:sz w:val="24"/>
          <w:szCs w:val="24"/>
        </w:rPr>
      </w:pPr>
    </w:p>
    <w:p w:rsidRDefault="00427590" w:rsidP="00427590" w:rsidR="00427590" w:rsidRPr="00911CD7">
      <w:pPr>
        <w:pStyle w:val="Odlomakpopisa"/>
        <w:numPr>
          <w:ilvl w:val="0"/>
          <w:numId w:val="20"/>
        </w:numPr>
        <w:contextualSpacing/>
      </w:pPr>
      <w:r w:rsidRPr="00911CD7">
        <w:t>OPĆINSKI SUD U SAMOBORU</w:t>
      </w:r>
    </w:p>
    <w:p w:rsidRDefault="00427590" w:rsidP="00427590" w:rsidR="00427590" w:rsidRPr="00911CD7">
      <w:pPr>
        <w:pStyle w:val="Odlomakpopisa"/>
      </w:pPr>
    </w:p>
    <w:p w:rsidRDefault="00427590" w:rsidP="00427590" w:rsidR="00427590" w:rsidRPr="00911CD7">
      <w:pPr>
        <w:pStyle w:val="Odlomakpopisa"/>
      </w:pPr>
      <w:r w:rsidRPr="00911CD7">
        <w:t>k.o. Perivoj,  zk.ul.326 , kčbr.374,kuća u Samoboru</w:t>
      </w:r>
    </w:p>
    <w:p w:rsidRDefault="00427590" w:rsidP="00427590" w:rsidR="00427590" w:rsidRPr="00911CD7">
      <w:pPr>
        <w:pStyle w:val="Odlomakpopisa"/>
      </w:pPr>
      <w:r w:rsidRPr="00911CD7">
        <w:t>Pri otvaranju stečajnog postupka  u tijeku je bila ovrha na Općinskom sudu u Samoboru pod brojem Ovr-1294/12.</w:t>
      </w:r>
    </w:p>
    <w:p w:rsidRDefault="00427590" w:rsidP="00427590" w:rsidR="00427590" w:rsidRPr="00911CD7">
      <w:pPr>
        <w:pStyle w:val="Odlomakpopisa"/>
      </w:pPr>
      <w:r w:rsidRPr="00911CD7">
        <w:t>Na navedenoj nekretnini  je hipoteka</w:t>
      </w:r>
    </w:p>
    <w:p w:rsidRDefault="00427590" w:rsidP="00427590" w:rsidR="00427590" w:rsidRPr="00911CD7">
      <w:pPr>
        <w:pStyle w:val="Odlomakpopisa"/>
      </w:pPr>
      <w:r w:rsidRPr="00911CD7">
        <w:t xml:space="preserve"> 1. Podravske banke d.d. i</w:t>
      </w:r>
    </w:p>
    <w:p w:rsidRDefault="00427590" w:rsidP="00427590" w:rsidR="00427590" w:rsidRPr="00911CD7">
      <w:pPr>
        <w:pStyle w:val="Odlomakpopisa"/>
      </w:pPr>
      <w:r w:rsidRPr="00911CD7">
        <w:t>2.RH-Ministarstvo financija</w:t>
      </w:r>
    </w:p>
    <w:p w:rsidRDefault="00427590" w:rsidP="00427590" w:rsidR="00427590" w:rsidRPr="00911CD7">
      <w:pPr>
        <w:pStyle w:val="Odlomakpopisa"/>
      </w:pPr>
    </w:p>
    <w:p w:rsidRDefault="00427590" w:rsidP="00427590" w:rsidR="00427590" w:rsidRPr="00911CD7">
      <w:pPr>
        <w:pStyle w:val="Odlomakpopisa"/>
      </w:pPr>
      <w:r w:rsidRPr="00911CD7">
        <w:t>Procijenjena vrijednost nekretnine je 2.503.122,33 kune.</w:t>
      </w:r>
    </w:p>
    <w:p w:rsidRDefault="00427590" w:rsidP="00427590" w:rsidR="00427590" w:rsidRPr="00911CD7">
      <w:pPr>
        <w:pStyle w:val="Odlomakpopisa"/>
      </w:pPr>
    </w:p>
    <w:p w:rsidRDefault="00427590" w:rsidP="00427590" w:rsidR="00427590" w:rsidRPr="00911CD7">
      <w:pPr>
        <w:pStyle w:val="Odlomakpopisa"/>
        <w:ind w:left="0"/>
        <w:rPr>
          <w:b/>
        </w:rPr>
      </w:pPr>
      <w:r w:rsidRPr="00911CD7">
        <w:rPr>
          <w:b/>
        </w:rPr>
        <w:t xml:space="preserve">   </w:t>
      </w:r>
      <w:r w:rsidRPr="00911CD7">
        <w:rPr>
          <w:b/>
        </w:rPr>
        <w:tab/>
        <w:t>Na II javnoj dražbi na Općinskom sudu u Samoboru nekretnina je prodana</w:t>
      </w:r>
    </w:p>
    <w:p w:rsidRDefault="00427590" w:rsidP="00427590" w:rsidR="00427590" w:rsidRPr="00911CD7">
      <w:pPr>
        <w:pStyle w:val="Odlomakpopisa"/>
        <w:ind w:left="0"/>
        <w:rPr>
          <w:b/>
        </w:rPr>
      </w:pPr>
      <w:r w:rsidRPr="00911CD7">
        <w:rPr>
          <w:b/>
        </w:rPr>
        <w:t xml:space="preserve">           za iznos od 950.000,00 kuna.</w:t>
      </w:r>
    </w:p>
    <w:p w:rsidRDefault="00427590" w:rsidP="00427590" w:rsidR="00427590" w:rsidRPr="00911CD7">
      <w:pPr>
        <w:pStyle w:val="Odlomakpopisa"/>
        <w:ind w:left="0"/>
        <w:rPr>
          <w:b/>
        </w:rPr>
      </w:pPr>
    </w:p>
    <w:p w:rsidRDefault="00427590" w:rsidP="00427590" w:rsidR="00427590" w:rsidRPr="00911CD7">
      <w:pPr>
        <w:pStyle w:val="Odlomakpopisa"/>
        <w:ind w:left="0"/>
        <w:rPr>
          <w:b/>
        </w:rPr>
      </w:pPr>
    </w:p>
    <w:p w:rsidRDefault="00427590" w:rsidP="00427590" w:rsidR="00427590" w:rsidRPr="00911CD7">
      <w:pPr>
        <w:pStyle w:val="Odlomakpopisa"/>
        <w:numPr>
          <w:ilvl w:val="0"/>
          <w:numId w:val="20"/>
        </w:numPr>
      </w:pPr>
      <w:r w:rsidRPr="00911CD7">
        <w:t>OPĆINSKI SUD U RIJECI</w:t>
      </w:r>
    </w:p>
    <w:p w:rsidRDefault="00427590" w:rsidP="00427590" w:rsidR="00427590" w:rsidRPr="00911CD7">
      <w:pPr>
        <w:pStyle w:val="Odlomakpopisa"/>
      </w:pPr>
      <w:r w:rsidRPr="00911CD7">
        <w:t>ZEMLJIŠNOKNJIŽNI ODJEL CRIKVENICA</w:t>
      </w:r>
    </w:p>
    <w:p w:rsidRDefault="00427590" w:rsidP="00427590" w:rsidR="00427590" w:rsidRPr="00911CD7">
      <w:pPr>
        <w:pStyle w:val="Odlomakpopisa"/>
      </w:pPr>
    </w:p>
    <w:p w:rsidRDefault="00427590" w:rsidP="00427590" w:rsidR="00427590" w:rsidRPr="00911CD7">
      <w:pPr>
        <w:pStyle w:val="Odlomakpopisa"/>
        <w:rPr>
          <w:b/>
        </w:rPr>
      </w:pPr>
      <w:r w:rsidRPr="00911CD7">
        <w:rPr>
          <w:b/>
        </w:rPr>
        <w:t>k.o. Belgrad, z.k.ul. 2035, kčbr. 2179 kuća broj 18 i gospodarska zgrada u Pećca selu površine 83 čhv</w:t>
      </w:r>
    </w:p>
    <w:p w:rsidRDefault="00427590" w:rsidP="00427590" w:rsidR="00427590" w:rsidRPr="00911CD7">
      <w:pPr>
        <w:pStyle w:val="Odlomakpopisa"/>
        <w:rPr>
          <w:b/>
        </w:rPr>
      </w:pPr>
    </w:p>
    <w:p w:rsidRDefault="00427590" w:rsidP="00427590" w:rsidR="00427590" w:rsidRPr="00911CD7">
      <w:pPr>
        <w:rPr>
          <w:rFonts w:hAnsi="Times New Roman" w:ascii="Times New Roman"/>
          <w:sz w:val="24"/>
          <w:szCs w:val="24"/>
        </w:rPr>
      </w:pPr>
      <w:r w:rsidRPr="00911CD7">
        <w:rPr>
          <w:rFonts w:hAnsi="Times New Roman" w:ascii="Times New Roman"/>
          <w:sz w:val="24"/>
          <w:szCs w:val="24"/>
        </w:rPr>
        <w:tab/>
        <w:t>Knjigovodstvena vrijednost 1.575.000,00 kuna</w:t>
      </w:r>
    </w:p>
    <w:p w:rsidRDefault="00427590" w:rsidP="00427590" w:rsidR="00427590" w:rsidRPr="00911CD7">
      <w:pPr>
        <w:pStyle w:val="Odlomakpopisa"/>
      </w:pPr>
      <w:r w:rsidRPr="00911CD7">
        <w:t xml:space="preserve">Navedena nekretnina u zemljišnim knjigama u momentu otvaranja stečajnog postupka  nije bila  upisana na stečajnog dužnika sukladno kupoprodajnom ugovoru od </w:t>
      </w:r>
      <w:r w:rsidRPr="00911CD7">
        <w:lastRenderedPageBreak/>
        <w:t>24.12.2010. godine. U tijeku je bila ovrha na Općinskom sudu u Crikvenici od strane razlučnog vjerovnika. Hypo Alpe Adria bank d.d.</w:t>
      </w:r>
    </w:p>
    <w:p w:rsidRDefault="00427590" w:rsidP="00427590" w:rsidR="00427590" w:rsidRPr="00911CD7">
      <w:pPr>
        <w:pStyle w:val="Odlomakpopisa"/>
      </w:pPr>
      <w:r w:rsidRPr="00911CD7">
        <w:t>Nekretnina nije prodana u ovršnom postupku</w:t>
      </w:r>
    </w:p>
    <w:p w:rsidRDefault="00427590" w:rsidP="00427590" w:rsidR="00427590" w:rsidRPr="00911CD7">
      <w:pPr>
        <w:ind w:left="708"/>
        <w:rPr>
          <w:rFonts w:hAnsi="Times New Roman" w:ascii="Times New Roman"/>
          <w:sz w:val="24"/>
          <w:szCs w:val="24"/>
        </w:rPr>
      </w:pPr>
      <w:r w:rsidRPr="00911CD7">
        <w:rPr>
          <w:rFonts w:hAnsi="Times New Roman" w:ascii="Times New Roman"/>
          <w:sz w:val="24"/>
          <w:szCs w:val="24"/>
        </w:rPr>
        <w:t>Nakon obustavljanja ovrhe  izvršen je  upis vlasništva u zemljišne knjige.(Nekretnina je bila upisana na prethodnog vlasnika kada je pokrenuta ovrha od strane razlučnog vjerovnika H-ABDUCO d.o.o. Zagreb.)</w:t>
      </w:r>
    </w:p>
    <w:p w:rsidRDefault="00427590" w:rsidP="00427590" w:rsidR="00427590" w:rsidRPr="00911CD7">
      <w:pPr>
        <w:rPr>
          <w:rFonts w:hAnsi="Times New Roman" w:ascii="Times New Roman"/>
          <w:sz w:val="24"/>
          <w:szCs w:val="24"/>
        </w:rPr>
      </w:pPr>
      <w:r w:rsidRPr="00911CD7">
        <w:rPr>
          <w:rFonts w:hAnsi="Times New Roman" w:ascii="Times New Roman"/>
          <w:sz w:val="24"/>
          <w:szCs w:val="24"/>
        </w:rPr>
        <w:tab/>
        <w:t>Dana 17. srpnja 2017. godine donijeto je rješenje o prodaji navede nekretnine</w:t>
      </w:r>
    </w:p>
    <w:p w:rsidRDefault="00427590" w:rsidP="00427590" w:rsidR="00427590" w:rsidRPr="00911CD7">
      <w:pPr>
        <w:pStyle w:val="Odlomakpopisa"/>
      </w:pPr>
      <w:r w:rsidRPr="00911CD7">
        <w:t>u stečajnom postupku.</w:t>
      </w:r>
    </w:p>
    <w:p w:rsidRDefault="00427590" w:rsidP="00427590" w:rsidR="00427590" w:rsidRPr="00911CD7">
      <w:pPr>
        <w:pStyle w:val="Odlomakpopisa"/>
      </w:pPr>
    </w:p>
    <w:p w:rsidRDefault="00427590" w:rsidP="00427590" w:rsidR="00427590" w:rsidRPr="00911CD7">
      <w:pPr>
        <w:pStyle w:val="Odlomakpopisa"/>
        <w:rPr>
          <w:b/>
        </w:rPr>
      </w:pPr>
      <w:r w:rsidRPr="00911CD7">
        <w:rPr>
          <w:b/>
        </w:rPr>
        <w:t>Na petoj javnoj dražbi nekretnina je prodana za iznos od 598.730,93 kune</w:t>
      </w:r>
    </w:p>
    <w:p w:rsidRDefault="00427590" w:rsidP="00427590" w:rsidR="00427590" w:rsidRPr="00911CD7">
      <w:pPr>
        <w:pStyle w:val="Odlomakpopisa"/>
        <w:ind w:left="0"/>
      </w:pPr>
    </w:p>
    <w:p w:rsidRDefault="00427590" w:rsidP="00427590" w:rsidR="00427590" w:rsidRPr="00911CD7">
      <w:pPr>
        <w:pStyle w:val="Odlomakpopisa"/>
        <w:numPr>
          <w:ilvl w:val="0"/>
          <w:numId w:val="20"/>
        </w:numPr>
      </w:pPr>
      <w:r w:rsidRPr="00911CD7">
        <w:t>OPĆINSKI SUD U PULI</w:t>
      </w:r>
    </w:p>
    <w:p w:rsidRDefault="00427590" w:rsidP="00427590" w:rsidR="00427590" w:rsidRPr="00911CD7">
      <w:pPr>
        <w:pStyle w:val="Odlomakpopisa"/>
      </w:pPr>
    </w:p>
    <w:p w:rsidRDefault="00427590" w:rsidP="00427590" w:rsidR="00427590" w:rsidRPr="00911CD7">
      <w:pPr>
        <w:pStyle w:val="Odlomakpopisa"/>
        <w:rPr>
          <w:b/>
        </w:rPr>
      </w:pPr>
      <w:r w:rsidRPr="00911CD7">
        <w:rPr>
          <w:b/>
        </w:rPr>
        <w:t>k.o. Peroj, zk.ul. 3154, k.č.br. 176/1, površine 938 m2</w:t>
      </w:r>
    </w:p>
    <w:p w:rsidRDefault="00427590" w:rsidP="00427590" w:rsidR="00427590" w:rsidRPr="00911CD7">
      <w:pPr>
        <w:pStyle w:val="Odlomakpopisa"/>
        <w:rPr>
          <w:b/>
        </w:rPr>
      </w:pPr>
      <w:r w:rsidRPr="00911CD7">
        <w:rPr>
          <w:b/>
        </w:rPr>
        <w:t xml:space="preserve">zk.ul. 3756 , kčbr.173/3 površine 8899m2 i kč.br 173/63 površine 671m2, </w:t>
      </w:r>
    </w:p>
    <w:p w:rsidRDefault="00427590" w:rsidP="00427590" w:rsidR="00427590" w:rsidRPr="00911CD7">
      <w:pPr>
        <w:pStyle w:val="Odlomakpopisa"/>
      </w:pPr>
    </w:p>
    <w:p w:rsidRDefault="00427590" w:rsidP="00427590" w:rsidR="00427590" w:rsidRPr="00911CD7">
      <w:pPr>
        <w:pStyle w:val="Odlomakpopisa"/>
        <w:rPr>
          <w:b/>
        </w:rPr>
      </w:pPr>
      <w:r w:rsidRPr="00911CD7">
        <w:t>Navedena nekretnina u zemljišnim knjigama u momentu otvaranja stečajnog postupka u zemljišnim knjigama nije bila  upisana na stečajnog dužnika.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ab/>
        <w:t>U knjigovodstvu zatečena ulazna faktura ali nije bilo kupoprodajnog ugovora.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ab/>
        <w:t>Sklopljen je kupoprodajni ugovor i zemljište je upisano u zemljišne knjige te je plaćen porez</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na promet nekretnina.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ab/>
        <w:t>Knjigovodstvena vrijednost 500.000,00 kuna.</w:t>
      </w:r>
    </w:p>
    <w:p w:rsidRDefault="00427590" w:rsidP="00427590" w:rsidR="00427590" w:rsidRPr="00911CD7">
      <w:pPr>
        <w:ind w:right="-625"/>
        <w:rPr>
          <w:rFonts w:hAnsi="Times New Roman" w:ascii="Times New Roman"/>
          <w:sz w:val="24"/>
          <w:szCs w:val="24"/>
        </w:rPr>
      </w:pPr>
      <w:r w:rsidRPr="00911CD7">
        <w:rPr>
          <w:rFonts w:hAnsi="Times New Roman" w:ascii="Times New Roman"/>
          <w:sz w:val="24"/>
          <w:szCs w:val="24"/>
        </w:rPr>
        <w:t xml:space="preserve"> </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ab/>
        <w:t xml:space="preserve">Nakon šest oglašavanja nekretnina je prodana prikupljanjem pismenih ponuda  u </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ab/>
        <w:t>stečajnom postupku i to za iznos od 230.000,00 kuna.</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ab/>
        <w:t>POKRETNINE</w:t>
      </w:r>
    </w:p>
    <w:p w:rsidRDefault="00427590" w:rsidP="00427590" w:rsidR="00427590" w:rsidRPr="00911CD7">
      <w:pPr>
        <w:ind w:right="-625"/>
        <w:rPr>
          <w:rFonts w:hAnsi="Times New Roman" w:ascii="Times New Roman"/>
          <w:b/>
          <w:sz w:val="24"/>
          <w:szCs w:val="24"/>
        </w:rPr>
      </w:pPr>
    </w:p>
    <w:p w:rsidRDefault="00427590" w:rsidP="00427590" w:rsidR="00427590" w:rsidRPr="00911CD7">
      <w:pPr>
        <w:ind w:firstLine="708" w:right="-625"/>
        <w:rPr>
          <w:rFonts w:hAnsi="Times New Roman" w:ascii="Times New Roman"/>
          <w:sz w:val="24"/>
          <w:szCs w:val="24"/>
        </w:rPr>
      </w:pPr>
      <w:r w:rsidRPr="00911CD7">
        <w:rPr>
          <w:rFonts w:hAnsi="Times New Roman" w:ascii="Times New Roman"/>
          <w:sz w:val="24"/>
          <w:szCs w:val="24"/>
        </w:rPr>
        <w:t xml:space="preserve">Nadalje dugotrajnu imovinu namijenjenu prodaji u momentu otvaranja stečajnog postupka </w:t>
      </w:r>
    </w:p>
    <w:p w:rsidRDefault="00427590" w:rsidP="00427590" w:rsidR="00427590" w:rsidRPr="00911CD7">
      <w:pPr>
        <w:ind w:firstLine="708" w:right="-625"/>
        <w:rPr>
          <w:rFonts w:hAnsi="Times New Roman" w:ascii="Times New Roman"/>
          <w:sz w:val="24"/>
          <w:szCs w:val="24"/>
        </w:rPr>
      </w:pPr>
      <w:r w:rsidRPr="00911CD7">
        <w:rPr>
          <w:rFonts w:hAnsi="Times New Roman" w:ascii="Times New Roman"/>
          <w:sz w:val="24"/>
          <w:szCs w:val="24"/>
        </w:rPr>
        <w:t>činio je  tiskarski stroj koji je bio o smješten u trgovačkom društvu Engram d.o.o. u Osijeku.</w:t>
      </w:r>
    </w:p>
    <w:p w:rsidRDefault="00427590" w:rsidP="00427590" w:rsidR="00427590" w:rsidRPr="00911CD7">
      <w:pPr>
        <w:ind w:firstLine="708" w:right="-625"/>
        <w:rPr>
          <w:rFonts w:hAnsi="Times New Roman" w:ascii="Times New Roman"/>
          <w:sz w:val="24"/>
          <w:szCs w:val="24"/>
        </w:rPr>
      </w:pPr>
      <w:r w:rsidRPr="00911CD7">
        <w:rPr>
          <w:rFonts w:hAnsi="Times New Roman" w:ascii="Times New Roman"/>
          <w:sz w:val="24"/>
          <w:szCs w:val="24"/>
        </w:rPr>
        <w:t>Knjigovodstvena vrijednost stroja je 346.871,08 kuna.</w:t>
      </w:r>
    </w:p>
    <w:p w:rsidRDefault="00427590" w:rsidP="00427590" w:rsidR="00427590" w:rsidRPr="00911CD7">
      <w:pPr>
        <w:ind w:firstLine="708" w:right="-625"/>
        <w:rPr>
          <w:rFonts w:hAnsi="Times New Roman" w:ascii="Times New Roman"/>
          <w:sz w:val="24"/>
          <w:szCs w:val="24"/>
        </w:rPr>
      </w:pPr>
    </w:p>
    <w:p w:rsidRDefault="00427590" w:rsidP="00427590" w:rsidR="00427590" w:rsidRPr="00911CD7">
      <w:pPr>
        <w:ind w:firstLine="708" w:right="-625"/>
        <w:rPr>
          <w:rFonts w:hAnsi="Times New Roman" w:ascii="Times New Roman"/>
          <w:b/>
          <w:sz w:val="24"/>
          <w:szCs w:val="24"/>
        </w:rPr>
      </w:pPr>
      <w:r w:rsidRPr="00911CD7">
        <w:rPr>
          <w:rFonts w:hAnsi="Times New Roman" w:ascii="Times New Roman"/>
          <w:b/>
          <w:sz w:val="24"/>
          <w:szCs w:val="24"/>
        </w:rPr>
        <w:t xml:space="preserve">Nakon sedam oglašavanja tiskarski stroj je prodan u stečajnom postupku za iznos od </w:t>
      </w:r>
    </w:p>
    <w:p w:rsidRDefault="00427590" w:rsidP="00427590" w:rsidR="00427590" w:rsidRPr="00911CD7">
      <w:pPr>
        <w:ind w:firstLine="708" w:right="-625"/>
        <w:rPr>
          <w:rFonts w:hAnsi="Times New Roman" w:ascii="Times New Roman"/>
          <w:b/>
          <w:sz w:val="24"/>
          <w:szCs w:val="24"/>
        </w:rPr>
      </w:pPr>
      <w:r w:rsidRPr="00911CD7">
        <w:rPr>
          <w:rFonts w:hAnsi="Times New Roman" w:ascii="Times New Roman"/>
          <w:b/>
          <w:sz w:val="24"/>
          <w:szCs w:val="24"/>
        </w:rPr>
        <w:t>39.062,50 kuna.</w:t>
      </w:r>
    </w:p>
    <w:p w:rsidRDefault="00427590" w:rsidP="00427590" w:rsidR="00427590" w:rsidRPr="00911CD7">
      <w:pPr>
        <w:ind w:right="-625"/>
        <w:rPr>
          <w:rFonts w:hAnsi="Times New Roman" w:ascii="Times New Roman"/>
          <w:b/>
          <w:sz w:val="24"/>
          <w:szCs w:val="24"/>
        </w:rPr>
      </w:pPr>
      <w:r w:rsidRPr="00911CD7">
        <w:rPr>
          <w:rFonts w:hAnsi="Times New Roman" w:ascii="Times New Roman"/>
          <w:b/>
          <w:sz w:val="24"/>
          <w:szCs w:val="24"/>
        </w:rPr>
        <w:t xml:space="preserve">            </w:t>
      </w:r>
    </w:p>
    <w:p w:rsidRDefault="00427590" w:rsidP="00427590" w:rsidR="00427590" w:rsidRPr="00911CD7">
      <w:pPr>
        <w:ind w:right="-1475"/>
        <w:rPr>
          <w:rFonts w:hAnsi="Times New Roman" w:ascii="Times New Roman"/>
          <w:b/>
          <w:sz w:val="24"/>
          <w:szCs w:val="24"/>
        </w:rPr>
      </w:pPr>
      <w:r w:rsidRPr="00911CD7">
        <w:rPr>
          <w:rFonts w:hAnsi="Times New Roman" w:ascii="Times New Roman"/>
          <w:b/>
          <w:sz w:val="24"/>
          <w:szCs w:val="24"/>
        </w:rPr>
        <w:tab/>
        <w:t>Naplaćena su potraživanja od kupaca prije stečaja u iznosu od 1.060.496,92 kune.</w:t>
      </w:r>
      <w:r w:rsidRPr="00911CD7">
        <w:rPr>
          <w:rFonts w:hAnsi="Times New Roman" w:ascii="Times New Roman"/>
          <w:b/>
          <w:sz w:val="24"/>
          <w:szCs w:val="24"/>
        </w:rPr>
        <w:tab/>
      </w:r>
      <w:r w:rsidRPr="00911CD7">
        <w:rPr>
          <w:rFonts w:hAnsi="Times New Roman" w:ascii="Times New Roman"/>
          <w:b/>
          <w:sz w:val="24"/>
          <w:szCs w:val="24"/>
        </w:rPr>
        <w:tab/>
      </w:r>
      <w:r w:rsidRPr="00911CD7">
        <w:rPr>
          <w:rFonts w:hAnsi="Times New Roman" w:ascii="Times New Roman"/>
          <w:b/>
          <w:sz w:val="24"/>
          <w:szCs w:val="24"/>
        </w:rPr>
        <w:tab/>
        <w:t xml:space="preserve">         </w:t>
      </w:r>
      <w:r w:rsidRPr="00911CD7">
        <w:rPr>
          <w:rFonts w:hAnsi="Times New Roman" w:ascii="Times New Roman"/>
          <w:b/>
          <w:sz w:val="24"/>
          <w:szCs w:val="24"/>
        </w:rPr>
        <w:tab/>
        <w:t xml:space="preserve">    </w:t>
      </w:r>
    </w:p>
    <w:p w:rsidRDefault="00427590" w:rsidP="00427590" w:rsidR="00427590" w:rsidRPr="00911CD7">
      <w:pPr>
        <w:ind w:right="-625"/>
        <w:rPr>
          <w:rFonts w:hAnsi="Times New Roman" w:ascii="Times New Roman"/>
          <w:b/>
          <w:sz w:val="24"/>
          <w:szCs w:val="24"/>
          <w:lang w:val="pl-PL"/>
        </w:rPr>
      </w:pPr>
      <w:r w:rsidRPr="00911CD7">
        <w:rPr>
          <w:rFonts w:hAnsi="Times New Roman" w:ascii="Times New Roman"/>
          <w:b/>
          <w:sz w:val="24"/>
          <w:szCs w:val="24"/>
        </w:rPr>
        <w:t xml:space="preserve">       </w:t>
      </w:r>
    </w:p>
    <w:p w:rsidRDefault="00427590" w:rsidP="00427590" w:rsidR="00427590" w:rsidRPr="00911CD7">
      <w:pPr>
        <w:rPr>
          <w:rFonts w:hAnsi="Times New Roman" w:ascii="Times New Roman"/>
          <w:b/>
          <w:sz w:val="24"/>
          <w:szCs w:val="24"/>
          <w:lang w:val="pl-PL"/>
        </w:rPr>
      </w:pPr>
      <w:r w:rsidRPr="00911CD7">
        <w:rPr>
          <w:rFonts w:hAnsi="Times New Roman" w:ascii="Times New Roman"/>
          <w:b/>
          <w:sz w:val="24"/>
          <w:szCs w:val="24"/>
          <w:lang w:val="pl-PL"/>
        </w:rPr>
        <w:t xml:space="preserve"> PRAVNI PREDMETI</w:t>
      </w:r>
    </w:p>
    <w:p w:rsidRDefault="00427590" w:rsidP="00427590" w:rsidR="00427590" w:rsidRPr="00911CD7">
      <w:pPr>
        <w:rPr>
          <w:rFonts w:hAnsi="Times New Roman" w:ascii="Times New Roman"/>
          <w:b/>
          <w:sz w:val="24"/>
          <w:szCs w:val="24"/>
          <w:lang w:val="pl-PL"/>
        </w:rPr>
      </w:pPr>
    </w:p>
    <w:p w:rsidRDefault="00427590" w:rsidP="00427590" w:rsidR="00427590" w:rsidRPr="00911CD7">
      <w:pPr>
        <w:rPr>
          <w:rFonts w:hAnsi="Times New Roman" w:ascii="Times New Roman"/>
          <w:sz w:val="24"/>
          <w:szCs w:val="24"/>
          <w:lang w:val="pl-PL"/>
        </w:rPr>
      </w:pPr>
      <w:r w:rsidRPr="00911CD7">
        <w:rPr>
          <w:rFonts w:hAnsi="Times New Roman" w:ascii="Times New Roman"/>
          <w:sz w:val="24"/>
          <w:szCs w:val="24"/>
          <w:lang w:val="pl-PL"/>
        </w:rPr>
        <w:t xml:space="preserve">Svi pravni predmeti koje je u ovome stečajnom postupku vodio punomoćnik stečajnog dužnika, a o kojima je stečajni upravitelj izvještavao stečajnog suca u svojim izvješćima okončani su. </w:t>
      </w:r>
    </w:p>
    <w:p w:rsidRDefault="00427590" w:rsidP="00427590" w:rsidR="00427590" w:rsidRPr="00911CD7">
      <w:pPr>
        <w:ind w:hanging="705" w:left="705"/>
        <w:rPr>
          <w:rFonts w:hAnsi="Times New Roman" w:ascii="Times New Roman"/>
          <w:sz w:val="24"/>
          <w:szCs w:val="24"/>
        </w:rPr>
      </w:pPr>
    </w:p>
    <w:p w:rsidRDefault="003D0941" w:rsidP="00427590" w:rsidR="003D0941" w:rsidRPr="00911CD7">
      <w:pPr>
        <w:ind w:hanging="705" w:left="705"/>
        <w:rPr>
          <w:rFonts w:hAnsi="Times New Roman" w:ascii="Times New Roman"/>
          <w:sz w:val="24"/>
          <w:szCs w:val="24"/>
        </w:rPr>
      </w:pPr>
    </w:p>
    <w:p w:rsidRDefault="003D0941" w:rsidP="00427590" w:rsidR="003D0941" w:rsidRPr="00911CD7">
      <w:pPr>
        <w:ind w:hanging="705" w:left="705"/>
        <w:rPr>
          <w:rFonts w:hAnsi="Times New Roman" w:ascii="Times New Roman"/>
          <w:sz w:val="24"/>
          <w:szCs w:val="24"/>
        </w:rPr>
      </w:pPr>
    </w:p>
    <w:p w:rsidRDefault="00030D0B" w:rsidP="00427590" w:rsidR="008162D4" w:rsidRPr="00911CD7">
      <w:pPr>
        <w:ind w:hanging="705" w:left="705"/>
        <w:rPr>
          <w:rFonts w:hAnsi="Times New Roman" w:ascii="Times New Roman"/>
          <w:b/>
          <w:sz w:val="24"/>
          <w:szCs w:val="24"/>
        </w:rPr>
      </w:pPr>
      <w:r w:rsidRPr="00911CD7">
        <w:rPr>
          <w:rFonts w:hAnsi="Times New Roman" w:ascii="Times New Roman"/>
          <w:b/>
          <w:sz w:val="24"/>
          <w:szCs w:val="24"/>
        </w:rPr>
        <w:t>I</w:t>
      </w:r>
      <w:r w:rsidR="00427590" w:rsidRPr="00911CD7">
        <w:rPr>
          <w:rFonts w:hAnsi="Times New Roman" w:ascii="Times New Roman"/>
          <w:b/>
          <w:sz w:val="24"/>
          <w:szCs w:val="24"/>
        </w:rPr>
        <w:t>II</w:t>
      </w:r>
      <w:r w:rsidRPr="00911CD7">
        <w:rPr>
          <w:rFonts w:hAnsi="Times New Roman" w:ascii="Times New Roman"/>
          <w:b/>
          <w:sz w:val="24"/>
          <w:szCs w:val="24"/>
        </w:rPr>
        <w:t xml:space="preserve">. </w:t>
      </w:r>
      <w:r w:rsidR="00427590" w:rsidRPr="00911CD7">
        <w:rPr>
          <w:rFonts w:hAnsi="Times New Roman" w:ascii="Times New Roman"/>
          <w:b/>
          <w:sz w:val="24"/>
          <w:szCs w:val="24"/>
        </w:rPr>
        <w:t>ZAVRŠNO IZVJEŠĆE STEČAJNOG UPRAVITELJA</w:t>
      </w:r>
    </w:p>
    <w:p w:rsidRDefault="008162D4" w:rsidP="00030D0B" w:rsidR="008162D4" w:rsidRPr="00911CD7">
      <w:pPr>
        <w:jc w:val="both"/>
        <w:rPr>
          <w:rFonts w:hAnsi="Times New Roman" w:ascii="Times New Roman"/>
          <w:sz w:val="24"/>
          <w:szCs w:val="24"/>
        </w:rPr>
      </w:pP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Prijedlog za otvaranje stečajnog postupka nad dužnikom Samobor benz d.o.o. dala je RH, Ministarstvo financija, zastupano po Županijskom državnom odvjetništvu u Velikoj Gorici dana  09.07.2012. godine.</w:t>
      </w:r>
    </w:p>
    <w:p w:rsidRDefault="00030D0B" w:rsidP="00030D0B" w:rsidR="00030D0B" w:rsidRPr="00911CD7">
      <w:pPr>
        <w:rPr>
          <w:rFonts w:hAnsi="Times New Roman" w:ascii="Times New Roman"/>
          <w:bCs/>
          <w:sz w:val="24"/>
          <w:szCs w:val="24"/>
        </w:rPr>
      </w:pP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Rješenjem Trgovačkog suda u Zagrebu od 22. listopada 2012. godine pokrenut je prethodni postupak radi utvrđivanja uvjeta za otvaranje stečajnog postupka te je zakazano ročište za dan 16. studenog 2012. godine na kojem je dan prijedlog za otvaranje stečajnog postupka.</w:t>
      </w:r>
    </w:p>
    <w:p w:rsidRDefault="00030D0B" w:rsidP="00030D0B" w:rsidR="00030D0B" w:rsidRPr="00911CD7">
      <w:pPr>
        <w:rPr>
          <w:rFonts w:hAnsi="Times New Roman" w:ascii="Times New Roman"/>
          <w:bCs/>
          <w:sz w:val="24"/>
          <w:szCs w:val="24"/>
        </w:rPr>
      </w:pPr>
    </w:p>
    <w:p w:rsidRDefault="00030D0B" w:rsidP="00030D0B" w:rsidR="00030D0B" w:rsidRPr="00911CD7">
      <w:pPr>
        <w:rPr>
          <w:rFonts w:hAnsi="Times New Roman" w:ascii="Times New Roman"/>
          <w:b/>
          <w:bCs/>
          <w:sz w:val="24"/>
          <w:szCs w:val="24"/>
        </w:rPr>
      </w:pPr>
      <w:r w:rsidRPr="00911CD7">
        <w:rPr>
          <w:rFonts w:hAnsi="Times New Roman" w:ascii="Times New Roman"/>
          <w:b/>
          <w:bCs/>
          <w:sz w:val="24"/>
          <w:szCs w:val="24"/>
        </w:rPr>
        <w:t>Rješenjem  Trgovačkog suda u Zagrebu St- 734/2012 od 19. studenog 2012. godine otvoren je stečajni postupak .</w:t>
      </w:r>
    </w:p>
    <w:p w:rsidRDefault="00030D0B" w:rsidP="00030D0B" w:rsidR="00030D0B" w:rsidRPr="00911CD7">
      <w:pPr>
        <w:rPr>
          <w:rFonts w:hAnsi="Times New Roman" w:ascii="Times New Roman"/>
          <w:b/>
          <w:bCs/>
          <w:sz w:val="24"/>
          <w:szCs w:val="24"/>
        </w:rPr>
      </w:pPr>
      <w:r w:rsidRPr="00911CD7">
        <w:rPr>
          <w:rFonts w:hAnsi="Times New Roman" w:ascii="Times New Roman"/>
          <w:b/>
          <w:bCs/>
          <w:sz w:val="24"/>
          <w:szCs w:val="24"/>
        </w:rPr>
        <w:tab/>
      </w:r>
    </w:p>
    <w:p w:rsidRDefault="00030D0B" w:rsidP="00030D0B" w:rsidR="00030D0B" w:rsidRPr="00911CD7">
      <w:pPr>
        <w:rPr>
          <w:rFonts w:hAnsi="Times New Roman" w:ascii="Times New Roman"/>
          <w:sz w:val="24"/>
          <w:szCs w:val="24"/>
        </w:rPr>
      </w:pPr>
      <w:r w:rsidRPr="00911CD7">
        <w:rPr>
          <w:rFonts w:hAnsi="Times New Roman" w:ascii="Times New Roman"/>
          <w:sz w:val="24"/>
          <w:szCs w:val="24"/>
        </w:rPr>
        <w:t xml:space="preserve">Tijekom stečajnog postupka održana su dva ispitna ročišta i to </w:t>
      </w:r>
      <w:r w:rsidRPr="00911CD7">
        <w:rPr>
          <w:rFonts w:hAnsi="Times New Roman" w:ascii="Times New Roman"/>
          <w:bCs/>
          <w:sz w:val="24"/>
          <w:szCs w:val="24"/>
        </w:rPr>
        <w:t xml:space="preserve">23. siječnja 2013. godine. i posebno  ispitno ročište održano je dana 04. srpnja 2013. godine, </w:t>
      </w:r>
      <w:r w:rsidRPr="00911CD7">
        <w:rPr>
          <w:rFonts w:hAnsi="Times New Roman" w:ascii="Times New Roman"/>
          <w:sz w:val="24"/>
          <w:szCs w:val="24"/>
        </w:rPr>
        <w:t xml:space="preserve"> na kojima je ispitano 13 prijavljenih tražbine u ukupnom iznosu od 33.834.029,58 kn, prema svojim iznosima i redu.</w:t>
      </w:r>
    </w:p>
    <w:p w:rsidRDefault="00030D0B" w:rsidP="00030D0B" w:rsidR="00030D0B" w:rsidRPr="00911CD7">
      <w:pPr>
        <w:jc w:val="both"/>
        <w:rPr>
          <w:rFonts w:hAnsi="Times New Roman" w:ascii="Times New Roman"/>
          <w:sz w:val="24"/>
          <w:szCs w:val="24"/>
        </w:rPr>
      </w:pPr>
      <w:r w:rsidRPr="00911CD7">
        <w:rPr>
          <w:rFonts w:hAnsi="Times New Roman" w:ascii="Times New Roman"/>
          <w:sz w:val="24"/>
          <w:szCs w:val="24"/>
        </w:rPr>
        <w:t>Nakon održanih ispitnih ročišta, rješenjima stečajnog suca Trgovačkog suda u Zagrebu, utvrđeno je tražbina u ukupnom iznosu od 33.768.692,58 kn na način:</w:t>
      </w:r>
    </w:p>
    <w:p w:rsidRDefault="00030D0B" w:rsidP="00030D0B" w:rsidR="00030D0B" w:rsidRPr="00911CD7">
      <w:pPr>
        <w:numPr>
          <w:ilvl w:val="0"/>
          <w:numId w:val="22"/>
        </w:numPr>
        <w:spacing w:after="0"/>
        <w:jc w:val="both"/>
        <w:rPr>
          <w:rFonts w:hAnsi="Times New Roman" w:ascii="Times New Roman"/>
          <w:sz w:val="24"/>
          <w:szCs w:val="24"/>
        </w:rPr>
      </w:pPr>
      <w:r w:rsidRPr="00911CD7">
        <w:rPr>
          <w:rFonts w:hAnsi="Times New Roman" w:ascii="Times New Roman"/>
          <w:sz w:val="24"/>
          <w:szCs w:val="24"/>
        </w:rPr>
        <w:t>u I. višem isplatnom redu u iznosu od</w:t>
      </w:r>
      <w:r w:rsidRPr="00911CD7">
        <w:rPr>
          <w:rFonts w:hAnsi="Times New Roman" w:ascii="Times New Roman"/>
          <w:sz w:val="24"/>
          <w:szCs w:val="24"/>
        </w:rPr>
        <w:tab/>
      </w:r>
      <w:r w:rsidRPr="00911CD7">
        <w:rPr>
          <w:rFonts w:hAnsi="Times New Roman" w:ascii="Times New Roman"/>
          <w:sz w:val="24"/>
          <w:szCs w:val="24"/>
        </w:rPr>
        <w:tab/>
        <w:t>229.160,83 kn</w:t>
      </w:r>
    </w:p>
    <w:p w:rsidRDefault="00030D0B" w:rsidP="00030D0B" w:rsidR="00030D0B" w:rsidRPr="00911CD7">
      <w:pPr>
        <w:numPr>
          <w:ilvl w:val="0"/>
          <w:numId w:val="22"/>
        </w:numPr>
        <w:spacing w:after="0"/>
        <w:jc w:val="both"/>
        <w:rPr>
          <w:rFonts w:hAnsi="Times New Roman" w:ascii="Times New Roman"/>
          <w:sz w:val="24"/>
          <w:szCs w:val="24"/>
        </w:rPr>
      </w:pPr>
      <w:r w:rsidRPr="00911CD7">
        <w:rPr>
          <w:rFonts w:hAnsi="Times New Roman" w:ascii="Times New Roman"/>
          <w:sz w:val="24"/>
          <w:szCs w:val="24"/>
        </w:rPr>
        <w:t xml:space="preserve">u II. višem isplatnom redu u iznosu od </w:t>
      </w:r>
      <w:r w:rsidRPr="00911CD7">
        <w:rPr>
          <w:rFonts w:hAnsi="Times New Roman" w:ascii="Times New Roman"/>
          <w:sz w:val="24"/>
          <w:szCs w:val="24"/>
        </w:rPr>
        <w:tab/>
        <w:t xml:space="preserve">         33.539.531,75 kn</w:t>
      </w:r>
    </w:p>
    <w:p w:rsidRDefault="00030D0B" w:rsidP="00030D0B" w:rsidR="00030D0B" w:rsidRPr="00911CD7">
      <w:pPr>
        <w:jc w:val="both"/>
        <w:rPr>
          <w:rFonts w:hAnsi="Times New Roman" w:ascii="Times New Roman"/>
          <w:sz w:val="24"/>
          <w:szCs w:val="24"/>
        </w:rPr>
      </w:pPr>
    </w:p>
    <w:p w:rsidRDefault="00030D0B" w:rsidP="00030D0B" w:rsidR="00030D0B" w:rsidRPr="00911CD7">
      <w:pPr>
        <w:jc w:val="both"/>
        <w:rPr>
          <w:rFonts w:hAnsi="Times New Roman" w:ascii="Times New Roman"/>
          <w:bCs/>
          <w:sz w:val="24"/>
          <w:szCs w:val="24"/>
        </w:rPr>
      </w:pPr>
      <w:r w:rsidRPr="00911CD7">
        <w:rPr>
          <w:rFonts w:hAnsi="Times New Roman" w:ascii="Times New Roman"/>
          <w:bCs/>
          <w:sz w:val="24"/>
          <w:szCs w:val="24"/>
        </w:rPr>
        <w:t>Stečajni upravitelj daje osnovne podatke o dužniku i poslovanju dužnika do otvaranja stečajnog postupka.</w:t>
      </w:r>
    </w:p>
    <w:p w:rsidRDefault="00030D0B" w:rsidP="00030D0B" w:rsidR="00030D0B" w:rsidRPr="00911CD7">
      <w:pPr>
        <w:jc w:val="both"/>
        <w:rPr>
          <w:rFonts w:hAnsi="Times New Roman" w:ascii="Times New Roman"/>
          <w:bCs/>
          <w:sz w:val="24"/>
          <w:szCs w:val="24"/>
        </w:rPr>
      </w:pPr>
      <w:r w:rsidRPr="00911CD7">
        <w:rPr>
          <w:rFonts w:hAnsi="Times New Roman" w:ascii="Times New Roman"/>
          <w:bCs/>
          <w:sz w:val="24"/>
          <w:szCs w:val="24"/>
        </w:rPr>
        <w:t xml:space="preserve">Dužnik je registriran kao društvo sa ograničenom odgovornošću kod Trgovačkog suda u Zagrebu, MBS: 060003234, MB: 1161474, OIB: 2383352806 </w:t>
      </w:r>
      <w:r w:rsidRPr="00911CD7">
        <w:rPr>
          <w:rFonts w:hAnsi="Times New Roman" w:ascii="Times New Roman"/>
          <w:bCs/>
          <w:sz w:val="24"/>
          <w:szCs w:val="24"/>
          <w:u w:val="single"/>
        </w:rPr>
        <w:t>pod tvrtkom</w:t>
      </w:r>
      <w:r w:rsidRPr="00911CD7">
        <w:rPr>
          <w:rFonts w:hAnsi="Times New Roman" w:ascii="Times New Roman"/>
          <w:bCs/>
          <w:sz w:val="24"/>
          <w:szCs w:val="24"/>
        </w:rPr>
        <w:t xml:space="preserve"> SAMOBOR BENZ  d.o.o. za  trgovinu i usluge.</w:t>
      </w:r>
    </w:p>
    <w:p w:rsidRDefault="00030D0B" w:rsidP="00030D0B" w:rsidR="00030D0B" w:rsidRPr="00911CD7">
      <w:pPr>
        <w:jc w:val="both"/>
        <w:rPr>
          <w:rFonts w:hAnsi="Times New Roman" w:ascii="Times New Roman"/>
          <w:bCs/>
          <w:sz w:val="24"/>
          <w:szCs w:val="24"/>
        </w:rPr>
      </w:pPr>
      <w:r w:rsidRPr="00911CD7">
        <w:rPr>
          <w:rFonts w:hAnsi="Times New Roman" w:ascii="Times New Roman"/>
          <w:b/>
          <w:bCs/>
          <w:sz w:val="24"/>
          <w:szCs w:val="24"/>
          <w:u w:val="single"/>
        </w:rPr>
        <w:t xml:space="preserve">Sjedište: </w:t>
      </w:r>
      <w:r w:rsidRPr="00911CD7">
        <w:rPr>
          <w:rFonts w:hAnsi="Times New Roman" w:ascii="Times New Roman"/>
          <w:bCs/>
          <w:sz w:val="24"/>
          <w:szCs w:val="24"/>
        </w:rPr>
        <w:t>dužnika registrirano je u Samoboru, Mirka Bogovića 20.</w:t>
      </w:r>
    </w:p>
    <w:p w:rsidRDefault="00030D0B" w:rsidP="00030D0B" w:rsidR="00030D0B" w:rsidRPr="00911CD7">
      <w:pPr>
        <w:jc w:val="both"/>
        <w:rPr>
          <w:rFonts w:hAnsi="Times New Roman" w:ascii="Times New Roman"/>
          <w:bCs/>
          <w:sz w:val="24"/>
          <w:szCs w:val="24"/>
        </w:rPr>
      </w:pPr>
      <w:r w:rsidRPr="00911CD7">
        <w:rPr>
          <w:rFonts w:hAnsi="Times New Roman" w:ascii="Times New Roman"/>
          <w:b/>
          <w:bCs/>
          <w:sz w:val="24"/>
          <w:szCs w:val="24"/>
          <w:u w:val="single"/>
        </w:rPr>
        <w:t>Temeljni kapital:</w:t>
      </w:r>
      <w:r w:rsidRPr="00911CD7">
        <w:rPr>
          <w:rFonts w:hAnsi="Times New Roman" w:ascii="Times New Roman"/>
          <w:bCs/>
          <w:sz w:val="24"/>
          <w:szCs w:val="24"/>
        </w:rPr>
        <w:t xml:space="preserve"> Društvo je registrirano sa kapitalom od 2.364.100,00 kuna.</w:t>
      </w:r>
    </w:p>
    <w:p w:rsidRDefault="00030D0B" w:rsidP="00030D0B" w:rsidR="00030D0B" w:rsidRPr="00911CD7">
      <w:pPr>
        <w:jc w:val="both"/>
        <w:rPr>
          <w:rFonts w:hAnsi="Times New Roman" w:ascii="Times New Roman"/>
          <w:bCs/>
          <w:sz w:val="24"/>
          <w:szCs w:val="24"/>
        </w:rPr>
      </w:pPr>
      <w:r w:rsidRPr="00911CD7">
        <w:rPr>
          <w:rFonts w:hAnsi="Times New Roman" w:ascii="Times New Roman"/>
          <w:b/>
          <w:bCs/>
          <w:sz w:val="24"/>
          <w:szCs w:val="24"/>
          <w:u w:val="single"/>
        </w:rPr>
        <w:t>Osnivački akti</w:t>
      </w:r>
      <w:r w:rsidRPr="00911CD7">
        <w:rPr>
          <w:rFonts w:hAnsi="Times New Roman" w:ascii="Times New Roman"/>
          <w:b/>
          <w:bCs/>
          <w:sz w:val="24"/>
          <w:szCs w:val="24"/>
        </w:rPr>
        <w:t>:</w:t>
      </w:r>
      <w:r w:rsidRPr="00911CD7">
        <w:rPr>
          <w:rFonts w:hAnsi="Times New Roman" w:ascii="Times New Roman"/>
          <w:bCs/>
          <w:sz w:val="24"/>
          <w:szCs w:val="24"/>
        </w:rPr>
        <w:t xml:space="preserve"> Izjava o osnivanju od 07.prosinca 1995.</w:t>
      </w:r>
    </w:p>
    <w:p w:rsidRDefault="00030D0B" w:rsidP="00030D0B" w:rsidR="00030D0B" w:rsidRPr="00911CD7">
      <w:pPr>
        <w:jc w:val="both"/>
        <w:rPr>
          <w:rFonts w:hAnsi="Times New Roman" w:ascii="Times New Roman"/>
          <w:bCs/>
          <w:sz w:val="24"/>
          <w:szCs w:val="24"/>
        </w:rPr>
      </w:pPr>
      <w:r w:rsidRPr="00911CD7">
        <w:rPr>
          <w:rFonts w:hAnsi="Times New Roman" w:ascii="Times New Roman"/>
          <w:b/>
          <w:bCs/>
          <w:sz w:val="24"/>
          <w:szCs w:val="24"/>
          <w:u w:val="single"/>
        </w:rPr>
        <w:t>Članovi uprave/likvidator ( direktor):</w:t>
      </w:r>
      <w:r w:rsidRPr="00911CD7">
        <w:rPr>
          <w:rFonts w:hAnsi="Times New Roman" w:ascii="Times New Roman"/>
          <w:bCs/>
          <w:sz w:val="24"/>
          <w:szCs w:val="24"/>
        </w:rPr>
        <w:t xml:space="preserve"> </w:t>
      </w:r>
    </w:p>
    <w:p w:rsidRDefault="00030D0B" w:rsidP="00030D0B" w:rsidR="00030D0B" w:rsidRPr="00911CD7">
      <w:pPr>
        <w:jc w:val="both"/>
        <w:rPr>
          <w:rFonts w:hAnsi="Times New Roman" w:ascii="Times New Roman"/>
          <w:bCs/>
          <w:sz w:val="24"/>
          <w:szCs w:val="24"/>
        </w:rPr>
      </w:pPr>
      <w:r w:rsidRPr="00911CD7">
        <w:rPr>
          <w:rFonts w:hAnsi="Times New Roman" w:ascii="Times New Roman"/>
          <w:bCs/>
          <w:sz w:val="24"/>
          <w:szCs w:val="24"/>
        </w:rPr>
        <w:t xml:space="preserve">Zoran Grbavac, rođen 1956. g. </w:t>
      </w:r>
      <w:r w:rsidRPr="00911CD7">
        <w:rPr>
          <w:rFonts w:hAnsi="Times New Roman" w:ascii="Times New Roman"/>
          <w:b/>
          <w:bCs/>
          <w:sz w:val="24"/>
          <w:szCs w:val="24"/>
          <w:u w:val="single"/>
        </w:rPr>
        <w:t xml:space="preserve">OIB: 61107095593 </w:t>
      </w:r>
    </w:p>
    <w:p w:rsidRDefault="00030D0B" w:rsidP="00030D0B" w:rsidR="00030D0B" w:rsidRPr="00911CD7">
      <w:pPr>
        <w:jc w:val="both"/>
        <w:rPr>
          <w:rFonts w:hAnsi="Times New Roman" w:ascii="Times New Roman"/>
          <w:bCs/>
          <w:sz w:val="24"/>
          <w:szCs w:val="24"/>
        </w:rPr>
      </w:pPr>
      <w:r w:rsidRPr="00911CD7">
        <w:rPr>
          <w:rFonts w:hAnsi="Times New Roman" w:ascii="Times New Roman"/>
          <w:bCs/>
          <w:sz w:val="24"/>
          <w:szCs w:val="24"/>
        </w:rPr>
        <w:t>-Direktor d.o.o. zastupa društvo pojedinačno i samostalno</w:t>
      </w:r>
    </w:p>
    <w:p w:rsidRDefault="00030D0B" w:rsidP="00030D0B" w:rsidR="00030D0B" w:rsidRPr="00911CD7">
      <w:pPr>
        <w:jc w:val="both"/>
        <w:rPr>
          <w:rFonts w:hAnsi="Times New Roman" w:ascii="Times New Roman"/>
          <w:bCs/>
          <w:sz w:val="24"/>
          <w:szCs w:val="24"/>
        </w:rPr>
      </w:pPr>
      <w:r w:rsidRPr="00911CD7">
        <w:rPr>
          <w:rFonts w:hAnsi="Times New Roman" w:ascii="Times New Roman"/>
          <w:b/>
          <w:bCs/>
          <w:sz w:val="24"/>
          <w:szCs w:val="24"/>
          <w:u w:val="single"/>
        </w:rPr>
        <w:t>Radni odnosi</w:t>
      </w:r>
      <w:r w:rsidRPr="00911CD7">
        <w:rPr>
          <w:rFonts w:hAnsi="Times New Roman" w:ascii="Times New Roman"/>
          <w:b/>
          <w:bCs/>
          <w:sz w:val="24"/>
          <w:szCs w:val="24"/>
        </w:rPr>
        <w:t xml:space="preserve">:   </w:t>
      </w:r>
      <w:r w:rsidRPr="00911CD7">
        <w:rPr>
          <w:rFonts w:hAnsi="Times New Roman" w:ascii="Times New Roman"/>
          <w:bCs/>
          <w:sz w:val="24"/>
          <w:szCs w:val="24"/>
        </w:rPr>
        <w:t>kod dužnika u radnom odnosu bio je zaposlen 1 radnik u momentu otvaranja</w:t>
      </w:r>
    </w:p>
    <w:p w:rsidRDefault="00030D0B" w:rsidP="00030D0B" w:rsidR="00030D0B" w:rsidRPr="00911CD7">
      <w:pPr>
        <w:jc w:val="both"/>
        <w:rPr>
          <w:rFonts w:hAnsi="Times New Roman" w:ascii="Times New Roman"/>
          <w:bCs/>
          <w:sz w:val="24"/>
          <w:szCs w:val="24"/>
        </w:rPr>
      </w:pPr>
      <w:r w:rsidRPr="00911CD7">
        <w:rPr>
          <w:rFonts w:hAnsi="Times New Roman" w:ascii="Times New Roman"/>
          <w:bCs/>
          <w:sz w:val="24"/>
          <w:szCs w:val="24"/>
        </w:rPr>
        <w:tab/>
        <w:t xml:space="preserve">             stečajnog postupka</w:t>
      </w:r>
    </w:p>
    <w:p w:rsidRDefault="00030D0B" w:rsidP="00030D0B" w:rsidR="00030D0B" w:rsidRPr="00911CD7">
      <w:pPr>
        <w:jc w:val="both"/>
        <w:rPr>
          <w:rFonts w:hAnsi="Times New Roman" w:ascii="Times New Roman"/>
          <w:bCs/>
          <w:sz w:val="24"/>
          <w:szCs w:val="24"/>
        </w:rPr>
      </w:pP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SAMOBOR BENZ  d.o.o. osnovan  je u svibnju 1995. godine.</w:t>
      </w:r>
    </w:p>
    <w:p w:rsidRDefault="00030D0B" w:rsidP="00030D0B" w:rsidR="00030D0B" w:rsidRPr="00911CD7">
      <w:pPr>
        <w:rPr>
          <w:rFonts w:hAnsi="Times New Roman" w:ascii="Times New Roman"/>
          <w:bCs/>
          <w:sz w:val="24"/>
          <w:szCs w:val="24"/>
        </w:rPr>
      </w:pPr>
    </w:p>
    <w:p w:rsidRDefault="00030D0B" w:rsidP="00030D0B" w:rsidR="00030D0B" w:rsidRPr="00911CD7">
      <w:pPr>
        <w:rPr>
          <w:rFonts w:hAnsi="Times New Roman" w:ascii="Times New Roman"/>
          <w:b/>
          <w:bCs/>
          <w:sz w:val="24"/>
          <w:szCs w:val="24"/>
        </w:rPr>
      </w:pPr>
      <w:r w:rsidRPr="00911CD7">
        <w:rPr>
          <w:rFonts w:hAnsi="Times New Roman" w:ascii="Times New Roman"/>
          <w:b/>
          <w:bCs/>
          <w:sz w:val="24"/>
          <w:szCs w:val="24"/>
        </w:rPr>
        <w:t>Blokada je od 28.12.2010. godine.</w:t>
      </w:r>
    </w:p>
    <w:p w:rsidRDefault="00030D0B" w:rsidP="00030D0B" w:rsidR="00030D0B" w:rsidRPr="00911CD7">
      <w:pPr>
        <w:rPr>
          <w:rFonts w:hAnsi="Times New Roman" w:ascii="Times New Roman"/>
          <w:bCs/>
          <w:sz w:val="24"/>
          <w:szCs w:val="24"/>
        </w:rPr>
      </w:pP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Poslovanje je obustavljeno tijekom 2011. godine i to nakon blokade žiro računa od strane INA d.d. koja je bila glavni dobavljač.</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Skoro sve pokretnine su prodane tijekom 2009. godine.</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lastRenderedPageBreak/>
        <w:t>U radnom odnosu zatečen samo jedan radnik.</w:t>
      </w:r>
      <w:r w:rsidR="00695E41" w:rsidRPr="00911CD7">
        <w:rPr>
          <w:rFonts w:hAnsi="Times New Roman" w:ascii="Times New Roman"/>
          <w:bCs/>
          <w:sz w:val="24"/>
          <w:szCs w:val="24"/>
        </w:rPr>
        <w:t xml:space="preserve"> </w:t>
      </w:r>
      <w:r w:rsidRPr="00911CD7">
        <w:rPr>
          <w:rFonts w:hAnsi="Times New Roman" w:ascii="Times New Roman"/>
          <w:bCs/>
          <w:sz w:val="24"/>
          <w:szCs w:val="24"/>
        </w:rPr>
        <w:t>Plaća nije isplaćena za zadnjih dvadeset četiri  mjeseca.</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 xml:space="preserve">U poslovnom prostoru </w:t>
      </w:r>
      <w:r w:rsidR="00695E41" w:rsidRPr="00911CD7">
        <w:rPr>
          <w:rFonts w:hAnsi="Times New Roman" w:ascii="Times New Roman"/>
          <w:bCs/>
          <w:sz w:val="24"/>
          <w:szCs w:val="24"/>
        </w:rPr>
        <w:t xml:space="preserve">u Samoboru  isključena je </w:t>
      </w:r>
      <w:r w:rsidRPr="00911CD7">
        <w:rPr>
          <w:rFonts w:hAnsi="Times New Roman" w:ascii="Times New Roman"/>
          <w:bCs/>
          <w:sz w:val="24"/>
          <w:szCs w:val="24"/>
        </w:rPr>
        <w:t xml:space="preserve"> voda  i grijanje  zbog duga.</w:t>
      </w:r>
    </w:p>
    <w:p w:rsidRDefault="00695E41" w:rsidP="005D351B" w:rsidR="005D351B" w:rsidRPr="00911CD7">
      <w:pPr>
        <w:rPr>
          <w:rFonts w:hAnsi="Times New Roman" w:ascii="Times New Roman"/>
          <w:bCs/>
          <w:sz w:val="24"/>
          <w:szCs w:val="24"/>
        </w:rPr>
      </w:pPr>
      <w:r w:rsidRPr="00911CD7">
        <w:rPr>
          <w:rFonts w:hAnsi="Times New Roman" w:ascii="Times New Roman"/>
          <w:bCs/>
          <w:sz w:val="24"/>
          <w:szCs w:val="24"/>
        </w:rPr>
        <w:t xml:space="preserve">Dio knjigovodstvene dokumentacije se nalazio u Samoboru </w:t>
      </w:r>
      <w:r w:rsidR="005D351B" w:rsidRPr="00911CD7">
        <w:rPr>
          <w:rFonts w:hAnsi="Times New Roman" w:ascii="Times New Roman"/>
          <w:bCs/>
          <w:sz w:val="24"/>
          <w:szCs w:val="24"/>
        </w:rPr>
        <w:t>a najveći dio u Kninu gdje je bilo prethodno sjedište dužnika.</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Knjigovođa  je napustila firmu još 2010. godine.</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 xml:space="preserve">Pošto kod dužnika nema </w:t>
      </w:r>
      <w:r w:rsidR="005D351B" w:rsidRPr="00911CD7">
        <w:rPr>
          <w:rFonts w:hAnsi="Times New Roman" w:ascii="Times New Roman"/>
          <w:bCs/>
          <w:sz w:val="24"/>
          <w:szCs w:val="24"/>
        </w:rPr>
        <w:t>vode</w:t>
      </w:r>
      <w:r w:rsidRPr="00911CD7">
        <w:rPr>
          <w:rFonts w:hAnsi="Times New Roman" w:ascii="Times New Roman"/>
          <w:bCs/>
          <w:sz w:val="24"/>
          <w:szCs w:val="24"/>
        </w:rPr>
        <w:t xml:space="preserve"> i grijanja, nema mogućno</w:t>
      </w:r>
      <w:r w:rsidR="005C7093" w:rsidRPr="00911CD7">
        <w:rPr>
          <w:rFonts w:hAnsi="Times New Roman" w:ascii="Times New Roman"/>
          <w:bCs/>
          <w:sz w:val="24"/>
          <w:szCs w:val="24"/>
        </w:rPr>
        <w:t xml:space="preserve">sti u navedenom prostoru raditi pa je dokumentacija prevezena u Zagreb. </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Obzirom na obim poslovanja do 2010. godine dokumentacija je ogromna (Godišnji promet oko 80 mil kuna) .</w:t>
      </w:r>
    </w:p>
    <w:p w:rsidRDefault="00030D0B" w:rsidP="00030D0B" w:rsidR="00030D0B" w:rsidRPr="00911CD7">
      <w:pPr>
        <w:rPr>
          <w:rFonts w:hAnsi="Times New Roman" w:ascii="Times New Roman"/>
          <w:bCs/>
          <w:sz w:val="24"/>
          <w:szCs w:val="24"/>
        </w:rPr>
      </w:pPr>
      <w:r w:rsidRPr="00911CD7">
        <w:rPr>
          <w:rFonts w:hAnsi="Times New Roman" w:ascii="Times New Roman"/>
          <w:bCs/>
          <w:sz w:val="24"/>
          <w:szCs w:val="24"/>
        </w:rPr>
        <w:t>Inače knjigovodstvena dokumentacija  je nepotpuna i neuredna, jedini zaposleni – di</w:t>
      </w:r>
      <w:r w:rsidR="005C7093" w:rsidRPr="00911CD7">
        <w:rPr>
          <w:rFonts w:hAnsi="Times New Roman" w:ascii="Times New Roman"/>
          <w:bCs/>
          <w:sz w:val="24"/>
          <w:szCs w:val="24"/>
        </w:rPr>
        <w:t>rektor dužnika teško se snalazi</w:t>
      </w:r>
      <w:r w:rsidR="00230919">
        <w:rPr>
          <w:rFonts w:hAnsi="Times New Roman" w:ascii="Times New Roman"/>
          <w:bCs/>
          <w:sz w:val="24"/>
          <w:szCs w:val="24"/>
        </w:rPr>
        <w:t>o</w:t>
      </w:r>
      <w:r w:rsidR="005C7093" w:rsidRPr="00911CD7">
        <w:rPr>
          <w:rFonts w:hAnsi="Times New Roman" w:ascii="Times New Roman"/>
          <w:bCs/>
          <w:sz w:val="24"/>
          <w:szCs w:val="24"/>
        </w:rPr>
        <w:t xml:space="preserve"> , nakon obimnog posla knjigovodstva s</w:t>
      </w:r>
      <w:r w:rsidRPr="00911CD7">
        <w:rPr>
          <w:rFonts w:hAnsi="Times New Roman" w:ascii="Times New Roman"/>
          <w:bCs/>
          <w:sz w:val="24"/>
          <w:szCs w:val="24"/>
        </w:rPr>
        <w:t xml:space="preserve">ačinjena je početna bilanca u stečaju. </w:t>
      </w:r>
    </w:p>
    <w:p w:rsidRDefault="005C7093" w:rsidP="00030D0B" w:rsidR="005C7093" w:rsidRPr="00911CD7">
      <w:pPr>
        <w:rPr>
          <w:rFonts w:hAnsi="Times New Roman" w:ascii="Times New Roman"/>
          <w:bCs/>
          <w:sz w:val="24"/>
          <w:szCs w:val="24"/>
        </w:rPr>
      </w:pPr>
    </w:p>
    <w:p w:rsidRDefault="00DA7CB4" w:rsidP="00CE7765" w:rsidR="00DA7CB4" w:rsidRPr="00911CD7">
      <w:pPr>
        <w:pStyle w:val="Odlomakpopisa"/>
        <w:ind w:left="0"/>
        <w:contextualSpacing/>
        <w:jc w:val="both"/>
        <w:rPr>
          <w:b/>
        </w:rPr>
      </w:pPr>
    </w:p>
    <w:p w:rsidRDefault="00427590" w:rsidP="00CE7765" w:rsidR="004637E8" w:rsidRPr="00911CD7">
      <w:pPr>
        <w:pStyle w:val="Odlomakpopisa"/>
        <w:ind w:left="0"/>
        <w:contextualSpacing/>
        <w:jc w:val="both"/>
        <w:rPr>
          <w:b/>
        </w:rPr>
      </w:pPr>
      <w:r w:rsidRPr="00911CD7">
        <w:rPr>
          <w:b/>
        </w:rPr>
        <w:t>I</w:t>
      </w:r>
      <w:r w:rsidR="004637E8" w:rsidRPr="00911CD7">
        <w:rPr>
          <w:b/>
        </w:rPr>
        <w:t>V</w:t>
      </w:r>
      <w:r w:rsidR="003674D0" w:rsidRPr="00911CD7">
        <w:rPr>
          <w:b/>
        </w:rPr>
        <w:t>.</w:t>
      </w:r>
      <w:r w:rsidR="004637E8" w:rsidRPr="00911CD7">
        <w:rPr>
          <w:b/>
        </w:rPr>
        <w:t xml:space="preserve"> ZAVRŠN</w:t>
      </w:r>
      <w:r w:rsidRPr="00911CD7">
        <w:rPr>
          <w:b/>
        </w:rPr>
        <w:t>I</w:t>
      </w:r>
      <w:r w:rsidR="004637E8" w:rsidRPr="00911CD7">
        <w:rPr>
          <w:b/>
        </w:rPr>
        <w:t xml:space="preserve"> DIOB</w:t>
      </w:r>
      <w:r w:rsidRPr="00911CD7">
        <w:rPr>
          <w:b/>
        </w:rPr>
        <w:t>ENI POPIS</w:t>
      </w:r>
    </w:p>
    <w:p w:rsidRDefault="004637E8" w:rsidP="004637E8" w:rsidR="004637E8" w:rsidRPr="00911CD7">
      <w:pPr>
        <w:jc w:val="both"/>
        <w:rPr>
          <w:rFonts w:hAnsi="Times New Roman" w:ascii="Times New Roman"/>
          <w:bCs/>
          <w:sz w:val="24"/>
          <w:szCs w:val="24"/>
        </w:rPr>
      </w:pPr>
    </w:p>
    <w:p w:rsidRDefault="004637E8" w:rsidP="00925815" w:rsidR="00925815" w:rsidRPr="00911CD7">
      <w:pPr>
        <w:numPr>
          <w:ilvl w:val="0"/>
          <w:numId w:val="25"/>
        </w:numPr>
        <w:spacing w:after="0"/>
        <w:jc w:val="both"/>
        <w:rPr>
          <w:rFonts w:hAnsi="Times New Roman" w:ascii="Times New Roman"/>
          <w:sz w:val="24"/>
          <w:szCs w:val="24"/>
        </w:rPr>
      </w:pPr>
      <w:r w:rsidRPr="00911CD7">
        <w:rPr>
          <w:rFonts w:hAnsi="Times New Roman" w:ascii="Times New Roman"/>
          <w:bCs/>
          <w:sz w:val="24"/>
          <w:szCs w:val="24"/>
        </w:rPr>
        <w:t xml:space="preserve">Iz navedenih </w:t>
      </w:r>
      <w:r w:rsidR="00AE4A42" w:rsidRPr="00911CD7">
        <w:rPr>
          <w:rFonts w:hAnsi="Times New Roman" w:ascii="Times New Roman"/>
          <w:bCs/>
          <w:sz w:val="24"/>
          <w:szCs w:val="24"/>
        </w:rPr>
        <w:t xml:space="preserve">sredstava u iznosu od </w:t>
      </w:r>
      <w:r w:rsidR="00025F5A" w:rsidRPr="00911CD7">
        <w:rPr>
          <w:rFonts w:hAnsi="Times New Roman" w:ascii="Times New Roman"/>
          <w:bCs/>
          <w:sz w:val="24"/>
          <w:szCs w:val="24"/>
        </w:rPr>
        <w:t>256.473,73</w:t>
      </w:r>
      <w:r w:rsidR="00C1116F" w:rsidRPr="00911CD7">
        <w:rPr>
          <w:rFonts w:hAnsi="Times New Roman" w:ascii="Times New Roman"/>
          <w:bCs/>
          <w:sz w:val="24"/>
          <w:szCs w:val="24"/>
        </w:rPr>
        <w:t xml:space="preserve"> kn</w:t>
      </w:r>
      <w:r w:rsidRPr="00911CD7">
        <w:rPr>
          <w:rFonts w:hAnsi="Times New Roman" w:ascii="Times New Roman"/>
          <w:bCs/>
          <w:sz w:val="24"/>
          <w:szCs w:val="24"/>
        </w:rPr>
        <w:t xml:space="preserve"> u završnoj d</w:t>
      </w:r>
      <w:r w:rsidR="0025050B" w:rsidRPr="00911CD7">
        <w:rPr>
          <w:rFonts w:hAnsi="Times New Roman" w:ascii="Times New Roman"/>
          <w:bCs/>
          <w:sz w:val="24"/>
          <w:szCs w:val="24"/>
        </w:rPr>
        <w:t xml:space="preserve">iobi namirit će se vjerovnici </w:t>
      </w:r>
      <w:r w:rsidR="00925815" w:rsidRPr="00911CD7">
        <w:rPr>
          <w:rFonts w:hAnsi="Times New Roman" w:ascii="Times New Roman"/>
          <w:bCs/>
          <w:sz w:val="24"/>
          <w:szCs w:val="24"/>
        </w:rPr>
        <w:t>I</w:t>
      </w:r>
      <w:r w:rsidR="0025050B" w:rsidRPr="00911CD7">
        <w:rPr>
          <w:rFonts w:hAnsi="Times New Roman" w:ascii="Times New Roman"/>
          <w:bCs/>
          <w:sz w:val="24"/>
          <w:szCs w:val="24"/>
        </w:rPr>
        <w:t xml:space="preserve">I. </w:t>
      </w:r>
      <w:r w:rsidRPr="00911CD7">
        <w:rPr>
          <w:rFonts w:hAnsi="Times New Roman" w:ascii="Times New Roman"/>
          <w:bCs/>
          <w:sz w:val="24"/>
          <w:szCs w:val="24"/>
        </w:rPr>
        <w:t xml:space="preserve">višeg isplatnog reda sa iznosom od </w:t>
      </w:r>
      <w:r w:rsidR="00025F5A" w:rsidRPr="00911CD7">
        <w:rPr>
          <w:rFonts w:hAnsi="Times New Roman" w:ascii="Times New Roman"/>
          <w:bCs/>
          <w:sz w:val="24"/>
          <w:szCs w:val="24"/>
        </w:rPr>
        <w:t xml:space="preserve">256.473,73 </w:t>
      </w:r>
      <w:r w:rsidR="00AE4A42" w:rsidRPr="00911CD7">
        <w:rPr>
          <w:rFonts w:hAnsi="Times New Roman" w:ascii="Times New Roman"/>
          <w:bCs/>
          <w:sz w:val="24"/>
          <w:szCs w:val="24"/>
        </w:rPr>
        <w:t xml:space="preserve"> kn što čini </w:t>
      </w:r>
      <w:r w:rsidR="00025F5A" w:rsidRPr="00911CD7">
        <w:rPr>
          <w:rFonts w:hAnsi="Times New Roman" w:ascii="Times New Roman"/>
          <w:bCs/>
          <w:sz w:val="24"/>
          <w:szCs w:val="24"/>
        </w:rPr>
        <w:t>0,85</w:t>
      </w:r>
      <w:r w:rsidR="00C1116F" w:rsidRPr="00911CD7">
        <w:rPr>
          <w:rFonts w:hAnsi="Times New Roman" w:ascii="Times New Roman"/>
          <w:bCs/>
          <w:sz w:val="24"/>
          <w:szCs w:val="24"/>
        </w:rPr>
        <w:t xml:space="preserve">% </w:t>
      </w:r>
      <w:r w:rsidRPr="00911CD7">
        <w:rPr>
          <w:rFonts w:hAnsi="Times New Roman" w:ascii="Times New Roman"/>
          <w:bCs/>
          <w:sz w:val="24"/>
          <w:szCs w:val="24"/>
        </w:rPr>
        <w:t xml:space="preserve"> od njihovih ukupno utvrđenih tražbina</w:t>
      </w:r>
      <w:r w:rsidR="00025F5A" w:rsidRPr="00911CD7">
        <w:rPr>
          <w:rFonts w:hAnsi="Times New Roman" w:ascii="Times New Roman"/>
          <w:bCs/>
          <w:sz w:val="24"/>
          <w:szCs w:val="24"/>
        </w:rPr>
        <w:t>.</w:t>
      </w:r>
    </w:p>
    <w:p w:rsidRDefault="00476741" w:rsidP="00476741" w:rsidR="00476741" w:rsidRPr="00911CD7">
      <w:pPr>
        <w:spacing w:after="0"/>
        <w:ind w:left="720"/>
        <w:jc w:val="both"/>
        <w:rPr>
          <w:rFonts w:hAnsi="Times New Roman" w:ascii="Times New Roman"/>
          <w:bCs/>
          <w:sz w:val="24"/>
          <w:szCs w:val="24"/>
        </w:rPr>
      </w:pPr>
      <w:r w:rsidRPr="00911CD7">
        <w:rPr>
          <w:rFonts w:hAnsi="Times New Roman" w:ascii="Times New Roman"/>
          <w:bCs/>
          <w:sz w:val="24"/>
          <w:szCs w:val="24"/>
        </w:rPr>
        <w:t>Napomena:</w:t>
      </w:r>
    </w:p>
    <w:p w:rsidRDefault="00476741" w:rsidP="00476741" w:rsidR="0055364B" w:rsidRPr="00911CD7">
      <w:pPr>
        <w:spacing w:after="0"/>
        <w:ind w:left="720"/>
        <w:jc w:val="both"/>
        <w:rPr>
          <w:rFonts w:hAnsi="Times New Roman" w:ascii="Times New Roman"/>
          <w:bCs/>
          <w:sz w:val="24"/>
          <w:szCs w:val="24"/>
        </w:rPr>
      </w:pPr>
      <w:r w:rsidRPr="00911CD7">
        <w:rPr>
          <w:rFonts w:hAnsi="Times New Roman" w:ascii="Times New Roman"/>
          <w:bCs/>
          <w:sz w:val="24"/>
          <w:szCs w:val="24"/>
        </w:rPr>
        <w:t>Razlučni vjerovnik H-ABDUKO  d.o.o.</w:t>
      </w:r>
      <w:r w:rsidR="00D6051A" w:rsidRPr="00911CD7">
        <w:rPr>
          <w:rFonts w:hAnsi="Times New Roman" w:ascii="Times New Roman"/>
          <w:bCs/>
          <w:sz w:val="24"/>
          <w:szCs w:val="24"/>
        </w:rPr>
        <w:t xml:space="preserve"> (prije Hypo Alpe Adria bank d.d.)</w:t>
      </w:r>
      <w:r w:rsidRPr="00911CD7">
        <w:rPr>
          <w:rFonts w:hAnsi="Times New Roman" w:ascii="Times New Roman"/>
          <w:bCs/>
          <w:sz w:val="24"/>
          <w:szCs w:val="24"/>
        </w:rPr>
        <w:t xml:space="preserve"> namirio je svoje</w:t>
      </w:r>
      <w:r w:rsidR="0055364B" w:rsidRPr="00911CD7">
        <w:rPr>
          <w:rFonts w:hAnsi="Times New Roman" w:ascii="Times New Roman"/>
          <w:bCs/>
          <w:sz w:val="24"/>
          <w:szCs w:val="24"/>
        </w:rPr>
        <w:t xml:space="preserve"> tražbine</w:t>
      </w:r>
      <w:r w:rsidRPr="00911CD7">
        <w:rPr>
          <w:rFonts w:hAnsi="Times New Roman" w:ascii="Times New Roman"/>
          <w:bCs/>
          <w:sz w:val="24"/>
          <w:szCs w:val="24"/>
        </w:rPr>
        <w:t xml:space="preserve"> u iznosu od </w:t>
      </w:r>
      <w:r w:rsidR="0055364B" w:rsidRPr="00911CD7">
        <w:rPr>
          <w:rFonts w:hAnsi="Times New Roman" w:ascii="Times New Roman"/>
          <w:bCs/>
          <w:sz w:val="24"/>
          <w:szCs w:val="24"/>
        </w:rPr>
        <w:t>2.618.113,</w:t>
      </w:r>
      <w:r w:rsidR="007015B4" w:rsidRPr="00911CD7">
        <w:rPr>
          <w:rFonts w:hAnsi="Times New Roman" w:ascii="Times New Roman"/>
          <w:bCs/>
          <w:sz w:val="24"/>
          <w:szCs w:val="24"/>
        </w:rPr>
        <w:t>18</w:t>
      </w:r>
      <w:r w:rsidR="0055364B" w:rsidRPr="00911CD7">
        <w:rPr>
          <w:rFonts w:hAnsi="Times New Roman" w:ascii="Times New Roman"/>
          <w:bCs/>
          <w:sz w:val="24"/>
          <w:szCs w:val="24"/>
        </w:rPr>
        <w:t xml:space="preserve"> kuna</w:t>
      </w:r>
      <w:r w:rsidR="00D6051A" w:rsidRPr="00911CD7">
        <w:rPr>
          <w:rFonts w:hAnsi="Times New Roman" w:ascii="Times New Roman"/>
          <w:bCs/>
          <w:sz w:val="24"/>
          <w:szCs w:val="24"/>
        </w:rPr>
        <w:t>,</w:t>
      </w:r>
      <w:r w:rsidR="0055364B" w:rsidRPr="00911CD7">
        <w:rPr>
          <w:rFonts w:hAnsi="Times New Roman" w:ascii="Times New Roman"/>
          <w:bCs/>
          <w:sz w:val="24"/>
          <w:szCs w:val="24"/>
        </w:rPr>
        <w:t xml:space="preserve"> nije se prijavio kao stečajni vjerovnik.</w:t>
      </w:r>
    </w:p>
    <w:p w:rsidRDefault="0055364B" w:rsidP="00476741" w:rsidR="0055364B" w:rsidRPr="00911CD7">
      <w:pPr>
        <w:spacing w:after="0"/>
        <w:ind w:left="720"/>
        <w:jc w:val="both"/>
        <w:rPr>
          <w:rFonts w:hAnsi="Times New Roman" w:ascii="Times New Roman"/>
          <w:bCs/>
          <w:sz w:val="24"/>
          <w:szCs w:val="24"/>
        </w:rPr>
      </w:pPr>
    </w:p>
    <w:p w:rsidRDefault="00823FB4" w:rsidP="00476741" w:rsidR="00823FB4" w:rsidRPr="00911CD7">
      <w:pPr>
        <w:spacing w:after="0"/>
        <w:ind w:left="720"/>
        <w:jc w:val="both"/>
        <w:rPr>
          <w:rFonts w:hAnsi="Times New Roman" w:ascii="Times New Roman"/>
          <w:bCs/>
          <w:sz w:val="24"/>
          <w:szCs w:val="24"/>
        </w:rPr>
      </w:pPr>
      <w:r w:rsidRPr="00911CD7">
        <w:rPr>
          <w:rFonts w:hAnsi="Times New Roman" w:ascii="Times New Roman"/>
          <w:bCs/>
          <w:sz w:val="24"/>
          <w:szCs w:val="24"/>
        </w:rPr>
        <w:t>Tražbine vjerovnika I višeg isplatnog reda namirene su u 100% iznosu</w:t>
      </w:r>
      <w:r w:rsidR="005E717F" w:rsidRPr="00911CD7">
        <w:rPr>
          <w:rFonts w:hAnsi="Times New Roman" w:ascii="Times New Roman"/>
          <w:bCs/>
          <w:sz w:val="24"/>
          <w:szCs w:val="24"/>
        </w:rPr>
        <w:t>.</w:t>
      </w:r>
    </w:p>
    <w:p w:rsidRDefault="00476741" w:rsidP="00476741" w:rsidR="00476741" w:rsidRPr="001F2C4F">
      <w:pPr>
        <w:spacing w:after="0"/>
        <w:ind w:left="720"/>
        <w:jc w:val="both"/>
      </w:pPr>
      <w:r>
        <w:rPr>
          <w:rFonts w:cs="Arial" w:hAnsi="Arial" w:ascii="Arial"/>
          <w:bCs/>
          <w:sz w:val="20"/>
          <w:szCs w:val="20"/>
        </w:rPr>
        <w:t xml:space="preserve"> </w:t>
      </w:r>
    </w:p>
    <w:p w:rsidRDefault="00CF2C5C" w:rsidP="0087368F" w:rsidR="0087368F" w:rsidRPr="00911CD7">
      <w:pPr>
        <w:rPr>
          <w:rFonts w:hAnsi="Times New Roman" w:ascii="Times New Roman"/>
          <w:b/>
          <w:sz w:val="24"/>
          <w:szCs w:val="24"/>
        </w:rPr>
      </w:pPr>
      <w:r w:rsidRPr="00911CD7">
        <w:rPr>
          <w:rFonts w:hAnsi="Times New Roman" w:ascii="Times New Roman"/>
          <w:b/>
          <w:sz w:val="24"/>
          <w:szCs w:val="24"/>
        </w:rPr>
        <w:t>I VIŠI ISPLATNI RED</w:t>
      </w:r>
    </w:p>
    <w:tbl>
      <w:tblPr>
        <w:tblW w:type="dxa" w:w="9591"/>
        <w:tblInd w:type="dxa" w:w="-411"/>
        <w:tblLayout w:type="fixed"/>
        <w:tblLook w:val="04A0" w:noVBand="1" w:noHBand="0" w:lastColumn="0" w:firstColumn="1" w:lastRow="0" w:firstRow="1"/>
      </w:tblPr>
      <w:tblGrid>
        <w:gridCol w:w="661"/>
        <w:gridCol w:w="3827"/>
        <w:gridCol w:w="709"/>
        <w:gridCol w:w="2159"/>
        <w:gridCol w:w="2235"/>
      </w:tblGrid>
      <w:tr w:rsidTr="00BC3C27" w:rsidR="0087368F" w:rsidRPr="00911CD7">
        <w:trPr>
          <w:trHeight w:val="480"/>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R. BR.</w:t>
            </w:r>
          </w:p>
        </w:tc>
        <w:tc>
          <w:tcPr>
            <w:tcW w:type="dxa" w:w="3827"/>
            <w:tcBorders>
              <w:top w:space="0" w:sz="4" w:color="auto" w:val="single"/>
              <w:left w:val="nil"/>
              <w:bottom w:val="nil"/>
              <w:right w:space="0" w:sz="4" w:color="auto" w:val="single"/>
            </w:tcBorders>
            <w:shd w:fill="auto" w:color="auto" w:val="clear"/>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NAZIV VJEROVNIKA I ADRESA</w:t>
            </w:r>
          </w:p>
        </w:tc>
        <w:tc>
          <w:tcPr>
            <w:tcW w:type="dxa" w:w="709"/>
            <w:tcBorders>
              <w:top w:space="0" w:sz="4" w:color="auto" w:val="single"/>
              <w:left w:val="nil"/>
              <w:bottom w:val="nil"/>
              <w:right w:space="0" w:sz="4" w:color="auto" w:val="single"/>
            </w:tcBorders>
            <w:shd w:fill="auto" w:color="auto" w:val="clear"/>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BR. PR.</w:t>
            </w:r>
          </w:p>
        </w:tc>
        <w:tc>
          <w:tcPr>
            <w:tcW w:type="dxa" w:w="2159"/>
            <w:tcBorders>
              <w:top w:space="0" w:sz="4" w:color="auto" w:val="single"/>
              <w:left w:val="nil"/>
              <w:bottom w:val="nil"/>
              <w:right w:space="0" w:sz="4" w:color="auto" w:val="single"/>
            </w:tcBorders>
            <w:shd w:fill="auto" w:color="auto" w:val="clear"/>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UTVRĐENA TRAŽBINA</w:t>
            </w:r>
          </w:p>
        </w:tc>
        <w:tc>
          <w:tcPr>
            <w:tcW w:type="dxa" w:w="2235"/>
            <w:tcBorders>
              <w:top w:space="0" w:sz="4" w:color="auto" w:val="single"/>
              <w:left w:val="nil"/>
              <w:bottom w:val="nil"/>
              <w:right w:space="0" w:sz="4" w:color="auto" w:val="single"/>
            </w:tcBorders>
            <w:shd w:fill="auto" w:color="auto" w:val="clear"/>
            <w:noWrap/>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NAMIRENO 100%</w:t>
            </w:r>
          </w:p>
        </w:tc>
      </w:tr>
      <w:tr w:rsidTr="00BC3C27" w:rsidR="0087368F" w:rsidRPr="00911CD7">
        <w:trPr>
          <w:trHeight w:val="480"/>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87368F" w:rsidP="00BC3C27" w:rsidR="0087368F" w:rsidRPr="00911CD7">
            <w:pPr>
              <w:jc w:val="center"/>
              <w:rPr>
                <w:rFonts w:hAnsi="Times New Roman" w:ascii="Times New Roman"/>
                <w:sz w:val="20"/>
                <w:szCs w:val="20"/>
              </w:rPr>
            </w:pPr>
            <w:r w:rsidRPr="00911CD7">
              <w:rPr>
                <w:rFonts w:hAnsi="Times New Roman" w:ascii="Times New Roman"/>
                <w:sz w:val="20"/>
                <w:szCs w:val="20"/>
              </w:rPr>
              <w:t>1.</w:t>
            </w:r>
          </w:p>
        </w:tc>
        <w:tc>
          <w:tcPr>
            <w:tcW w:type="dxa" w:w="3827"/>
            <w:tcBorders>
              <w:top w:space="0" w:sz="4" w:color="auto" w:val="single"/>
              <w:left w:val="nil"/>
              <w:bottom w:space="0" w:sz="4" w:color="auto" w:val="single"/>
              <w:right w:space="0" w:sz="4" w:color="auto" w:val="single"/>
            </w:tcBorders>
            <w:shd w:fill="auto" w:color="auto" w:val="clear"/>
            <w:vAlign w:val="center"/>
            <w:hideMark/>
          </w:tcPr>
          <w:p w:rsidRDefault="0087368F" w:rsidP="00BC3C27" w:rsidR="0087368F" w:rsidRPr="00911CD7">
            <w:pPr>
              <w:rPr>
                <w:rFonts w:hAnsi="Times New Roman" w:ascii="Times New Roman"/>
                <w:sz w:val="20"/>
                <w:szCs w:val="20"/>
              </w:rPr>
            </w:pPr>
            <w:r w:rsidRPr="00911CD7">
              <w:rPr>
                <w:rFonts w:hAnsi="Times New Roman" w:ascii="Times New Roman"/>
                <w:sz w:val="20"/>
                <w:szCs w:val="20"/>
              </w:rPr>
              <w:t>GRBAVAC ZORAN, Mirka Bogovića 20, SAMOBOR</w:t>
            </w:r>
          </w:p>
        </w:tc>
        <w:tc>
          <w:tcPr>
            <w:tcW w:type="dxa" w:w="709"/>
            <w:tcBorders>
              <w:top w:space="0" w:sz="4" w:color="auto" w:val="single"/>
              <w:left w:val="nil"/>
              <w:bottom w:space="0" w:sz="4" w:color="auto" w:val="single"/>
              <w:right w:space="0" w:sz="4" w:color="auto" w:val="single"/>
            </w:tcBorders>
            <w:shd w:fill="auto" w:color="auto" w:val="clear"/>
            <w:noWrap/>
            <w:vAlign w:val="center"/>
            <w:hideMark/>
          </w:tcPr>
          <w:p w:rsidRDefault="0087368F" w:rsidP="00BC3C27" w:rsidR="0087368F" w:rsidRPr="00911CD7">
            <w:pPr>
              <w:jc w:val="center"/>
              <w:rPr>
                <w:rFonts w:hAnsi="Times New Roman" w:ascii="Times New Roman"/>
                <w:sz w:val="20"/>
                <w:szCs w:val="20"/>
              </w:rPr>
            </w:pPr>
            <w:r w:rsidRPr="00911CD7">
              <w:rPr>
                <w:rFonts w:hAnsi="Times New Roman" w:ascii="Times New Roman"/>
                <w:sz w:val="20"/>
                <w:szCs w:val="20"/>
              </w:rPr>
              <w:t>13</w:t>
            </w:r>
          </w:p>
        </w:tc>
        <w:tc>
          <w:tcPr>
            <w:tcW w:type="dxa" w:w="2159"/>
            <w:tcBorders>
              <w:top w:space="0" w:sz="4" w:color="auto" w:val="single"/>
              <w:left w:val="nil"/>
              <w:bottom w:space="0" w:sz="4" w:color="auto" w:val="single"/>
              <w:right w:space="0" w:sz="4" w:color="auto" w:val="single"/>
            </w:tcBorders>
            <w:shd w:fill="auto" w:color="auto" w:val="clear"/>
            <w:noWrap/>
            <w:vAlign w:val="center"/>
            <w:hideMark/>
          </w:tcPr>
          <w:p w:rsidRDefault="0087368F" w:rsidP="00BC3C27" w:rsidR="0087368F" w:rsidRPr="00911CD7">
            <w:pPr>
              <w:jc w:val="right"/>
              <w:rPr>
                <w:rFonts w:hAnsi="Times New Roman" w:ascii="Times New Roman"/>
                <w:sz w:val="20"/>
                <w:szCs w:val="20"/>
              </w:rPr>
            </w:pPr>
            <w:r w:rsidRPr="00911CD7">
              <w:rPr>
                <w:rFonts w:hAnsi="Times New Roman" w:ascii="Times New Roman"/>
                <w:sz w:val="20"/>
                <w:szCs w:val="20"/>
              </w:rPr>
              <w:t>229.160,83</w:t>
            </w:r>
          </w:p>
        </w:tc>
        <w:tc>
          <w:tcPr>
            <w:tcW w:type="dxa" w:w="2235"/>
            <w:tcBorders>
              <w:top w:space="0" w:sz="4" w:color="auto" w:val="single"/>
              <w:left w:val="nil"/>
              <w:bottom w:space="0" w:sz="4" w:color="auto" w:val="single"/>
              <w:right w:space="0" w:sz="4" w:color="auto" w:val="single"/>
            </w:tcBorders>
            <w:shd w:fill="auto" w:color="auto" w:val="clear"/>
            <w:noWrap/>
            <w:vAlign w:val="center"/>
            <w:hideMark/>
          </w:tcPr>
          <w:p w:rsidRDefault="0087368F" w:rsidP="00BC3C27" w:rsidR="0087368F" w:rsidRPr="00911CD7">
            <w:pPr>
              <w:jc w:val="right"/>
              <w:rPr>
                <w:rFonts w:hAnsi="Times New Roman" w:ascii="Times New Roman"/>
                <w:sz w:val="20"/>
                <w:szCs w:val="20"/>
              </w:rPr>
            </w:pPr>
            <w:r w:rsidRPr="00911CD7">
              <w:rPr>
                <w:rFonts w:hAnsi="Times New Roman" w:ascii="Times New Roman"/>
                <w:sz w:val="20"/>
                <w:szCs w:val="20"/>
              </w:rPr>
              <w:t>229.160,83</w:t>
            </w:r>
          </w:p>
        </w:tc>
      </w:tr>
      <w:tr w:rsidTr="00BC3C27" w:rsidR="0087368F" w:rsidRPr="00911CD7">
        <w:trPr>
          <w:trHeight w:val="405"/>
        </w:trPr>
        <w:tc>
          <w:tcPr>
            <w:tcW w:type="dxa" w:w="5197"/>
            <w:gridSpan w:val="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7368F" w:rsidP="00BC3C27" w:rsidR="0087368F" w:rsidRPr="00911CD7">
            <w:pPr>
              <w:jc w:val="center"/>
              <w:rPr>
                <w:rFonts w:hAnsi="Times New Roman" w:ascii="Times New Roman"/>
                <w:b/>
                <w:bCs/>
                <w:sz w:val="20"/>
                <w:szCs w:val="20"/>
              </w:rPr>
            </w:pPr>
            <w:r w:rsidRPr="00911CD7">
              <w:rPr>
                <w:rFonts w:hAnsi="Times New Roman" w:ascii="Times New Roman"/>
                <w:b/>
                <w:bCs/>
                <w:sz w:val="20"/>
                <w:szCs w:val="20"/>
              </w:rPr>
              <w:t xml:space="preserve">U K U P N O : </w:t>
            </w:r>
          </w:p>
        </w:tc>
        <w:tc>
          <w:tcPr>
            <w:tcW w:type="dxa" w:w="2159"/>
            <w:tcBorders>
              <w:top w:val="nil"/>
              <w:left w:space="0" w:sz="4" w:color="auto" w:val="single"/>
              <w:bottom w:space="0" w:sz="4" w:color="auto" w:val="single"/>
              <w:right w:space="0" w:sz="4" w:color="auto" w:val="single"/>
            </w:tcBorders>
            <w:shd w:fill="auto" w:color="auto" w:val="clear"/>
            <w:noWrap/>
            <w:vAlign w:val="center"/>
            <w:hideMark/>
          </w:tcPr>
          <w:p w:rsidRDefault="0087368F" w:rsidP="00BC3C27" w:rsidR="0087368F" w:rsidRPr="00911CD7">
            <w:pPr>
              <w:jc w:val="right"/>
              <w:rPr>
                <w:rFonts w:hAnsi="Times New Roman" w:ascii="Times New Roman"/>
                <w:b/>
                <w:bCs/>
                <w:sz w:val="20"/>
                <w:szCs w:val="20"/>
              </w:rPr>
            </w:pPr>
            <w:r w:rsidRPr="00911CD7">
              <w:rPr>
                <w:rFonts w:hAnsi="Times New Roman" w:ascii="Times New Roman"/>
                <w:b/>
                <w:bCs/>
                <w:sz w:val="20"/>
                <w:szCs w:val="20"/>
              </w:rPr>
              <w:t>229.160,83</w:t>
            </w:r>
          </w:p>
        </w:tc>
        <w:tc>
          <w:tcPr>
            <w:tcW w:type="dxa" w:w="2235"/>
            <w:tcBorders>
              <w:top w:val="nil"/>
              <w:left w:val="nil"/>
              <w:bottom w:space="0" w:sz="4" w:color="auto" w:val="single"/>
              <w:right w:space="0" w:sz="4" w:color="auto" w:val="single"/>
            </w:tcBorders>
            <w:shd w:fill="auto" w:color="auto" w:val="clear"/>
            <w:noWrap/>
            <w:vAlign w:val="center"/>
            <w:hideMark/>
          </w:tcPr>
          <w:p w:rsidRDefault="0087368F" w:rsidP="00BC3C27" w:rsidR="0087368F" w:rsidRPr="00911CD7">
            <w:pPr>
              <w:jc w:val="right"/>
              <w:rPr>
                <w:rFonts w:hAnsi="Times New Roman" w:ascii="Times New Roman"/>
                <w:b/>
                <w:bCs/>
                <w:sz w:val="20"/>
                <w:szCs w:val="20"/>
              </w:rPr>
            </w:pPr>
            <w:r w:rsidRPr="00911CD7">
              <w:rPr>
                <w:rFonts w:hAnsi="Times New Roman" w:ascii="Times New Roman"/>
                <w:b/>
                <w:bCs/>
                <w:sz w:val="20"/>
                <w:szCs w:val="20"/>
              </w:rPr>
              <w:t>229.160,83</w:t>
            </w:r>
          </w:p>
        </w:tc>
      </w:tr>
    </w:tbl>
    <w:p w:rsidRDefault="0087368F" w:rsidP="004637E8" w:rsidR="0087368F" w:rsidRPr="0055364B">
      <w:pPr>
        <w:jc w:val="both"/>
        <w:rPr>
          <w:rFonts w:cs="Arial" w:hAnsi="Arial" w:ascii="Arial"/>
          <w:b/>
          <w:bCs/>
          <w:sz w:val="20"/>
          <w:szCs w:val="20"/>
        </w:rPr>
      </w:pPr>
    </w:p>
    <w:p w:rsidRDefault="00476741" w:rsidP="004637E8" w:rsidR="00DA7CB4" w:rsidRPr="00911CD7">
      <w:pPr>
        <w:rPr>
          <w:rFonts w:hAnsi="Times New Roman" w:ascii="Times New Roman"/>
          <w:b/>
          <w:sz w:val="24"/>
          <w:szCs w:val="24"/>
        </w:rPr>
      </w:pPr>
      <w:r w:rsidRPr="00911CD7">
        <w:rPr>
          <w:rFonts w:hAnsi="Times New Roman" w:ascii="Times New Roman"/>
          <w:b/>
          <w:sz w:val="24"/>
          <w:szCs w:val="24"/>
        </w:rPr>
        <w:t xml:space="preserve"> </w:t>
      </w:r>
      <w:r w:rsidR="0087368F" w:rsidRPr="00911CD7">
        <w:rPr>
          <w:rFonts w:hAnsi="Times New Roman" w:ascii="Times New Roman"/>
          <w:b/>
          <w:sz w:val="24"/>
          <w:szCs w:val="24"/>
        </w:rPr>
        <w:t>II</w:t>
      </w:r>
      <w:r w:rsidR="00CF2C5C" w:rsidRPr="00911CD7">
        <w:rPr>
          <w:rFonts w:hAnsi="Times New Roman" w:ascii="Times New Roman"/>
          <w:b/>
          <w:sz w:val="24"/>
          <w:szCs w:val="24"/>
        </w:rPr>
        <w:t xml:space="preserve"> VIŠI ISPLATNI RED</w:t>
      </w:r>
    </w:p>
    <w:tbl>
      <w:tblPr>
        <w:tblW w:type="dxa" w:w="10024"/>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4"/>
        <w:gridCol w:w="2962"/>
        <w:gridCol w:w="544"/>
        <w:gridCol w:w="1366"/>
        <w:gridCol w:w="1695"/>
        <w:gridCol w:w="1297"/>
        <w:gridCol w:w="1616"/>
      </w:tblGrid>
      <w:tr w:rsidTr="00192191" w:rsidR="0008365C" w:rsidRPr="00911CD7">
        <w:trPr>
          <w:cantSplit/>
          <w:trHeight w:val="920"/>
        </w:trPr>
        <w:tc>
          <w:tcPr>
            <w:tcW w:type="dxa" w:w="544"/>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R.</w:t>
            </w:r>
          </w:p>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BR.</w:t>
            </w:r>
          </w:p>
        </w:tc>
        <w:tc>
          <w:tcPr>
            <w:tcW w:type="dxa" w:w="3142"/>
            <w:shd w:fill="auto" w:color="auto" w:val="clear"/>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NAZIV VJEROVNIKA</w:t>
            </w:r>
          </w:p>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I ADRESA</w:t>
            </w:r>
          </w:p>
        </w:tc>
        <w:tc>
          <w:tcPr>
            <w:tcW w:type="dxa" w:w="364"/>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BR.</w:t>
            </w:r>
          </w:p>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PR.</w:t>
            </w:r>
          </w:p>
        </w:tc>
        <w:tc>
          <w:tcPr>
            <w:tcW w:type="dxa" w:w="1366"/>
            <w:shd w:fill="auto" w:color="auto" w:val="clear"/>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UTVRĐENA TRAŽBINA</w:t>
            </w:r>
          </w:p>
        </w:tc>
        <w:tc>
          <w:tcPr>
            <w:tcW w:type="dxa" w:w="1695"/>
            <w:shd w:fill="auto" w:color="auto" w:val="clear"/>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NAMIREN KAO RAZLUČNI VJEROVNIK</w:t>
            </w:r>
          </w:p>
        </w:tc>
        <w:tc>
          <w:tcPr>
            <w:tcW w:type="dxa" w:w="1297"/>
            <w:shd w:fill="auto" w:color="auto" w:val="clear"/>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ZAVRŠNA DIOBA 0,85%</w:t>
            </w:r>
          </w:p>
        </w:tc>
        <w:tc>
          <w:tcPr>
            <w:tcW w:type="dxa" w:w="1616"/>
            <w:shd w:fill="auto" w:color="auto" w:val="clear"/>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NENAMIRENA TRAŽBINA</w:t>
            </w:r>
          </w:p>
        </w:tc>
      </w:tr>
      <w:tr w:rsidTr="00192191" w:rsidR="0008365C" w:rsidRPr="00911CD7">
        <w:trPr>
          <w:cantSplit/>
          <w:trHeight w:val="1195"/>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PODRAVSKA BANKA d.d.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Koprivnica, Opatička 3</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97326283154</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 po zajed. odvj. ured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Zorislav Krivačić i Dalibor Divić iz Bjelovara, A.K. Miošića 19</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1.573.508,21</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846.473,11</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6.179,80</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720.855,30</w:t>
            </w:r>
          </w:p>
        </w:tc>
      </w:tr>
      <w:tr w:rsidTr="00192191" w:rsidR="0008365C" w:rsidRPr="00911CD7">
        <w:trPr>
          <w:cantSplit/>
          <w:trHeight w:val="1211"/>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lastRenderedPageBreak/>
              <w:t>2.</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HRVATSKE ŠUME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Ljudevita Farkaša Vukotinovića 2</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69693144506</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 po odvjetniku</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Zoranu Tomiću iz Zagreba, Zelinska 2/I</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2</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52.746,15</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448,34</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52.297,81</w:t>
            </w:r>
          </w:p>
        </w:tc>
      </w:tr>
      <w:tr w:rsidTr="00192191" w:rsidR="0008365C" w:rsidRPr="00911CD7">
        <w:trPr>
          <w:cantSplit/>
          <w:trHeight w:val="310"/>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3.</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RAIFFEISENBANK d.d.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Petrinjska 59</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53056966535</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3</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187.141,04</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1.590,70</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185.550,34</w:t>
            </w:r>
          </w:p>
        </w:tc>
      </w:tr>
      <w:tr w:rsidTr="00192191" w:rsidR="0008365C" w:rsidRPr="00911CD7">
        <w:trPr>
          <w:cantSplit/>
          <w:trHeight w:val="829"/>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4.</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ERSTE&amp;STEIERMARKISCHE BANK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Rijeka, Jadranski trg 3</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23057039320</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 po odvjetničkom društvu</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Buterin&amp;Posavec, Zagreb, Draškovićeva 82</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4</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1.720.845,06</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14.627,18</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1.706.217,88</w:t>
            </w:r>
          </w:p>
        </w:tc>
      </w:tr>
      <w:tr w:rsidTr="00192191" w:rsidR="0008365C" w:rsidRPr="00911CD7">
        <w:trPr>
          <w:cantSplit/>
          <w:trHeight w:val="497"/>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5.</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FINANCIJSKA AGENCIJA</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Vrtni put 3</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85821130368</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5</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1.045,19</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8,88</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1.036,31</w:t>
            </w:r>
          </w:p>
        </w:tc>
      </w:tr>
      <w:tr w:rsidTr="00192191" w:rsidR="0008365C" w:rsidRPr="00911CD7">
        <w:trPr>
          <w:cantSplit/>
          <w:trHeight w:val="576"/>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6.</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HRVATSKA POŠTANSKA BANKA d.d.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Jurišićeva 4</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87939104217</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6</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3.645.847,96</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505.950,81</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26.689,13</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3.113.208,02</w:t>
            </w:r>
          </w:p>
        </w:tc>
      </w:tr>
      <w:tr w:rsidTr="00192191" w:rsidR="0008365C" w:rsidRPr="00911CD7">
        <w:trPr>
          <w:cantSplit/>
          <w:trHeight w:val="589"/>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7.</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HYPO-LEASING KROATIEN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Koranska 16</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87064273078</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7</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37.385,35</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317,78</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37.067,57</w:t>
            </w:r>
          </w:p>
        </w:tc>
      </w:tr>
      <w:tr w:rsidTr="00192191" w:rsidR="0008365C" w:rsidRPr="00911CD7">
        <w:trPr>
          <w:cantSplit/>
          <w:trHeight w:val="385"/>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8.</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SOCIETE GENERALE-SPLITSKA BANKA d.d.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Split, R. Boškovića 16</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69326397242</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8</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8.226.209,52</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69.922,78</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8.156.286,74</w:t>
            </w:r>
          </w:p>
        </w:tc>
      </w:tr>
      <w:tr w:rsidTr="00192191" w:rsidR="0008365C" w:rsidRPr="00911CD7">
        <w:trPr>
          <w:cantSplit/>
          <w:trHeight w:val="680"/>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9.</w:t>
            </w:r>
          </w:p>
        </w:tc>
        <w:tc>
          <w:tcPr>
            <w:tcW w:type="dxa" w:w="3142"/>
            <w:shd w:fill="auto" w:color="auto" w:val="clear"/>
            <w:vAlign w:val="center"/>
            <w:hideMark/>
          </w:tcPr>
          <w:p w:rsidRDefault="0008365C" w:rsidP="00192191" w:rsidR="0008365C" w:rsidRPr="00911CD7">
            <w:pPr>
              <w:rPr>
                <w:rFonts w:hAnsi="Times New Roman" w:ascii="Times New Roman"/>
                <w:bCs/>
                <w:sz w:val="20"/>
                <w:szCs w:val="20"/>
              </w:rPr>
            </w:pPr>
            <w:r w:rsidRPr="00911CD7">
              <w:rPr>
                <w:rFonts w:hAnsi="Times New Roman" w:ascii="Times New Roman"/>
                <w:bCs/>
                <w:sz w:val="20"/>
                <w:szCs w:val="20"/>
              </w:rPr>
              <w:t>LUKOIL Croatia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Ulica grada Vukovara 284</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84740716328</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 po odvjetničkom društvu</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Anić i partneri iz Zagreb, Gajeva 53</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9</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2.013.727,98</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2.013.727,98</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r>
      <w:tr w:rsidTr="00192191" w:rsidR="0008365C" w:rsidRPr="00911CD7">
        <w:trPr>
          <w:cantSplit/>
          <w:trHeight w:val="908"/>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10.</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INA - Industrija nafte d.d.</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Av. V. Holjevca 10</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zastupana po Ana Tropić, odvjetnica iz odvjtničkog društva Željko Velić - Dvoršćak j.t.d. iz Zagreba</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10</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11.644.432,80</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98.977,68</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11.545.455,12</w:t>
            </w:r>
          </w:p>
        </w:tc>
      </w:tr>
      <w:tr w:rsidTr="00192191" w:rsidR="0008365C" w:rsidRPr="00911CD7">
        <w:trPr>
          <w:cantSplit/>
          <w:trHeight w:val="852"/>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lastRenderedPageBreak/>
              <w:t>11.</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REPUBLIKA HRVTSKA</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MINISTARSTVO FINANCIJA</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POREZNA UPRAVA</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zastupana po Županisko državno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odvjetništvo u Velikoj Gorici</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11</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4.356.217,26</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37.027,85</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4.319.189,41</w:t>
            </w:r>
          </w:p>
        </w:tc>
      </w:tr>
      <w:tr w:rsidTr="00192191" w:rsidR="0008365C" w:rsidRPr="00911CD7">
        <w:trPr>
          <w:cantSplit/>
          <w:trHeight w:val="371"/>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12.</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LUČKA UPRAVA SPLIT</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Split, Gat Sv. Duje 1</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12</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551,89</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4,69</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547,20</w:t>
            </w:r>
          </w:p>
        </w:tc>
      </w:tr>
      <w:tr w:rsidTr="00192191" w:rsidR="0008365C" w:rsidRPr="00911CD7">
        <w:trPr>
          <w:cantSplit/>
          <w:trHeight w:val="558"/>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13.</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 xml:space="preserve">HRVATSKA ENERGETSKA REGULATORNA AGENCIJA </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Ulica grada Vukovara 14</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83764654530</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14</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73.370,92</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623,65</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72.747,27</w:t>
            </w:r>
          </w:p>
        </w:tc>
      </w:tr>
      <w:tr w:rsidTr="00192191" w:rsidR="0008365C" w:rsidRPr="00911CD7">
        <w:trPr>
          <w:cantSplit/>
          <w:trHeight w:val="286"/>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14.</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HRVATSKE CESTE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Zagreb, Vončinina 3</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55545787885</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15</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3.231,13</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27,46</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3.203,67</w:t>
            </w:r>
          </w:p>
        </w:tc>
      </w:tr>
      <w:tr w:rsidTr="00192191" w:rsidR="0008365C" w:rsidRPr="00911CD7">
        <w:trPr>
          <w:cantSplit/>
          <w:trHeight w:val="223"/>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15.</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HEP - ODS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ELEKTROISTRA PULA</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Pula, Vergerijeva 6</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46830600751</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16</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2.217,10</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18,85</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2.198,25</w:t>
            </w:r>
          </w:p>
        </w:tc>
      </w:tr>
      <w:tr w:rsidTr="00192191" w:rsidR="0008365C" w:rsidRPr="00911CD7">
        <w:trPr>
          <w:cantSplit/>
          <w:trHeight w:val="377"/>
        </w:trPr>
        <w:tc>
          <w:tcPr>
            <w:tcW w:type="dxa" w:w="54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16.</w:t>
            </w:r>
          </w:p>
        </w:tc>
        <w:tc>
          <w:tcPr>
            <w:tcW w:type="dxa" w:w="3142"/>
            <w:shd w:fill="auto" w:color="auto" w:val="clear"/>
            <w:vAlign w:val="center"/>
            <w:hideMark/>
          </w:tcPr>
          <w:p w:rsidRDefault="0008365C" w:rsidP="00192191" w:rsidR="0008365C" w:rsidRPr="00911CD7">
            <w:pPr>
              <w:rPr>
                <w:rFonts w:hAnsi="Times New Roman" w:ascii="Times New Roman"/>
                <w:sz w:val="20"/>
                <w:szCs w:val="20"/>
              </w:rPr>
            </w:pPr>
            <w:r w:rsidRPr="00911CD7">
              <w:rPr>
                <w:rFonts w:hAnsi="Times New Roman" w:ascii="Times New Roman"/>
                <w:sz w:val="20"/>
                <w:szCs w:val="20"/>
              </w:rPr>
              <w:t>VODOVOD PULA d.o.o.</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Rijeka, Radićeva 9</w:t>
            </w:r>
          </w:p>
          <w:p w:rsidRDefault="0008365C" w:rsidP="00192191" w:rsidR="0008365C" w:rsidRPr="00911CD7">
            <w:pPr>
              <w:rPr>
                <w:rFonts w:hAnsi="Times New Roman" w:ascii="Times New Roman"/>
                <w:sz w:val="20"/>
                <w:szCs w:val="20"/>
              </w:rPr>
            </w:pPr>
            <w:r w:rsidRPr="00911CD7">
              <w:rPr>
                <w:rFonts w:hAnsi="Times New Roman" w:ascii="Times New Roman"/>
                <w:sz w:val="20"/>
                <w:szCs w:val="20"/>
              </w:rPr>
              <w:t>OIB: 19798348108</w:t>
            </w:r>
          </w:p>
        </w:tc>
        <w:tc>
          <w:tcPr>
            <w:tcW w:type="dxa" w:w="364"/>
            <w:shd w:fill="auto" w:color="auto" w:val="clear"/>
            <w:noWrap/>
            <w:vAlign w:val="center"/>
            <w:hideMark/>
          </w:tcPr>
          <w:p w:rsidRDefault="0008365C" w:rsidP="00192191" w:rsidR="0008365C" w:rsidRPr="00911CD7">
            <w:pPr>
              <w:jc w:val="center"/>
              <w:rPr>
                <w:rFonts w:hAnsi="Times New Roman" w:ascii="Times New Roman"/>
                <w:sz w:val="20"/>
                <w:szCs w:val="20"/>
              </w:rPr>
            </w:pPr>
            <w:r w:rsidRPr="00911CD7">
              <w:rPr>
                <w:rFonts w:hAnsi="Times New Roman" w:ascii="Times New Roman"/>
                <w:sz w:val="20"/>
                <w:szCs w:val="20"/>
              </w:rPr>
              <w:t>17</w:t>
            </w:r>
          </w:p>
        </w:tc>
        <w:tc>
          <w:tcPr>
            <w:tcW w:type="dxa" w:w="136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1.054,19</w:t>
            </w:r>
          </w:p>
        </w:tc>
        <w:tc>
          <w:tcPr>
            <w:tcW w:type="dxa" w:w="1695"/>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0,00</w:t>
            </w:r>
          </w:p>
        </w:tc>
        <w:tc>
          <w:tcPr>
            <w:tcW w:type="dxa" w:w="1297"/>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8,96</w:t>
            </w:r>
          </w:p>
        </w:tc>
        <w:tc>
          <w:tcPr>
            <w:tcW w:type="dxa" w:w="1616"/>
            <w:shd w:fill="auto" w:color="auto" w:val="clear"/>
            <w:noWrap/>
            <w:vAlign w:val="center"/>
            <w:hideMark/>
          </w:tcPr>
          <w:p w:rsidRDefault="0008365C" w:rsidP="00192191" w:rsidR="0008365C" w:rsidRPr="00911CD7">
            <w:pPr>
              <w:jc w:val="right"/>
              <w:rPr>
                <w:rFonts w:hAnsi="Times New Roman" w:ascii="Times New Roman"/>
                <w:sz w:val="20"/>
                <w:szCs w:val="20"/>
              </w:rPr>
            </w:pPr>
            <w:r w:rsidRPr="00911CD7">
              <w:rPr>
                <w:rFonts w:hAnsi="Times New Roman" w:ascii="Times New Roman"/>
                <w:sz w:val="20"/>
                <w:szCs w:val="20"/>
              </w:rPr>
              <w:t>1.045,23</w:t>
            </w:r>
          </w:p>
        </w:tc>
      </w:tr>
      <w:tr w:rsidTr="00192191" w:rsidR="0008365C" w:rsidRPr="00911CD7">
        <w:trPr>
          <w:cantSplit/>
          <w:trHeight w:val="405"/>
        </w:trPr>
        <w:tc>
          <w:tcPr>
            <w:tcW w:type="dxa" w:w="4050"/>
            <w:gridSpan w:val="3"/>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 xml:space="preserve">U K U P N O : </w:t>
            </w:r>
          </w:p>
        </w:tc>
        <w:tc>
          <w:tcPr>
            <w:tcW w:type="dxa" w:w="1366"/>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33.539.531,75</w:t>
            </w:r>
          </w:p>
        </w:tc>
        <w:tc>
          <w:tcPr>
            <w:tcW w:type="dxa" w:w="1695"/>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3.366.151,90</w:t>
            </w:r>
          </w:p>
        </w:tc>
        <w:tc>
          <w:tcPr>
            <w:tcW w:type="dxa" w:w="1297"/>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256.473,73</w:t>
            </w:r>
          </w:p>
        </w:tc>
        <w:tc>
          <w:tcPr>
            <w:tcW w:type="dxa" w:w="1616"/>
            <w:shd w:fill="auto" w:color="auto" w:val="clear"/>
            <w:noWrap/>
            <w:vAlign w:val="center"/>
            <w:hideMark/>
          </w:tcPr>
          <w:p w:rsidRDefault="0008365C" w:rsidP="00192191" w:rsidR="0008365C" w:rsidRPr="00911CD7">
            <w:pPr>
              <w:jc w:val="center"/>
              <w:rPr>
                <w:rFonts w:hAnsi="Times New Roman" w:ascii="Times New Roman"/>
                <w:b/>
                <w:bCs/>
                <w:sz w:val="20"/>
                <w:szCs w:val="20"/>
              </w:rPr>
            </w:pPr>
            <w:r w:rsidRPr="00911CD7">
              <w:rPr>
                <w:rFonts w:hAnsi="Times New Roman" w:ascii="Times New Roman"/>
                <w:b/>
                <w:bCs/>
                <w:sz w:val="20"/>
                <w:szCs w:val="20"/>
              </w:rPr>
              <w:t>29.916.906,12</w:t>
            </w:r>
          </w:p>
        </w:tc>
      </w:tr>
    </w:tbl>
    <w:p w:rsidRDefault="0008365C" w:rsidP="004637E8" w:rsidR="0008365C" w:rsidRPr="00697878">
      <w:pPr>
        <w:rPr>
          <w:rFonts w:cs="Arial" w:eastAsia="Times New Roman" w:hAnsi="Arial" w:ascii="Arial"/>
          <w:sz w:val="20"/>
          <w:szCs w:val="20"/>
          <w:lang w:eastAsia="hr-HR"/>
        </w:rPr>
      </w:pPr>
    </w:p>
    <w:p w:rsidRDefault="00CB572B" w:rsidP="00CB572B" w:rsidR="00CB572B">
      <w:pPr>
        <w:pStyle w:val="Odlomakpopisa"/>
        <w:ind w:left="0"/>
        <w:contextualSpacing/>
        <w:jc w:val="both"/>
        <w:rPr>
          <w:rFonts w:cs="Arial" w:hAnsi="Arial" w:ascii="Arial"/>
          <w:b/>
          <w:sz w:val="20"/>
          <w:szCs w:val="20"/>
        </w:rPr>
      </w:pPr>
    </w:p>
    <w:p w:rsidRDefault="00EF4A92" w:rsidP="00EF4A92" w:rsidR="00EF4A92" w:rsidRPr="00697878">
      <w:pPr>
        <w:spacing w:after="120"/>
        <w:jc w:val="both"/>
        <w:rPr>
          <w:rFonts w:cs="Arial" w:hAnsi="Arial" w:ascii="Arial"/>
          <w:sz w:val="20"/>
          <w:szCs w:val="20"/>
          <w:lang w:val="pl-PL"/>
        </w:rPr>
      </w:pPr>
    </w:p>
    <w:p w:rsidRDefault="003D0941" w:rsidP="00EF4A92" w:rsidR="00215B09">
      <w:pPr>
        <w:spacing w:after="120"/>
        <w:jc w:val="both"/>
        <w:rPr>
          <w:rFonts w:cs="Arial" w:hAnsi="Arial" w:ascii="Arial"/>
          <w:sz w:val="20"/>
          <w:szCs w:val="20"/>
          <w:lang w:val="pl-PL"/>
        </w:rPr>
      </w:pP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t>Stečajni upravitelj</w:t>
      </w:r>
    </w:p>
    <w:p w:rsidRDefault="003D0941" w:rsidP="00EF4A92" w:rsidR="003D0941" w:rsidRPr="00697878">
      <w:pPr>
        <w:spacing w:after="120"/>
        <w:jc w:val="both"/>
        <w:rPr>
          <w:rFonts w:cs="Arial" w:hAnsi="Arial" w:ascii="Arial"/>
          <w:sz w:val="20"/>
          <w:szCs w:val="20"/>
          <w:lang w:val="pl-PL"/>
        </w:rPr>
      </w:pP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t>Branka Malbašić</w:t>
      </w:r>
    </w:p>
    <w:p w:rsidRDefault="00215B09" w:rsidP="00EF4A92" w:rsidR="00215B09" w:rsidRPr="00697878">
      <w:pPr>
        <w:spacing w:after="120"/>
        <w:jc w:val="both"/>
        <w:rPr>
          <w:rFonts w:cs="Arial" w:hAnsi="Arial" w:ascii="Arial"/>
          <w:sz w:val="20"/>
          <w:szCs w:val="20"/>
          <w:lang w:val="pl-PL"/>
        </w:rPr>
      </w:pPr>
    </w:p>
    <w:p w:rsidRDefault="00215B09" w:rsidP="00EF4A92" w:rsidR="00215B09" w:rsidRPr="00697878">
      <w:pPr>
        <w:spacing w:after="120"/>
        <w:jc w:val="both"/>
        <w:rPr>
          <w:rFonts w:cs="Arial" w:hAnsi="Arial" w:ascii="Arial"/>
          <w:sz w:val="20"/>
          <w:szCs w:val="20"/>
          <w:lang w:val="pl-PL"/>
        </w:rPr>
      </w:pPr>
    </w:p>
    <w:sectPr w:rsidSect="006F60FD" w:rsidR="00215B09" w:rsidRPr="00697878">
      <w:footerReference w:type="default" r:id="rId10"/>
      <w:pgSz w:h="16838" w:w="11906"/>
      <w:pgMar w:gutter="0" w:footer="708" w:header="708" w:left="1417" w:bottom="709"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68CC" w:rsidR="00D368CC">
      <w:pPr>
        <w:spacing w:after="0"/>
      </w:pPr>
      <w:r>
        <w:separator/>
      </w:r>
    </w:p>
  </w:endnote>
  <w:endnote w:id="0" w:type="continuationSeparator">
    <w:p w:rsidRDefault="00D368CC" w:rsidR="00D368C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5CB" w:rsidR="007A55CB">
    <w:pPr>
      <w:pStyle w:val="Podnoje"/>
      <w:jc w:val="right"/>
    </w:pPr>
    <w:r>
      <w:fldChar w:fldCharType="begin"/>
    </w:r>
    <w:r>
      <w:instrText xml:space="preserve"> PAGE   \* MERGEFORMAT </w:instrText>
    </w:r>
    <w:r>
      <w:fldChar w:fldCharType="separate"/>
    </w:r>
    <w:r w:rsidR="00D43E0A">
      <w:rPr>
        <w:noProof/>
      </w:rPr>
      <w:t>1</w:t>
    </w:r>
    <w:r>
      <w:rPr>
        <w:noProof/>
      </w:rPr>
      <w:fldChar w:fldCharType="end"/>
    </w:r>
  </w:p>
  <w:p w:rsidRDefault="008D16C0" w:rsidR="008D16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68CC" w:rsidR="00D368CC">
      <w:pPr>
        <w:spacing w:after="0"/>
      </w:pPr>
      <w:r>
        <w:separator/>
      </w:r>
    </w:p>
  </w:footnote>
  <w:footnote w:id="0" w:type="continuationSeparator">
    <w:p w:rsidRDefault="00D368CC" w:rsidR="00D368CC">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405D4"/>
    <w:multiLevelType w:val="hybridMultilevel"/>
    <w:tmpl w:val="060AE772"/>
    <w:lvl w:tplc="92703CF6" w:ilvl="0">
      <w:start w:val="1"/>
      <w:numFmt w:val="decimal"/>
      <w:lvlText w:val="%1."/>
      <w:lvlJc w:val="left"/>
      <w:pPr>
        <w:ind w:hanging="360" w:left="786"/>
      </w:pPr>
      <w:rPr>
        <w:rFonts w:hint="default"/>
      </w:rPr>
    </w:lvl>
    <w:lvl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
    <w:nsid w:val="0A6E4B33"/>
    <w:multiLevelType w:val="hybridMultilevel"/>
    <w:tmpl w:val="CAF6EABA"/>
    <w:lvl w:tplc="7B526B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8A7689"/>
    <w:multiLevelType w:val="hybridMultilevel"/>
    <w:tmpl w:val="72246BF4"/>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193C5377"/>
    <w:multiLevelType w:val="hybridMultilevel"/>
    <w:tmpl w:val="8CDC4F9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194B77A1"/>
    <w:multiLevelType w:val="hybridMultilevel"/>
    <w:tmpl w:val="7F60E74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537113"/>
    <w:multiLevelType w:val="hybridMultilevel"/>
    <w:tmpl w:val="852C65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747A88"/>
    <w:multiLevelType w:val="hybridMultilevel"/>
    <w:tmpl w:val="72246BF4"/>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20D96F13"/>
    <w:multiLevelType w:val="hybridMultilevel"/>
    <w:tmpl w:val="7B26E9D8"/>
    <w:lvl w:tplc="7286088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554437"/>
    <w:multiLevelType w:val="hybridMultilevel"/>
    <w:tmpl w:val="2FC292C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8D03DA"/>
    <w:multiLevelType w:val="hybridMultilevel"/>
    <w:tmpl w:val="7F60E74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726535"/>
    <w:multiLevelType w:val="hybridMultilevel"/>
    <w:tmpl w:val="7F182832"/>
    <w:lvl w:tplc="17A2F7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FC6242"/>
    <w:multiLevelType w:val="hybridMultilevel"/>
    <w:tmpl w:val="10561AA2"/>
    <w:lvl w:tplc="F1DE86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01C31D3"/>
    <w:multiLevelType w:val="hybridMultilevel"/>
    <w:tmpl w:val="692A0DBC"/>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454B16F0"/>
    <w:multiLevelType w:val="hybridMultilevel"/>
    <w:tmpl w:val="FC945E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75A1E7C"/>
    <w:multiLevelType w:val="hybridMultilevel"/>
    <w:tmpl w:val="86A020B8"/>
    <w:lvl w:tplc="285232C8"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B263D1A"/>
    <w:multiLevelType w:val="hybridMultilevel"/>
    <w:tmpl w:val="15C20588"/>
    <w:lvl w:tplc="6798B8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D8245DD"/>
    <w:multiLevelType w:val="hybridMultilevel"/>
    <w:tmpl w:val="89D8B0D2"/>
    <w:lvl w:tplc="0C848C80" w:ilvl="0">
      <w:start w:val="1"/>
      <w:numFmt w:val="decimal"/>
      <w:lvlText w:val="%1."/>
      <w:lvlJc w:val="left"/>
      <w:pPr>
        <w:tabs>
          <w:tab w:pos="360" w:val="num"/>
        </w:tabs>
        <w:ind w:hanging="360" w:left="360"/>
      </w:pPr>
      <w:rPr>
        <w:i w:val="false"/>
      </w:r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17">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B202698"/>
    <w:multiLevelType w:val="hybridMultilevel"/>
    <w:tmpl w:val="DF64A19E"/>
    <w:lvl w:tplc="86A28B56" w:ilvl="0">
      <w:start w:val="1"/>
      <w:numFmt w:val="decimal"/>
      <w:lvlText w:val="%1."/>
      <w:lvlJc w:val="left"/>
      <w:pPr>
        <w:ind w:hanging="360" w:left="465"/>
      </w:pPr>
      <w:rPr>
        <w:rFonts w:hint="default"/>
      </w:rPr>
    </w:lvl>
    <w:lvl w:tentative="true" w:tplc="041A0019" w:ilvl="1">
      <w:start w:val="1"/>
      <w:numFmt w:val="lowerLetter"/>
      <w:lvlText w:val="%2."/>
      <w:lvlJc w:val="left"/>
      <w:pPr>
        <w:ind w:hanging="360" w:left="1185"/>
      </w:pPr>
    </w:lvl>
    <w:lvl w:tentative="true" w:tplc="041A001B" w:ilvl="2">
      <w:start w:val="1"/>
      <w:numFmt w:val="lowerRoman"/>
      <w:lvlText w:val="%3."/>
      <w:lvlJc w:val="right"/>
      <w:pPr>
        <w:ind w:hanging="180" w:left="1905"/>
      </w:pPr>
    </w:lvl>
    <w:lvl w:tentative="true" w:tplc="041A000F" w:ilvl="3">
      <w:start w:val="1"/>
      <w:numFmt w:val="decimal"/>
      <w:lvlText w:val="%4."/>
      <w:lvlJc w:val="left"/>
      <w:pPr>
        <w:ind w:hanging="360" w:left="2625"/>
      </w:pPr>
    </w:lvl>
    <w:lvl w:tentative="true" w:tplc="041A0019" w:ilvl="4">
      <w:start w:val="1"/>
      <w:numFmt w:val="lowerLetter"/>
      <w:lvlText w:val="%5."/>
      <w:lvlJc w:val="left"/>
      <w:pPr>
        <w:ind w:hanging="360" w:left="3345"/>
      </w:pPr>
    </w:lvl>
    <w:lvl w:tentative="true" w:tplc="041A001B" w:ilvl="5">
      <w:start w:val="1"/>
      <w:numFmt w:val="lowerRoman"/>
      <w:lvlText w:val="%6."/>
      <w:lvlJc w:val="right"/>
      <w:pPr>
        <w:ind w:hanging="180" w:left="4065"/>
      </w:pPr>
    </w:lvl>
    <w:lvl w:tentative="true" w:tplc="041A000F" w:ilvl="6">
      <w:start w:val="1"/>
      <w:numFmt w:val="decimal"/>
      <w:lvlText w:val="%7."/>
      <w:lvlJc w:val="left"/>
      <w:pPr>
        <w:ind w:hanging="360" w:left="4785"/>
      </w:pPr>
    </w:lvl>
    <w:lvl w:tentative="true" w:tplc="041A0019" w:ilvl="7">
      <w:start w:val="1"/>
      <w:numFmt w:val="lowerLetter"/>
      <w:lvlText w:val="%8."/>
      <w:lvlJc w:val="left"/>
      <w:pPr>
        <w:ind w:hanging="360" w:left="5505"/>
      </w:pPr>
    </w:lvl>
    <w:lvl w:tentative="true" w:tplc="041A001B" w:ilvl="8">
      <w:start w:val="1"/>
      <w:numFmt w:val="lowerRoman"/>
      <w:lvlText w:val="%9."/>
      <w:lvlJc w:val="right"/>
      <w:pPr>
        <w:ind w:hanging="180" w:left="6225"/>
      </w:pPr>
    </w:lvl>
  </w:abstractNum>
  <w:abstractNum w:abstractNumId="19">
    <w:nsid w:val="5B312D4B"/>
    <w:multiLevelType w:val="hybridMultilevel"/>
    <w:tmpl w:val="A126CD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4CC3A8E"/>
    <w:multiLevelType w:val="hybridMultilevel"/>
    <w:tmpl w:val="2170121C"/>
    <w:lvl w:tplc="E97008AC" w:ilvl="0">
      <w:start w:val="1"/>
      <w:numFmt w:val="decimal"/>
      <w:lvlText w:val="%1."/>
      <w:lvlJc w:val="left"/>
      <w:pPr>
        <w:tabs>
          <w:tab w:pos="720" w:val="num"/>
        </w:tabs>
        <w:ind w:hanging="360" w:left="720"/>
      </w:pPr>
      <w:rPr>
        <w:b/>
      </w:rPr>
    </w:lvl>
    <w:lvl w:tplc="2C949BDE" w:ilvl="1">
      <w:start w:val="13"/>
      <w:numFmt w:val="bullet"/>
      <w:lvlText w:val="-"/>
      <w:lvlJc w:val="left"/>
      <w:pPr>
        <w:tabs>
          <w:tab w:pos="1440" w:val="num"/>
        </w:tabs>
        <w:ind w:hanging="360" w:left="1440"/>
      </w:pPr>
      <w:rPr>
        <w:rFonts w:cs="Arial" w:eastAsia="Times New Roman" w:hAnsi="Arial" w:ascii="Arial" w:hint="default"/>
        <w:b/>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9471F7D"/>
    <w:multiLevelType w:val="hybridMultilevel"/>
    <w:tmpl w:val="DCE00084"/>
    <w:lvl w:tplc="516C20A0"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9912C0F"/>
    <w:multiLevelType w:val="hybridMultilevel"/>
    <w:tmpl w:val="D820C938"/>
    <w:lvl w:tplc="DE7E3580" w:ilvl="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B933E52"/>
    <w:multiLevelType w:val="hybridMultilevel"/>
    <w:tmpl w:val="5D3C1AF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4">
    <w:nsid w:val="72335080"/>
    <w:multiLevelType w:val="multilevel"/>
    <w:tmpl w:val="0150A622"/>
    <w:lvl w:ilvl="0">
      <w:numFmt w:val="bullet"/>
      <w:lvlText w:val="-"/>
      <w:lvlJc w:val="left"/>
      <w:pPr>
        <w:ind w:hanging="360" w:left="927"/>
      </w:pPr>
      <w:rPr>
        <w:rFonts w:cs="Arial" w:eastAsia="Times New Roman" w:hAnsi="Arial" w:ascii="Arial"/>
      </w:rPr>
    </w:lvl>
    <w:lvl w:ilvl="1">
      <w:numFmt w:val="bullet"/>
      <w:lvlText w:val="o"/>
      <w:lvlJc w:val="left"/>
      <w:pPr>
        <w:ind w:hanging="360" w:left="1647"/>
      </w:pPr>
      <w:rPr>
        <w:rFonts w:cs="Courier New" w:hAnsi="Courier New" w:ascii="Courier New"/>
      </w:rPr>
    </w:lvl>
    <w:lvl w:ilvl="2">
      <w:numFmt w:val="bullet"/>
      <w:lvlText w:val=""/>
      <w:lvlJc w:val="left"/>
      <w:pPr>
        <w:ind w:hanging="360" w:left="2367"/>
      </w:pPr>
      <w:rPr>
        <w:rFonts w:hAnsi="Wingdings" w:ascii="Wingdings"/>
      </w:rPr>
    </w:lvl>
    <w:lvl w:ilvl="3">
      <w:numFmt w:val="bullet"/>
      <w:lvlText w:val=""/>
      <w:lvlJc w:val="left"/>
      <w:pPr>
        <w:ind w:hanging="360" w:left="3087"/>
      </w:pPr>
      <w:rPr>
        <w:rFonts w:hAnsi="Symbol" w:ascii="Symbol"/>
      </w:rPr>
    </w:lvl>
    <w:lvl w:ilvl="4">
      <w:numFmt w:val="bullet"/>
      <w:lvlText w:val="o"/>
      <w:lvlJc w:val="left"/>
      <w:pPr>
        <w:ind w:hanging="360" w:left="3807"/>
      </w:pPr>
      <w:rPr>
        <w:rFonts w:cs="Courier New" w:hAnsi="Courier New" w:ascii="Courier New"/>
      </w:rPr>
    </w:lvl>
    <w:lvl w:ilvl="5">
      <w:numFmt w:val="bullet"/>
      <w:lvlText w:val=""/>
      <w:lvlJc w:val="left"/>
      <w:pPr>
        <w:ind w:hanging="360" w:left="4527"/>
      </w:pPr>
      <w:rPr>
        <w:rFonts w:hAnsi="Wingdings" w:ascii="Wingdings"/>
      </w:rPr>
    </w:lvl>
    <w:lvl w:ilvl="6">
      <w:numFmt w:val="bullet"/>
      <w:lvlText w:val=""/>
      <w:lvlJc w:val="left"/>
      <w:pPr>
        <w:ind w:hanging="360" w:left="5247"/>
      </w:pPr>
      <w:rPr>
        <w:rFonts w:hAnsi="Symbol" w:ascii="Symbol"/>
      </w:rPr>
    </w:lvl>
    <w:lvl w:ilvl="7">
      <w:numFmt w:val="bullet"/>
      <w:lvlText w:val="o"/>
      <w:lvlJc w:val="left"/>
      <w:pPr>
        <w:ind w:hanging="360" w:left="5967"/>
      </w:pPr>
      <w:rPr>
        <w:rFonts w:cs="Courier New" w:hAnsi="Courier New" w:ascii="Courier New"/>
      </w:rPr>
    </w:lvl>
    <w:lvl w:ilvl="8">
      <w:numFmt w:val="bullet"/>
      <w:lvlText w:val=""/>
      <w:lvlJc w:val="left"/>
      <w:pPr>
        <w:ind w:hanging="360" w:left="6687"/>
      </w:pPr>
      <w:rPr>
        <w:rFonts w:hAnsi="Wingdings" w:ascii="Wingdings"/>
      </w:rPr>
    </w:lvl>
  </w:abstractNum>
  <w:abstractNum w:abstractNumId="25">
    <w:nsid w:val="72655FB3"/>
    <w:multiLevelType w:val="hybridMultilevel"/>
    <w:tmpl w:val="9228B3FA"/>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DE6243"/>
    <w:multiLevelType w:val="multilevel"/>
    <w:tmpl w:val="7BDE9A74"/>
    <w:lvl w:ilvl="0">
      <w:start w:val="2"/>
      <w:numFmt w:val="decimal"/>
      <w:lvlText w:val="%1"/>
      <w:lvlJc w:val="left"/>
      <w:pPr>
        <w:ind w:hanging="360" w:left="360"/>
      </w:pPr>
      <w:rPr>
        <w:rFonts w:hint="default"/>
      </w:rPr>
    </w:lvl>
    <w:lvl w:ilvl="1">
      <w:start w:val="1"/>
      <w:numFmt w:val="decimal"/>
      <w:lvlText w:val="%1.%2"/>
      <w:lvlJc w:val="left"/>
      <w:pPr>
        <w:ind w:hanging="360" w:left="1146"/>
      </w:pPr>
      <w:rPr>
        <w:rFonts w:hint="default"/>
      </w:rPr>
    </w:lvl>
    <w:lvl w:ilvl="2">
      <w:start w:val="1"/>
      <w:numFmt w:val="decimal"/>
      <w:lvlText w:val="%1.%2.%3"/>
      <w:lvlJc w:val="left"/>
      <w:pPr>
        <w:ind w:hanging="720" w:left="2292"/>
      </w:pPr>
      <w:rPr>
        <w:rFonts w:hint="default"/>
      </w:rPr>
    </w:lvl>
    <w:lvl w:ilvl="3">
      <w:start w:val="1"/>
      <w:numFmt w:val="decimal"/>
      <w:lvlText w:val="%1.%2.%3.%4"/>
      <w:lvlJc w:val="left"/>
      <w:pPr>
        <w:ind w:hanging="720" w:left="3078"/>
      </w:pPr>
      <w:rPr>
        <w:rFonts w:hint="default"/>
      </w:rPr>
    </w:lvl>
    <w:lvl w:ilvl="4">
      <w:start w:val="1"/>
      <w:numFmt w:val="decimal"/>
      <w:lvlText w:val="%1.%2.%3.%4.%5"/>
      <w:lvlJc w:val="left"/>
      <w:pPr>
        <w:ind w:hanging="1080" w:left="4224"/>
      </w:pPr>
      <w:rPr>
        <w:rFonts w:hint="default"/>
      </w:rPr>
    </w:lvl>
    <w:lvl w:ilvl="5">
      <w:start w:val="1"/>
      <w:numFmt w:val="decimal"/>
      <w:lvlText w:val="%1.%2.%3.%4.%5.%6"/>
      <w:lvlJc w:val="left"/>
      <w:pPr>
        <w:ind w:hanging="1080" w:left="5010"/>
      </w:pPr>
      <w:rPr>
        <w:rFonts w:hint="default"/>
      </w:rPr>
    </w:lvl>
    <w:lvl w:ilvl="6">
      <w:start w:val="1"/>
      <w:numFmt w:val="decimal"/>
      <w:lvlText w:val="%1.%2.%3.%4.%5.%6.%7"/>
      <w:lvlJc w:val="left"/>
      <w:pPr>
        <w:ind w:hanging="1440" w:left="6156"/>
      </w:pPr>
      <w:rPr>
        <w:rFonts w:hint="default"/>
      </w:rPr>
    </w:lvl>
    <w:lvl w:ilvl="7">
      <w:start w:val="1"/>
      <w:numFmt w:val="decimal"/>
      <w:lvlText w:val="%1.%2.%3.%4.%5.%6.%7.%8"/>
      <w:lvlJc w:val="left"/>
      <w:pPr>
        <w:ind w:hanging="1440" w:left="6942"/>
      </w:pPr>
      <w:rPr>
        <w:rFonts w:hint="default"/>
      </w:rPr>
    </w:lvl>
    <w:lvl w:ilvl="8">
      <w:start w:val="1"/>
      <w:numFmt w:val="decimal"/>
      <w:lvlText w:val="%1.%2.%3.%4.%5.%6.%7.%8.%9"/>
      <w:lvlJc w:val="left"/>
      <w:pPr>
        <w:ind w:hanging="1800" w:left="8088"/>
      </w:pPr>
      <w:rPr>
        <w:rFonts w:hint="default"/>
      </w:rPr>
    </w:lvl>
  </w:abstractNum>
  <w:num w:numId="1">
    <w:abstractNumId w:val="1"/>
  </w:num>
  <w:num w:numId="2">
    <w:abstractNumId w:val="19"/>
  </w:num>
  <w:num w:numId="3">
    <w:abstractNumId w:val="10"/>
  </w:num>
  <w:num w:numId="4">
    <w:abstractNumId w:val="25"/>
  </w:num>
  <w:num w:numId="5">
    <w:abstractNumId w:val="0"/>
  </w:num>
  <w:num w:numId="6">
    <w:abstractNumId w:val="26"/>
  </w:num>
  <w:num w:numId="7">
    <w:abstractNumId w:val="15"/>
  </w:num>
  <w:num w:numId="8">
    <w:abstractNumId w:val="17"/>
  </w:num>
  <w:num w:numId="9">
    <w:abstractNumId w:val="7"/>
  </w:num>
  <w:num w:numId="10">
    <w:abstractNumId w:val="16"/>
  </w:num>
  <w:num w:numId="11">
    <w:abstractNumId w:val="22"/>
  </w:num>
  <w:num w:numId="12">
    <w:abstractNumId w:val="14"/>
  </w:num>
  <w:num w:numId="13">
    <w:abstractNumId w:val="18"/>
  </w:num>
  <w:num w:numId="14">
    <w:abstractNumId w:val="21"/>
  </w:num>
  <w:num w:numId="15">
    <w:abstractNumId w:val="24"/>
  </w:num>
  <w:num w:numId="16">
    <w:abstractNumId w:val="20"/>
  </w:num>
  <w:num w:numId="17">
    <w:abstractNumId w:val="5"/>
  </w:num>
  <w:num w:numId="18">
    <w:abstractNumId w:val="11"/>
  </w:num>
  <w:num w:numId="19">
    <w:abstractNumId w:val="13"/>
  </w:num>
  <w:num w:numId="20">
    <w:abstractNumId w:val="8"/>
  </w:num>
  <w:num w:numId="21">
    <w:abstractNumId w:val="12"/>
  </w:num>
  <w:num w:numId="22">
    <w:abstractNumId w:val="2"/>
  </w:num>
  <w:num w:numId="23">
    <w:abstractNumId w:val="3"/>
  </w:num>
  <w:num w:numId="24">
    <w:abstractNumId w:val="23"/>
  </w:num>
  <w:num w:numId="25">
    <w:abstractNumId w:val="6"/>
  </w:num>
  <w:num w:numId="26">
    <w:abstractNumId w:val="4"/>
  </w:num>
  <w:num w:numId="2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7B61"/>
    <w:rsid w:val="0002463C"/>
    <w:rsid w:val="000255ED"/>
    <w:rsid w:val="00025F5A"/>
    <w:rsid w:val="00027B78"/>
    <w:rsid w:val="00030D0B"/>
    <w:rsid w:val="000429B6"/>
    <w:rsid w:val="0004496F"/>
    <w:rsid w:val="000672EC"/>
    <w:rsid w:val="000739D1"/>
    <w:rsid w:val="0008365C"/>
    <w:rsid w:val="0008411A"/>
    <w:rsid w:val="00096BD6"/>
    <w:rsid w:val="000A36AB"/>
    <w:rsid w:val="000B5243"/>
    <w:rsid w:val="000B6889"/>
    <w:rsid w:val="000C384E"/>
    <w:rsid w:val="000D02C3"/>
    <w:rsid w:val="000D2780"/>
    <w:rsid w:val="000D2B86"/>
    <w:rsid w:val="000D2E67"/>
    <w:rsid w:val="000E3E91"/>
    <w:rsid w:val="000F0C57"/>
    <w:rsid w:val="00100C6C"/>
    <w:rsid w:val="00110685"/>
    <w:rsid w:val="0012429A"/>
    <w:rsid w:val="001377DB"/>
    <w:rsid w:val="00137A74"/>
    <w:rsid w:val="00146C91"/>
    <w:rsid w:val="00151D26"/>
    <w:rsid w:val="00162515"/>
    <w:rsid w:val="00171962"/>
    <w:rsid w:val="001747F4"/>
    <w:rsid w:val="00184F74"/>
    <w:rsid w:val="001856A8"/>
    <w:rsid w:val="00192191"/>
    <w:rsid w:val="001A16D8"/>
    <w:rsid w:val="001A3336"/>
    <w:rsid w:val="001B1EC0"/>
    <w:rsid w:val="001C24C0"/>
    <w:rsid w:val="001C4BE5"/>
    <w:rsid w:val="001C551A"/>
    <w:rsid w:val="001C72B6"/>
    <w:rsid w:val="001D0AB6"/>
    <w:rsid w:val="001E0C27"/>
    <w:rsid w:val="001E425F"/>
    <w:rsid w:val="001E6A1A"/>
    <w:rsid w:val="002144F7"/>
    <w:rsid w:val="00215B09"/>
    <w:rsid w:val="002213CF"/>
    <w:rsid w:val="00224931"/>
    <w:rsid w:val="002256E2"/>
    <w:rsid w:val="00230919"/>
    <w:rsid w:val="00230EBC"/>
    <w:rsid w:val="00231DD3"/>
    <w:rsid w:val="00232BC9"/>
    <w:rsid w:val="00246E54"/>
    <w:rsid w:val="00246E77"/>
    <w:rsid w:val="0025050B"/>
    <w:rsid w:val="0025785C"/>
    <w:rsid w:val="002603CB"/>
    <w:rsid w:val="002635AC"/>
    <w:rsid w:val="00270403"/>
    <w:rsid w:val="00273E7D"/>
    <w:rsid w:val="00276CC8"/>
    <w:rsid w:val="00280966"/>
    <w:rsid w:val="00280AE6"/>
    <w:rsid w:val="0028352F"/>
    <w:rsid w:val="002875B3"/>
    <w:rsid w:val="0029021D"/>
    <w:rsid w:val="002B6EAA"/>
    <w:rsid w:val="002D4CC0"/>
    <w:rsid w:val="002D5750"/>
    <w:rsid w:val="002E1588"/>
    <w:rsid w:val="002E6D9F"/>
    <w:rsid w:val="002F16FD"/>
    <w:rsid w:val="002F661C"/>
    <w:rsid w:val="003067E5"/>
    <w:rsid w:val="00320692"/>
    <w:rsid w:val="00331CFA"/>
    <w:rsid w:val="00347A5F"/>
    <w:rsid w:val="0035716B"/>
    <w:rsid w:val="00362B35"/>
    <w:rsid w:val="00363806"/>
    <w:rsid w:val="00365847"/>
    <w:rsid w:val="003674D0"/>
    <w:rsid w:val="00382F2B"/>
    <w:rsid w:val="00385B10"/>
    <w:rsid w:val="003903E7"/>
    <w:rsid w:val="003B1455"/>
    <w:rsid w:val="003B260C"/>
    <w:rsid w:val="003B4481"/>
    <w:rsid w:val="003B5F2A"/>
    <w:rsid w:val="003C0117"/>
    <w:rsid w:val="003D0941"/>
    <w:rsid w:val="003D1B85"/>
    <w:rsid w:val="003F5697"/>
    <w:rsid w:val="004003A9"/>
    <w:rsid w:val="00405587"/>
    <w:rsid w:val="00407306"/>
    <w:rsid w:val="00411440"/>
    <w:rsid w:val="004253FE"/>
    <w:rsid w:val="00427590"/>
    <w:rsid w:val="004637E8"/>
    <w:rsid w:val="00466C95"/>
    <w:rsid w:val="00467B17"/>
    <w:rsid w:val="0047515F"/>
    <w:rsid w:val="00476741"/>
    <w:rsid w:val="00480DAD"/>
    <w:rsid w:val="00484C8A"/>
    <w:rsid w:val="00490378"/>
    <w:rsid w:val="004924C4"/>
    <w:rsid w:val="004B5145"/>
    <w:rsid w:val="004B58EB"/>
    <w:rsid w:val="004C09E1"/>
    <w:rsid w:val="004D0F5C"/>
    <w:rsid w:val="004D5648"/>
    <w:rsid w:val="004F4358"/>
    <w:rsid w:val="004F4B82"/>
    <w:rsid w:val="00510842"/>
    <w:rsid w:val="005264B1"/>
    <w:rsid w:val="00534984"/>
    <w:rsid w:val="005351B3"/>
    <w:rsid w:val="005378A3"/>
    <w:rsid w:val="0054488F"/>
    <w:rsid w:val="00547F0D"/>
    <w:rsid w:val="0055353B"/>
    <w:rsid w:val="0055364B"/>
    <w:rsid w:val="00555966"/>
    <w:rsid w:val="00580868"/>
    <w:rsid w:val="00584FFC"/>
    <w:rsid w:val="00586DB8"/>
    <w:rsid w:val="00590B96"/>
    <w:rsid w:val="005958A7"/>
    <w:rsid w:val="005B16D5"/>
    <w:rsid w:val="005B4884"/>
    <w:rsid w:val="005C4EC5"/>
    <w:rsid w:val="005C7093"/>
    <w:rsid w:val="005D2BB1"/>
    <w:rsid w:val="005D351B"/>
    <w:rsid w:val="005D6C45"/>
    <w:rsid w:val="005E717F"/>
    <w:rsid w:val="005F12A1"/>
    <w:rsid w:val="005F1ABE"/>
    <w:rsid w:val="005F1EC7"/>
    <w:rsid w:val="00605CE2"/>
    <w:rsid w:val="00607B29"/>
    <w:rsid w:val="0062065C"/>
    <w:rsid w:val="00620EF9"/>
    <w:rsid w:val="00626EA6"/>
    <w:rsid w:val="00630BBF"/>
    <w:rsid w:val="00644D5E"/>
    <w:rsid w:val="00653D6D"/>
    <w:rsid w:val="00685371"/>
    <w:rsid w:val="00685CC5"/>
    <w:rsid w:val="00695E41"/>
    <w:rsid w:val="00697878"/>
    <w:rsid w:val="006A3045"/>
    <w:rsid w:val="006A3BE1"/>
    <w:rsid w:val="006B7825"/>
    <w:rsid w:val="006D4623"/>
    <w:rsid w:val="006E6FB8"/>
    <w:rsid w:val="006F60FD"/>
    <w:rsid w:val="007015B4"/>
    <w:rsid w:val="00714827"/>
    <w:rsid w:val="00725CC4"/>
    <w:rsid w:val="0072751D"/>
    <w:rsid w:val="0073199A"/>
    <w:rsid w:val="00747ADD"/>
    <w:rsid w:val="007703B7"/>
    <w:rsid w:val="00773296"/>
    <w:rsid w:val="007A55CB"/>
    <w:rsid w:val="007B17EA"/>
    <w:rsid w:val="007B33D2"/>
    <w:rsid w:val="007B3FD0"/>
    <w:rsid w:val="007C362D"/>
    <w:rsid w:val="007D03BF"/>
    <w:rsid w:val="007E15A2"/>
    <w:rsid w:val="007F2476"/>
    <w:rsid w:val="007F2BDF"/>
    <w:rsid w:val="008162D4"/>
    <w:rsid w:val="00823FB4"/>
    <w:rsid w:val="008352C2"/>
    <w:rsid w:val="00835C43"/>
    <w:rsid w:val="00840386"/>
    <w:rsid w:val="008512FB"/>
    <w:rsid w:val="0085380E"/>
    <w:rsid w:val="00854B18"/>
    <w:rsid w:val="00861A82"/>
    <w:rsid w:val="008647AE"/>
    <w:rsid w:val="00870619"/>
    <w:rsid w:val="00870F55"/>
    <w:rsid w:val="0087368F"/>
    <w:rsid w:val="008B212E"/>
    <w:rsid w:val="008B5249"/>
    <w:rsid w:val="008C4A83"/>
    <w:rsid w:val="008D16C0"/>
    <w:rsid w:val="008D2882"/>
    <w:rsid w:val="008E16A9"/>
    <w:rsid w:val="008E198C"/>
    <w:rsid w:val="008F65E2"/>
    <w:rsid w:val="00905FEC"/>
    <w:rsid w:val="00911CD7"/>
    <w:rsid w:val="009143BB"/>
    <w:rsid w:val="00920968"/>
    <w:rsid w:val="00925815"/>
    <w:rsid w:val="009356D8"/>
    <w:rsid w:val="0093649B"/>
    <w:rsid w:val="0093706F"/>
    <w:rsid w:val="00951F3E"/>
    <w:rsid w:val="00956A96"/>
    <w:rsid w:val="00961F01"/>
    <w:rsid w:val="0099381F"/>
    <w:rsid w:val="009B1C7B"/>
    <w:rsid w:val="009B4E8B"/>
    <w:rsid w:val="009D0D76"/>
    <w:rsid w:val="009D7D18"/>
    <w:rsid w:val="009F3B8D"/>
    <w:rsid w:val="009F4797"/>
    <w:rsid w:val="00A06A8F"/>
    <w:rsid w:val="00A10C41"/>
    <w:rsid w:val="00A1477F"/>
    <w:rsid w:val="00A149F5"/>
    <w:rsid w:val="00A218CD"/>
    <w:rsid w:val="00A322A0"/>
    <w:rsid w:val="00A424CB"/>
    <w:rsid w:val="00A51A6D"/>
    <w:rsid w:val="00A53222"/>
    <w:rsid w:val="00A61863"/>
    <w:rsid w:val="00A63B1E"/>
    <w:rsid w:val="00A64F52"/>
    <w:rsid w:val="00A7065A"/>
    <w:rsid w:val="00A90914"/>
    <w:rsid w:val="00AA4061"/>
    <w:rsid w:val="00AD389D"/>
    <w:rsid w:val="00AE4A42"/>
    <w:rsid w:val="00AF177C"/>
    <w:rsid w:val="00AF4B8E"/>
    <w:rsid w:val="00B05E19"/>
    <w:rsid w:val="00B12199"/>
    <w:rsid w:val="00B174B6"/>
    <w:rsid w:val="00B25AEC"/>
    <w:rsid w:val="00B27C8C"/>
    <w:rsid w:val="00B317BE"/>
    <w:rsid w:val="00B31EEC"/>
    <w:rsid w:val="00B3795C"/>
    <w:rsid w:val="00B41DD9"/>
    <w:rsid w:val="00B4602C"/>
    <w:rsid w:val="00B532B9"/>
    <w:rsid w:val="00B56863"/>
    <w:rsid w:val="00B6117F"/>
    <w:rsid w:val="00B67D93"/>
    <w:rsid w:val="00B706BF"/>
    <w:rsid w:val="00B7443F"/>
    <w:rsid w:val="00B82B12"/>
    <w:rsid w:val="00B86503"/>
    <w:rsid w:val="00B90112"/>
    <w:rsid w:val="00B917DE"/>
    <w:rsid w:val="00B95CB8"/>
    <w:rsid w:val="00B9711E"/>
    <w:rsid w:val="00BB16F3"/>
    <w:rsid w:val="00BB4E07"/>
    <w:rsid w:val="00BB7830"/>
    <w:rsid w:val="00BB7892"/>
    <w:rsid w:val="00BC3C27"/>
    <w:rsid w:val="00BE6754"/>
    <w:rsid w:val="00C04599"/>
    <w:rsid w:val="00C045D4"/>
    <w:rsid w:val="00C1116F"/>
    <w:rsid w:val="00C12130"/>
    <w:rsid w:val="00C37780"/>
    <w:rsid w:val="00C444F4"/>
    <w:rsid w:val="00C510F1"/>
    <w:rsid w:val="00C5375F"/>
    <w:rsid w:val="00C575BD"/>
    <w:rsid w:val="00C61F72"/>
    <w:rsid w:val="00C66ECD"/>
    <w:rsid w:val="00C67A40"/>
    <w:rsid w:val="00C74A0C"/>
    <w:rsid w:val="00C81353"/>
    <w:rsid w:val="00C86CD7"/>
    <w:rsid w:val="00C904F4"/>
    <w:rsid w:val="00C96476"/>
    <w:rsid w:val="00CA028D"/>
    <w:rsid w:val="00CA0629"/>
    <w:rsid w:val="00CA7ECE"/>
    <w:rsid w:val="00CB1CEB"/>
    <w:rsid w:val="00CB1D55"/>
    <w:rsid w:val="00CB2230"/>
    <w:rsid w:val="00CB572B"/>
    <w:rsid w:val="00CC0407"/>
    <w:rsid w:val="00CE7765"/>
    <w:rsid w:val="00CF06D3"/>
    <w:rsid w:val="00CF2C5C"/>
    <w:rsid w:val="00D075BC"/>
    <w:rsid w:val="00D11DFD"/>
    <w:rsid w:val="00D3096C"/>
    <w:rsid w:val="00D30D28"/>
    <w:rsid w:val="00D33722"/>
    <w:rsid w:val="00D368CC"/>
    <w:rsid w:val="00D375C7"/>
    <w:rsid w:val="00D43E0A"/>
    <w:rsid w:val="00D6051A"/>
    <w:rsid w:val="00D63CEE"/>
    <w:rsid w:val="00D843E9"/>
    <w:rsid w:val="00D92D25"/>
    <w:rsid w:val="00DA1463"/>
    <w:rsid w:val="00DA2BB4"/>
    <w:rsid w:val="00DA54BB"/>
    <w:rsid w:val="00DA7CB4"/>
    <w:rsid w:val="00DB3501"/>
    <w:rsid w:val="00DD7493"/>
    <w:rsid w:val="00DE2BEF"/>
    <w:rsid w:val="00DE7C62"/>
    <w:rsid w:val="00DF0309"/>
    <w:rsid w:val="00DF5264"/>
    <w:rsid w:val="00E07B97"/>
    <w:rsid w:val="00E2683F"/>
    <w:rsid w:val="00E341FF"/>
    <w:rsid w:val="00E461D7"/>
    <w:rsid w:val="00E6475D"/>
    <w:rsid w:val="00E9039F"/>
    <w:rsid w:val="00EA3AEA"/>
    <w:rsid w:val="00EC3AD6"/>
    <w:rsid w:val="00ED648A"/>
    <w:rsid w:val="00ED74D8"/>
    <w:rsid w:val="00EE4BFE"/>
    <w:rsid w:val="00EF3A14"/>
    <w:rsid w:val="00EF4A92"/>
    <w:rsid w:val="00F007EC"/>
    <w:rsid w:val="00F04B7B"/>
    <w:rsid w:val="00F06AD2"/>
    <w:rsid w:val="00F06DA8"/>
    <w:rsid w:val="00F349E8"/>
    <w:rsid w:val="00F45DD6"/>
    <w:rsid w:val="00F56500"/>
    <w:rsid w:val="00F568F3"/>
    <w:rsid w:val="00F67663"/>
    <w:rsid w:val="00F70B32"/>
    <w:rsid w:val="00F93BA7"/>
    <w:rsid w:val="00FA0BF2"/>
    <w:rsid w:val="00FA227D"/>
    <w:rsid w:val="00FA2F30"/>
    <w:rsid w:val="00FB2121"/>
    <w:rsid w:val="00FD1A09"/>
    <w:rsid w:val="00FD58C1"/>
    <w:rsid w:val="00FD6C3B"/>
    <w:rsid w:val="00FE455C"/>
    <w:rsid w:val="00FE5A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link w:val="Podnoje"/>
    <w:uiPriority w:val="99"/>
    <w:rsid w:val="005F1ABE"/>
    <w:rPr>
      <w:rFonts w:cs="Times New Roman" w:eastAsia="Calibri" w:hAnsi="Calibri" w:ascii="Calibri"/>
      <w:lang w:eastAsia="en-US"/>
    </w:rPr>
  </w:style>
  <w:style w:styleId="Odlomakpopisa" w:type="paragraph">
    <w:name w:val="List Paragraph"/>
    <w:basedOn w:val="Normal"/>
    <w:uiPriority w:val="34"/>
    <w:qFormat/>
    <w:rsid w:val="00B67D93"/>
    <w:pPr>
      <w:spacing w:after="0"/>
      <w:ind w:left="708"/>
    </w:pPr>
    <w:rPr>
      <w:rFonts w:eastAsia="Times New Roman" w:hAnsi="Times New Roman" w:ascii="Times New Roman"/>
      <w:sz w:val="24"/>
      <w:szCs w:val="24"/>
      <w:lang w:eastAsia="hr-HR"/>
    </w:rPr>
  </w:style>
  <w:style w:styleId="Bezproreda" w:type="paragraph">
    <w:name w:val="No Spacing"/>
    <w:uiPriority w:val="99"/>
    <w:qFormat/>
    <w:rsid w:val="00B67D93"/>
    <w:pPr>
      <w:spacing w:after="80"/>
    </w:pPr>
    <w:rPr>
      <w:rFonts w:eastAsia="Times New Roman"/>
      <w:sz w:val="22"/>
      <w:szCs w:val="22"/>
      <w:lang w:eastAsia="en-US"/>
    </w:rPr>
  </w:style>
  <w:style w:customStyle="true" w:styleId="tabletextfield" w:type="character">
    <w:name w:val="table_text_field"/>
    <w:rsid w:val="009F4797"/>
  </w:style>
  <w:style w:customStyle="true" w:styleId="Zadanifontodlomka1" w:type="character">
    <w:name w:val="Zadani font odlomka1"/>
    <w:rsid w:val="009F4797"/>
  </w:style>
  <w:style w:styleId="Hiperveza" w:type="character">
    <w:name w:val="Hyperlink"/>
    <w:uiPriority w:val="99"/>
    <w:rsid w:val="009F4797"/>
    <w:rPr>
      <w:color w:val="0000FF"/>
      <w:u w:val="single"/>
    </w:rPr>
  </w:style>
  <w:style w:customStyle="true" w:styleId="file" w:type="character">
    <w:name w:val="file"/>
    <w:rsid w:val="009F4797"/>
  </w:style>
  <w:style w:styleId="Reetkatablice" w:type="table">
    <w:name w:val="Table Grid"/>
    <w:basedOn w:val="Obinatablica"/>
    <w:uiPriority w:val="59"/>
    <w:rsid w:val="00630BB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647AE"/>
    <w:pPr>
      <w:spacing w:after="0"/>
    </w:pPr>
    <w:rPr>
      <w:rFonts w:cs="Tahoma" w:hAnsi="Tahoma" w:ascii="Tahoma"/>
      <w:sz w:val="16"/>
      <w:szCs w:val="16"/>
    </w:rPr>
  </w:style>
  <w:style w:customStyle="true" w:styleId="TekstbaloniaChar" w:type="character">
    <w:name w:val="Tekst balončića Char"/>
    <w:link w:val="Tekstbalonia"/>
    <w:uiPriority w:val="99"/>
    <w:semiHidden/>
    <w:rsid w:val="008647AE"/>
    <w:rPr>
      <w:rFonts w:cs="Tahoma" w:eastAsia="Calibri" w:hAnsi="Tahoma" w:ascii="Tahoma"/>
      <w:sz w:val="16"/>
      <w:szCs w:val="16"/>
      <w:lang w:eastAsia="en-US"/>
    </w:rPr>
  </w:style>
  <w:style w:customStyle="true" w:styleId="Odlomakpopisa1" w:type="paragraph">
    <w:name w:val="Odlomak popisa1"/>
    <w:basedOn w:val="Normal"/>
    <w:rsid w:val="0002463C"/>
    <w:pPr>
      <w:suppressAutoHyphens/>
      <w:autoSpaceDN w:val="false"/>
      <w:spacing w:after="0"/>
      <w:ind w:left="720"/>
      <w:textAlignment w:val="baseline"/>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43E0A"/>
    <w:rPr>
      <w:color w:val="808080"/>
      <w:bdr w:space="0" w:sz="0" w:color="auto" w:val="none"/>
      <w:shd w:fill="auto" w:color="auto" w:val="clear"/>
    </w:rPr>
  </w:style>
  <w:style w:customStyle="true" w:styleId="eSPISCCParagraphDefaultFont" w:type="character">
    <w:name w:val="eSPIS_CC_Paragraph Default Font"/>
    <w:basedOn w:val="Zadanifontodlomka"/>
    <w:rsid w:val="00D43E0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43E0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3E0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3E0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link w:val="Podnoje"/>
    <w:uiPriority w:val="99"/>
    <w:rsid w:val="005F1ABE"/>
    <w:rPr>
      <w:rFonts w:ascii="Calibri" w:cs="Times New Roman" w:eastAsia="Calibri" w:hAnsi="Calibri"/>
      <w:lang w:eastAsia="en-US"/>
    </w:rPr>
  </w:style>
  <w:style w:styleId="Odlomakpopisa" w:type="paragraph">
    <w:name w:val="List Paragraph"/>
    <w:basedOn w:val="Normal"/>
    <w:uiPriority w:val="34"/>
    <w:qFormat/>
    <w:rsid w:val="00B67D93"/>
    <w:pPr>
      <w:spacing w:after="0"/>
      <w:ind w:left="708"/>
    </w:pPr>
    <w:rPr>
      <w:rFonts w:ascii="Times New Roman" w:eastAsia="Times New Roman" w:hAnsi="Times New Roman"/>
      <w:sz w:val="24"/>
      <w:szCs w:val="24"/>
      <w:lang w:eastAsia="hr-HR"/>
    </w:rPr>
  </w:style>
  <w:style w:styleId="Bezproreda" w:type="paragraph">
    <w:name w:val="No Spacing"/>
    <w:uiPriority w:val="99"/>
    <w:qFormat/>
    <w:rsid w:val="00B67D93"/>
    <w:pPr>
      <w:spacing w:after="80"/>
    </w:pPr>
    <w:rPr>
      <w:rFonts w:eastAsia="Times New Roman"/>
      <w:sz w:val="22"/>
      <w:szCs w:val="22"/>
      <w:lang w:eastAsia="en-US"/>
    </w:rPr>
  </w:style>
  <w:style w:customStyle="1" w:styleId="tabletextfield" w:type="character">
    <w:name w:val="table_text_field"/>
    <w:rsid w:val="009F4797"/>
  </w:style>
  <w:style w:customStyle="1" w:styleId="Zadanifontodlomka1" w:type="character">
    <w:name w:val="Zadani font odlomka1"/>
    <w:rsid w:val="009F4797"/>
  </w:style>
  <w:style w:styleId="Hiperveza" w:type="character">
    <w:name w:val="Hyperlink"/>
    <w:uiPriority w:val="99"/>
    <w:rsid w:val="009F4797"/>
    <w:rPr>
      <w:color w:val="0000FF"/>
      <w:u w:val="single"/>
    </w:rPr>
  </w:style>
  <w:style w:customStyle="1" w:styleId="file" w:type="character">
    <w:name w:val="file"/>
    <w:rsid w:val="009F4797"/>
  </w:style>
  <w:style w:styleId="Reetkatablice" w:type="table">
    <w:name w:val="Table Grid"/>
    <w:basedOn w:val="Obinatablica"/>
    <w:uiPriority w:val="59"/>
    <w:rsid w:val="00630B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647AE"/>
    <w:pPr>
      <w:spacing w:after="0"/>
    </w:pPr>
    <w:rPr>
      <w:rFonts w:ascii="Tahoma" w:cs="Tahoma" w:hAnsi="Tahoma"/>
      <w:sz w:val="16"/>
      <w:szCs w:val="16"/>
    </w:rPr>
  </w:style>
  <w:style w:customStyle="1" w:styleId="TekstbaloniaChar" w:type="character">
    <w:name w:val="Tekst balončića Char"/>
    <w:link w:val="Tekstbalonia"/>
    <w:uiPriority w:val="99"/>
    <w:semiHidden/>
    <w:rsid w:val="008647AE"/>
    <w:rPr>
      <w:rFonts w:ascii="Tahoma" w:cs="Tahoma" w:eastAsia="Calibri" w:hAnsi="Tahoma"/>
      <w:sz w:val="16"/>
      <w:szCs w:val="16"/>
      <w:lang w:eastAsia="en-US"/>
    </w:rPr>
  </w:style>
  <w:style w:customStyle="1" w:styleId="Odlomakpopisa1" w:type="paragraph">
    <w:name w:val="Odlomak popisa1"/>
    <w:basedOn w:val="Normal"/>
    <w:rsid w:val="0002463C"/>
    <w:pPr>
      <w:suppressAutoHyphens/>
      <w:autoSpaceDN w:val="0"/>
      <w:spacing w:after="0"/>
      <w:ind w:left="720"/>
      <w:textAlignment w:val="baseline"/>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D43E0A"/>
    <w:rPr>
      <w:color w:val="808080"/>
      <w:bdr w:color="auto" w:space="0" w:sz="0" w:val="none"/>
      <w:shd w:color="auto" w:fill="auto" w:val="clear"/>
    </w:rPr>
  </w:style>
  <w:style w:customStyle="1" w:styleId="eSPISCCParagraphDefaultFont" w:type="character">
    <w:name w:val="eSPIS_CC_Paragraph Default Font"/>
    <w:basedOn w:val="Zadanifontodlomka"/>
    <w:rsid w:val="00D43E0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43E0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3E0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3E0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8837131">
      <w:bodyDiv w:val="true"/>
      <w:marLeft w:val="0"/>
      <w:marRight w:val="0"/>
      <w:marTop w:val="0"/>
      <w:marBottom w:val="0"/>
      <w:divBdr>
        <w:top w:space="0" w:sz="0" w:color="auto" w:val="none"/>
        <w:left w:space="0" w:sz="0" w:color="auto" w:val="none"/>
        <w:bottom w:space="0" w:sz="0" w:color="auto" w:val="none"/>
        <w:right w:space="0" w:sz="0" w:color="auto" w:val="none"/>
      </w:divBdr>
    </w:div>
    <w:div w:id="1312443068">
      <w:bodyDiv w:val="true"/>
      <w:marLeft w:val="0"/>
      <w:marRight w:val="0"/>
      <w:marTop w:val="0"/>
      <w:marBottom w:val="0"/>
      <w:divBdr>
        <w:top w:space="0" w:sz="0" w:color="auto" w:val="none"/>
        <w:left w:space="0" w:sz="0" w:color="auto" w:val="none"/>
        <w:bottom w:space="0" w:sz="0" w:color="auto" w:val="none"/>
        <w:right w:space="0" w:sz="0" w:color="auto" w:val="none"/>
      </w:divBdr>
    </w:div>
    <w:div w:id="1392579069">
      <w:bodyDiv w:val="true"/>
      <w:marLeft w:val="0"/>
      <w:marRight w:val="0"/>
      <w:marTop w:val="0"/>
      <w:marBottom w:val="0"/>
      <w:divBdr>
        <w:top w:space="0" w:sz="0" w:color="auto" w:val="none"/>
        <w:left w:space="0" w:sz="0" w:color="auto" w:val="none"/>
        <w:bottom w:space="0" w:sz="0" w:color="auto" w:val="none"/>
        <w:right w:space="0" w:sz="0" w:color="auto" w:val="none"/>
      </w:divBdr>
    </w:div>
    <w:div w:id="16216440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28428-EBDD-4532-85EA-60148A4E4F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2161</properties:Words>
  <properties:Characters>12639</properties:Characters>
  <properties:Lines>610</properties:Lines>
  <properties:Paragraphs>453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2019-04-29T08:12:00Z</dcterms:created>
  <dc:creator>ADMINIBM</dc:creator>
  <cp:lastModifiedBy>Monika Grbac</cp:lastModifiedBy>
  <cp:lastPrinted>2019-04-02T07:45:00Z</cp:lastPrinted>
  <dcterms:modified xmlns:xsi="http://www.w3.org/2001/XMLSchema-instance" xsi:type="dcterms:W3CDTF">2019-04-29T08:13:00Z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St-734/2012-241 / Podnesak - Podnesak (ZAVRŠNI RAČUN.docx)</vt:lpwstr>
  </prop:property>
  <prop:property name="CC_coloring" pid="4" fmtid="{D5CDD505-2E9C-101B-9397-08002B2CF9AE}">
    <vt:bool>false</vt:bool>
  </prop:property>
  <prop:property name="BrojStranica" pid="5" fmtid="{D5CDD505-2E9C-101B-9397-08002B2CF9AE}">
    <vt:i4>9</vt:i4>
  </prop:property>
</prop:Properties>
</file>