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8e2a" w14:paraId="6168e2a" w:rsidRDefault="00CE6CE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505460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E6CE0" w:rsidP="00CE6CE0" w:rsidR="00C55FEE">
      <w:pPr>
        <w:pStyle w:val="Bezproreda"/>
      </w:pPr>
      <w:r>
        <w:t xml:space="preserve">   </w:t>
      </w:r>
    </w:p>
    <w:p w:rsidRDefault="00C55FEE" w:rsidP="00CE6CE0" w:rsidR="00C55FEE">
      <w:pPr>
        <w:pStyle w:val="Bezproreda"/>
      </w:pPr>
    </w:p>
    <w:p w:rsidRDefault="00C55FEE" w:rsidP="00CE6CE0" w:rsidR="00AE649C">
      <w:pPr>
        <w:pStyle w:val="Bezproreda"/>
      </w:pPr>
      <w:r>
        <w:t xml:space="preserve">    </w:t>
      </w:r>
      <w:r w:rsidR="00CE6CE0">
        <w:t xml:space="preserve"> Republika Hrvatska</w:t>
      </w:r>
    </w:p>
    <w:p w:rsidRDefault="00CE6CE0" w:rsidP="00CE6CE0" w:rsidR="00CE6CE0">
      <w:pPr>
        <w:pStyle w:val="Bezproreda"/>
      </w:pPr>
      <w:r>
        <w:t>Trgovački sud u Bjelovaru</w:t>
      </w:r>
    </w:p>
    <w:p w:rsidRDefault="00CE6CE0" w:rsidP="00CE6CE0" w:rsidR="00CE6CE0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CE6CE0" w:rsidP="00CE6CE0" w:rsidR="00CE6CE0">
      <w:pPr>
        <w:pStyle w:val="Bezproreda"/>
      </w:pPr>
    </w:p>
    <w:p w:rsidRDefault="00CE6CE0" w:rsidP="00CE6CE0" w:rsidR="00CE6CE0">
      <w:pPr>
        <w:pStyle w:val="Bezproreda"/>
        <w:spacing w:after="0"/>
        <w:ind w:firstLine="708" w:left="4956"/>
      </w:pPr>
      <w:r>
        <w:t>Poslovni broj: 1 St-821/2017-20</w:t>
      </w:r>
    </w:p>
    <w:p w:rsidRDefault="00CE6CE0" w:rsidP="00CE6CE0" w:rsidR="00CE6CE0">
      <w:pPr>
        <w:pStyle w:val="Bezproreda"/>
        <w:spacing w:after="0"/>
        <w:ind w:firstLine="708" w:left="4956"/>
      </w:pPr>
    </w:p>
    <w:p w:rsidRDefault="00CE6CE0" w:rsidP="00CE6CE0" w:rsidR="00CE6CE0">
      <w:pPr>
        <w:pStyle w:val="Bezproreda"/>
      </w:pPr>
    </w:p>
    <w:p w:rsidRDefault="00CE6CE0" w:rsidP="00CE6CE0" w:rsidR="00CE6CE0">
      <w:pPr>
        <w:pStyle w:val="Bezproreda"/>
        <w:jc w:val="center"/>
        <w:rPr>
          <w:bCs/>
        </w:rPr>
      </w:pPr>
      <w:r>
        <w:rPr>
          <w:bCs/>
        </w:rPr>
        <w:t>U     I M E     R E P U B L I K E     H R V A T S K E</w:t>
      </w:r>
    </w:p>
    <w:p w:rsidRDefault="00CE6CE0" w:rsidP="00CE6CE0" w:rsidR="00CE6CE0">
      <w:pPr>
        <w:pStyle w:val="Bezproreda"/>
        <w:rPr>
          <w:bCs/>
        </w:rPr>
      </w:pPr>
    </w:p>
    <w:p w:rsidRDefault="00CE6CE0" w:rsidP="00CE6CE0" w:rsidR="00CE6CE0">
      <w:pPr>
        <w:pStyle w:val="Bezproreda"/>
        <w:jc w:val="center"/>
        <w:rPr>
          <w:bCs/>
        </w:rPr>
      </w:pPr>
      <w:r>
        <w:rPr>
          <w:bCs/>
        </w:rPr>
        <w:t>R J E Š E N J E</w:t>
      </w:r>
    </w:p>
    <w:p w:rsidRDefault="00CE6CE0" w:rsidP="00CE6CE0" w:rsidR="00CE6CE0">
      <w:pPr>
        <w:pStyle w:val="Bezproreda"/>
        <w:jc w:val="center"/>
      </w:pPr>
    </w:p>
    <w:p w:rsidRDefault="00CE6CE0" w:rsidP="00CE6CE0" w:rsidR="00CE6CE0">
      <w:pPr>
        <w:pStyle w:val="Bezproreda"/>
        <w:ind w:firstLine="708"/>
      </w:pPr>
      <w:r>
        <w:t xml:space="preserve">Trgovački sud u Bjelovaru, po sucu Branki Pleskalt, u stečajnom postupku nad Stečajnom masom iza dužnika ANTOLJAK d.o.o. za proizvodnju i usluge, u stečaju, Zagreb, </w:t>
      </w:r>
      <w:proofErr w:type="spellStart"/>
      <w:r>
        <w:t>Rendićeva</w:t>
      </w:r>
      <w:proofErr w:type="spellEnd"/>
      <w:r>
        <w:t xml:space="preserve"> 31, OIB: 46066656152,  zastupana po stečajnom upravitelju Zoranu Mihajlović iz Zagreba, </w:t>
      </w:r>
      <w:proofErr w:type="spellStart"/>
      <w:r>
        <w:t>Rendićeva</w:t>
      </w:r>
      <w:proofErr w:type="spellEnd"/>
      <w:r>
        <w:t xml:space="preserve"> 31, OIB: 60407042502, 31.  kolovoza  2018. </w:t>
      </w:r>
    </w:p>
    <w:p w:rsidRDefault="00CE6CE0" w:rsidP="00CE6CE0" w:rsidR="00CE6CE0">
      <w:pPr>
        <w:pStyle w:val="Bezproreda"/>
      </w:pPr>
    </w:p>
    <w:p w:rsidRDefault="00CE6CE0" w:rsidP="00CE6CE0" w:rsidR="00CE6CE0">
      <w:pPr>
        <w:pStyle w:val="Bezproreda"/>
        <w:jc w:val="center"/>
        <w:rPr>
          <w:bCs/>
        </w:rPr>
      </w:pPr>
      <w:r>
        <w:rPr>
          <w:bCs/>
        </w:rPr>
        <w:t>r i j e š i o    j e</w:t>
      </w:r>
    </w:p>
    <w:p w:rsidRDefault="00CE6CE0" w:rsidP="00CE6CE0" w:rsidR="00CE6CE0">
      <w:pPr>
        <w:pStyle w:val="Bezproreda"/>
        <w:jc w:val="center"/>
      </w:pPr>
    </w:p>
    <w:p w:rsidRDefault="00CE6CE0" w:rsidP="00CE6CE0" w:rsidR="00CE6CE0">
      <w:pPr>
        <w:pStyle w:val="Bezproreda"/>
        <w:spacing w:after="0"/>
        <w:ind w:firstLine="708"/>
      </w:pPr>
      <w:r>
        <w:t xml:space="preserve">1.Nekretnine upisane u </w:t>
      </w:r>
      <w:proofErr w:type="spellStart"/>
      <w:r>
        <w:t>zk</w:t>
      </w:r>
      <w:proofErr w:type="spellEnd"/>
      <w:r>
        <w:t xml:space="preserve">. ul. br.1857 k.o. </w:t>
      </w:r>
      <w:proofErr w:type="spellStart"/>
      <w:r>
        <w:t>Pobjenik</w:t>
      </w:r>
      <w:proofErr w:type="spellEnd"/>
      <w:r>
        <w:t xml:space="preserve"> i to </w:t>
      </w:r>
      <w:proofErr w:type="spellStart"/>
      <w:r>
        <w:t>čkbr</w:t>
      </w:r>
      <w:proofErr w:type="spellEnd"/>
      <w:r>
        <w:t xml:space="preserve">. 253 Oranica </w:t>
      </w:r>
      <w:proofErr w:type="spellStart"/>
      <w:r>
        <w:t>Ogratka</w:t>
      </w:r>
      <w:proofErr w:type="spellEnd"/>
      <w:r>
        <w:t xml:space="preserve"> sa 993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292/1 Oranica pod Bukvom sa 684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292/2 Oranica pod Bukvom sa 954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292/3 Oranica pod Bukvom sa 477 </w:t>
      </w:r>
      <w:proofErr w:type="spellStart"/>
      <w:r>
        <w:t>čhv</w:t>
      </w:r>
      <w:proofErr w:type="spellEnd"/>
      <w:r>
        <w:t xml:space="preserve">,  </w:t>
      </w:r>
      <w:proofErr w:type="spellStart"/>
      <w:r>
        <w:t>čkbr</w:t>
      </w:r>
      <w:proofErr w:type="spellEnd"/>
      <w:r>
        <w:t xml:space="preserve">. 493/2 Oranica </w:t>
      </w:r>
      <w:proofErr w:type="spellStart"/>
      <w:r>
        <w:t>Grušnica</w:t>
      </w:r>
      <w:proofErr w:type="spellEnd"/>
      <w:r>
        <w:t xml:space="preserve"> sa 597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495/1 Livada Mekota sa 361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495/3 Oranica Mekota sa 443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1224/5 Šikara Zaprta Gora sa 94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1225/1 Oranica Zaprta Gora sa l jutro i 1185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1225/5 Oranica Zaprta Gora sa 1 jutro i 508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1225/8 Oranica </w:t>
      </w:r>
      <w:proofErr w:type="spellStart"/>
      <w:r>
        <w:t>Nenadovička</w:t>
      </w:r>
      <w:proofErr w:type="spellEnd"/>
      <w:r>
        <w:t xml:space="preserve"> sa 701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1225/9 Oranica </w:t>
      </w:r>
      <w:proofErr w:type="spellStart"/>
      <w:r>
        <w:t>Nenadovička</w:t>
      </w:r>
      <w:proofErr w:type="spellEnd"/>
      <w:r>
        <w:t xml:space="preserve"> sa 700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1226/2 Oranica Zaprta Gora sa 1 jutro i 50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1232/3 Oranica Krčevina sa 1000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1232/8 Oranica Krčevina sa 2 jutra i 5 </w:t>
      </w:r>
      <w:proofErr w:type="spellStart"/>
      <w:r>
        <w:t>čhv</w:t>
      </w:r>
      <w:proofErr w:type="spellEnd"/>
      <w:r>
        <w:t xml:space="preserve">,  </w:t>
      </w:r>
      <w:proofErr w:type="spellStart"/>
      <w:r>
        <w:t>čkbr</w:t>
      </w:r>
      <w:proofErr w:type="spellEnd"/>
      <w:r>
        <w:t xml:space="preserve">. 1297/1 Šuma Zaprta Gora sa 482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1298/3 Oranica </w:t>
      </w:r>
      <w:proofErr w:type="spellStart"/>
      <w:r>
        <w:t>Stuparička</w:t>
      </w:r>
      <w:proofErr w:type="spellEnd"/>
      <w:r>
        <w:t xml:space="preserve"> sa 988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1309/5 Oranica Ograda sa 1005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1315/1C Oranica Ograda sa 981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1316/3 Oranica Ograda sa 582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1404/2 Oranica Poljana sa 192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1432/3 Oranica Ogradica sa 1139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1433/1 Šikara </w:t>
      </w:r>
      <w:proofErr w:type="spellStart"/>
      <w:r>
        <w:t>Štefanovica</w:t>
      </w:r>
      <w:proofErr w:type="spellEnd"/>
      <w:r>
        <w:t xml:space="preserve"> sa 966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1509/1 Oranica </w:t>
      </w:r>
      <w:proofErr w:type="spellStart"/>
      <w:r>
        <w:t>Zagreda</w:t>
      </w:r>
      <w:proofErr w:type="spellEnd"/>
      <w:r>
        <w:t xml:space="preserve"> sa 785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1509/2 Oranica sa 377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1512 Oranica </w:t>
      </w:r>
      <w:proofErr w:type="spellStart"/>
      <w:r>
        <w:t>Ribnjača</w:t>
      </w:r>
      <w:proofErr w:type="spellEnd"/>
      <w:r>
        <w:t xml:space="preserve"> sa 1 jutro i 830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1514/3 Oranica </w:t>
      </w:r>
      <w:proofErr w:type="spellStart"/>
      <w:r>
        <w:t>Skresina</w:t>
      </w:r>
      <w:proofErr w:type="spellEnd"/>
      <w:r>
        <w:t xml:space="preserve"> sa 1314 </w:t>
      </w:r>
      <w:proofErr w:type="spellStart"/>
      <w:r>
        <w:t>čhv</w:t>
      </w:r>
      <w:proofErr w:type="spellEnd"/>
      <w:r>
        <w:t xml:space="preserve">,  </w:t>
      </w:r>
      <w:proofErr w:type="spellStart"/>
      <w:r>
        <w:t>čkbr</w:t>
      </w:r>
      <w:proofErr w:type="spellEnd"/>
      <w:r>
        <w:t xml:space="preserve">. 1547/1 Šikara Bijela Zemlja sa 341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1547/3 Šuma Bijela Zemlja sa 822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1549/1 Oranica </w:t>
      </w:r>
      <w:proofErr w:type="spellStart"/>
      <w:r>
        <w:t>Skresine</w:t>
      </w:r>
      <w:proofErr w:type="spellEnd"/>
      <w:r>
        <w:t xml:space="preserve"> sa 973 </w:t>
      </w:r>
      <w:proofErr w:type="spellStart"/>
      <w:r>
        <w:t>čhv</w:t>
      </w:r>
      <w:proofErr w:type="spellEnd"/>
      <w:r>
        <w:t xml:space="preserve">,  </w:t>
      </w:r>
      <w:proofErr w:type="spellStart"/>
      <w:r>
        <w:t>čkbr</w:t>
      </w:r>
      <w:proofErr w:type="spellEnd"/>
      <w:r>
        <w:t xml:space="preserve">. 1557/7 Oranica </w:t>
      </w:r>
      <w:proofErr w:type="spellStart"/>
      <w:r>
        <w:t>Ribnjača</w:t>
      </w:r>
      <w:proofErr w:type="spellEnd"/>
      <w:r>
        <w:t xml:space="preserve"> sa 1 jutro i 645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1559 Oranica </w:t>
      </w:r>
      <w:proofErr w:type="spellStart"/>
      <w:r>
        <w:t>Ribnjača</w:t>
      </w:r>
      <w:proofErr w:type="spellEnd"/>
      <w:r>
        <w:t xml:space="preserve"> sa 969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1560 Oranica </w:t>
      </w:r>
      <w:proofErr w:type="spellStart"/>
      <w:r>
        <w:t>Ribnjača</w:t>
      </w:r>
      <w:proofErr w:type="spellEnd"/>
      <w:r>
        <w:t xml:space="preserve"> sa 1 jutro i 155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1579/1 Oranica Ribnjak sa 1 jutro i 791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1598 </w:t>
      </w:r>
      <w:proofErr w:type="spellStart"/>
      <w:r>
        <w:t>Spašnik</w:t>
      </w:r>
      <w:proofErr w:type="spellEnd"/>
      <w:r>
        <w:t xml:space="preserve"> </w:t>
      </w:r>
      <w:proofErr w:type="spellStart"/>
      <w:r>
        <w:t>Ribnjača</w:t>
      </w:r>
      <w:proofErr w:type="spellEnd"/>
      <w:r>
        <w:t xml:space="preserve"> sa 394 </w:t>
      </w:r>
      <w:proofErr w:type="spellStart"/>
      <w:r>
        <w:t>čhv</w:t>
      </w:r>
      <w:proofErr w:type="spellEnd"/>
      <w:r>
        <w:t xml:space="preserve">,  </w:t>
      </w:r>
      <w:proofErr w:type="spellStart"/>
      <w:r>
        <w:t>čkbr</w:t>
      </w:r>
      <w:proofErr w:type="spellEnd"/>
      <w:r>
        <w:t xml:space="preserve">. 1599/4 Oranica Dugački Grm sa 323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1599/5 Oranica Dugački Grm sa 324 </w:t>
      </w:r>
      <w:proofErr w:type="spellStart"/>
      <w:r>
        <w:t>čhv</w:t>
      </w:r>
      <w:proofErr w:type="spellEnd"/>
      <w:r>
        <w:t xml:space="preserve"> i </w:t>
      </w:r>
      <w:proofErr w:type="spellStart"/>
      <w:r>
        <w:t>čkbr</w:t>
      </w:r>
      <w:proofErr w:type="spellEnd"/>
      <w:r>
        <w:t xml:space="preserve">. 1599/6 Oranica Dugački Grm sa 323 </w:t>
      </w:r>
      <w:proofErr w:type="spellStart"/>
      <w:r>
        <w:t>čhv</w:t>
      </w:r>
      <w:proofErr w:type="spellEnd"/>
      <w:r>
        <w:t xml:space="preserve">, ukupne površine 9 jutara i 24453 </w:t>
      </w:r>
      <w:proofErr w:type="spellStart"/>
      <w:r>
        <w:t>čhv</w:t>
      </w:r>
      <w:proofErr w:type="spellEnd"/>
      <w:r>
        <w:t xml:space="preserve">,   prodati će se u stečajnom postupku koji se vodi nad Stečajnom masom iza dužnika ANTOLJAK d.o.o. za proizvodnju i usluge, u stečaju, Zagreb, </w:t>
      </w:r>
      <w:proofErr w:type="spellStart"/>
      <w:r>
        <w:t>Rendićeva</w:t>
      </w:r>
      <w:proofErr w:type="spellEnd"/>
      <w:r>
        <w:t xml:space="preserve"> 31, OIB: 46066656152,   uz odgovarajuću primjenu pravila ovršnog postupka o ovrsi na nekretnini, a pravila o obustavi ovršnog postupka ne primjenjuju se.</w:t>
      </w:r>
    </w:p>
    <w:p w:rsidRDefault="00CE6CE0" w:rsidP="00CE6CE0" w:rsidR="00CE6CE0">
      <w:pPr>
        <w:pStyle w:val="Bezproreda"/>
      </w:pPr>
    </w:p>
    <w:p w:rsidRDefault="00CE6CE0" w:rsidP="00CE6CE0" w:rsidR="00CE6CE0">
      <w:pPr>
        <w:pStyle w:val="Bezproreda"/>
        <w:ind w:firstLine="708"/>
      </w:pPr>
      <w:r>
        <w:rPr>
          <w:bCs/>
        </w:rPr>
        <w:t>2.</w:t>
      </w:r>
      <w:r>
        <w:t xml:space="preserve"> U zemljišnim knjigama koje vodi  Općinskog suda u Bjelovaru, Zemljišnoknjižni odjel u Čazmi,  zapisati će se zabilježba rješenja o prodaji nekretnina opisanih u točki 1.  izreke ovog rješenja.</w:t>
      </w:r>
    </w:p>
    <w:p w:rsidRDefault="00CE6CE0" w:rsidP="00CE6CE0" w:rsidR="00CE6CE0">
      <w:pPr>
        <w:pStyle w:val="Bezproreda"/>
        <w:ind w:firstLine="708"/>
      </w:pPr>
    </w:p>
    <w:p w:rsidRDefault="00CE6CE0" w:rsidP="00CE6CE0" w:rsidR="00CE6CE0">
      <w:pPr>
        <w:pStyle w:val="Bezproreda"/>
        <w:jc w:val="center"/>
        <w:rPr>
          <w:bCs/>
        </w:rPr>
      </w:pPr>
      <w:r>
        <w:rPr>
          <w:bCs/>
        </w:rPr>
        <w:t>Obrazloženje</w:t>
      </w:r>
    </w:p>
    <w:p w:rsidRDefault="00CE6CE0" w:rsidP="00CE6CE0" w:rsidR="00CE6CE0">
      <w:pPr>
        <w:pStyle w:val="Bezproreda"/>
        <w:jc w:val="center"/>
      </w:pPr>
    </w:p>
    <w:p w:rsidRDefault="00CE6CE0" w:rsidP="00CE6CE0" w:rsidR="00CE6CE0">
      <w:pPr>
        <w:pStyle w:val="Bezproreda"/>
      </w:pPr>
      <w:r>
        <w:t xml:space="preserve">          U stečajnom postupku nad dužnikom Stečajnom masom nad dužnikom ANTOLJAK d.o.o. za proizvodnju i usluge u stečaju, Zagreb,  utvrđeno je da u stečajnu masu ulaze nekretnine opisane pod točkom 1.  izreke ovog rješenja. Nadalje, utvrđeno je iz uvida u izvadak iz zemljišnih knjiga da na tim nekretninama postoje </w:t>
      </w:r>
      <w:proofErr w:type="spellStart"/>
      <w:r>
        <w:t>razlučna</w:t>
      </w:r>
      <w:proofErr w:type="spellEnd"/>
      <w:r>
        <w:t xml:space="preserve"> prava prvo upisanog založnog vjerovnika Republike Hrvatske. </w:t>
      </w:r>
    </w:p>
    <w:p w:rsidRDefault="00CE6CE0" w:rsidP="00CE6CE0" w:rsidR="00CE6CE0">
      <w:pPr>
        <w:pStyle w:val="Bezproreda"/>
      </w:pPr>
    </w:p>
    <w:p w:rsidRDefault="00CE6CE0" w:rsidP="00CE6CE0" w:rsidR="00CE6CE0">
      <w:pPr>
        <w:pStyle w:val="Bezproreda"/>
      </w:pPr>
      <w:r>
        <w:t xml:space="preserve">            Stečajni upravitelj predložio je prodaju navedenih nekretnina, opisanih u točki 1.  izreke ovog rješenja, zbog čega je sud temeljem odredbe čl. 247. st.1. i 2. Stečajnog zakona (NN broj  71/2015) riješio kao u izreci ovog rješenja. </w:t>
      </w:r>
    </w:p>
    <w:p w:rsidRDefault="00CE6CE0" w:rsidP="00CE6CE0" w:rsidR="00CE6CE0">
      <w:pPr>
        <w:pStyle w:val="Bezproreda"/>
      </w:pPr>
    </w:p>
    <w:p w:rsidRDefault="00CE6CE0" w:rsidP="00CE6CE0" w:rsidR="00CE6CE0">
      <w:pPr>
        <w:pStyle w:val="Bezproreda"/>
        <w:ind w:firstLine="708"/>
      </w:pPr>
      <w:r>
        <w:t>U Bjelovaru 31. kolovoza  2018.</w:t>
      </w:r>
    </w:p>
    <w:p w:rsidRDefault="00CE6CE0" w:rsidP="00CE6CE0" w:rsidR="00CE6CE0">
      <w:pPr>
        <w:pStyle w:val="Bezproreda"/>
      </w:pPr>
      <w:r>
        <w:t>                                                                         </w:t>
      </w:r>
      <w:r w:rsidR="00E97585">
        <w:t>                       S u d a c</w:t>
      </w:r>
    </w:p>
    <w:p w:rsidRDefault="00CE6CE0" w:rsidP="00CE6CE0" w:rsidR="00CE6CE0">
      <w:pPr>
        <w:pStyle w:val="Bezproreda"/>
      </w:pPr>
      <w:r>
        <w:t>                                                                         </w:t>
      </w:r>
      <w:r w:rsidR="00E97585">
        <w:t>                 Branka Pleskalt</w:t>
      </w:r>
      <w:bookmarkStart w:name="_GoBack" w:id="0"/>
      <w:bookmarkEnd w:id="0"/>
      <w:r>
        <w:t xml:space="preserve"> v.r.</w:t>
      </w:r>
    </w:p>
    <w:p w:rsidRDefault="00CE6CE0" w:rsidP="00CE6CE0" w:rsidR="00CE6CE0">
      <w:pPr>
        <w:pStyle w:val="Bezproreda"/>
      </w:pPr>
    </w:p>
    <w:p w:rsidRDefault="00CE6CE0" w:rsidP="00CE6CE0" w:rsidR="00CE6CE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</w:t>
      </w:r>
      <w:proofErr w:type="spellStart"/>
      <w:r>
        <w:t>otpravka</w:t>
      </w:r>
      <w:proofErr w:type="spellEnd"/>
      <w:r>
        <w:t>-ovlašteni službenik</w:t>
      </w:r>
    </w:p>
    <w:p w:rsidRDefault="00CE6CE0" w:rsidP="00CE6CE0" w:rsidR="00CE6CE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CE6CE0" w:rsidP="00CE6CE0" w:rsidR="00CE6CE0">
      <w:pPr>
        <w:pStyle w:val="Bezproreda"/>
      </w:pPr>
    </w:p>
    <w:p w:rsidRDefault="00CE6CE0" w:rsidP="00CE6CE0" w:rsidR="00CE6CE0">
      <w:pPr>
        <w:pStyle w:val="Bezproreda"/>
      </w:pPr>
      <w:r>
        <w:t xml:space="preserve">PRAVNA POUKA: Protiv ovog rješenja pravo žalbe imaju stečajni upravitelj i </w:t>
      </w:r>
      <w:proofErr w:type="spellStart"/>
      <w:r>
        <w:t>razlučni</w:t>
      </w:r>
      <w:proofErr w:type="spellEnd"/>
      <w:r>
        <w:t xml:space="preserve"> vjerovnici. Žalba se podnosi u roku od 8 dana, računajući od dana primitka pisanog </w:t>
      </w:r>
      <w:proofErr w:type="spellStart"/>
      <w:r>
        <w:t>otpravka</w:t>
      </w:r>
      <w:proofErr w:type="spellEnd"/>
      <w:r>
        <w:t xml:space="preserve">, na Visoki trgovački sud RH, u Zagrebu, a putem ovog suda. Žalba se podnosi u 3 primjerka. </w:t>
      </w:r>
    </w:p>
    <w:p w:rsidRDefault="00CE6CE0" w:rsidP="00CE6CE0" w:rsidR="00CE6CE0">
      <w:pPr>
        <w:pStyle w:val="Bezproreda"/>
      </w:pPr>
    </w:p>
    <w:p w:rsidRDefault="00CE6CE0" w:rsidP="00CE6CE0" w:rsidR="00CE6CE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C55FE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7331660"/>
      <w:docPartObj>
        <w:docPartGallery w:val="Page Numbers (Top of Page)"/>
        <w:docPartUnique/>
      </w:docPartObj>
    </w:sdtPr>
    <w:sdtEndPr/>
    <w:sdtContent>
      <w:p w:rsidRDefault="00C55FEE" w:rsidR="00C55FE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585">
          <w:t>2</w:t>
        </w:r>
        <w:r>
          <w:fldChar w:fldCharType="end"/>
        </w:r>
      </w:p>
    </w:sdtContent>
  </w:sdt>
  <w:p w:rsidRDefault="00C55FEE" w:rsidR="008333A9">
    <w:pPr>
      <w:pStyle w:val="Zaglavlje"/>
    </w:pPr>
    <w:r>
      <w:t>Poslovni borj: 1 St-821/2017-20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5FEE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6CE0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7585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574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St-821/2017-20</izvorni_sadrzaj>
    <derivirana_varijabla naziv="DomainObject.Oznaka_1">St-821/2017-20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St-821/2017</izvorni_sadrzaj>
    <derivirana_varijabla naziv="DomainObject.Predmet.OznakaBroj_1">St-821/2017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ANTOLJAK d.o.o. za proizvodnju i usluge u stečaju</izvorni_sadrzaj>
    <derivirana_varijabla naziv="DomainObject.Predmet.ProtustrankaFormated_1">  Stečajna masa iza ANTOLJAK d.o.o. za proizvodnju i usluge u stečaju</derivirana_varijabla>
  </DomainObject.Predmet.ProtustrankaFormated>
  <DomainObject.Predmet.ProtustrankaFormatedOIB>
    <izvorni_sadrzaj>  Stečajna masa iza ANTOLJAK d.o.o. za proizvodnju i usluge u stečaju, OIB 46066656152</izvorni_sadrzaj>
    <derivirana_varijabla naziv="DomainObject.Predmet.ProtustrankaFormatedOIB_1">  Stečajna masa iza ANTOLJAK d.o.o. za proizvodnju i usluge u stečaju, OIB 46066656152</derivirana_varijabla>
  </DomainObject.Predmet.ProtustrankaFormatedOIB>
  <DomainObject.Predmet.ProtustrankaFormatedWithAdress>
    <izvorni_sadrzaj> Stečajna masa iza ANTOLJAK d.o.o. za proizvodnju i usluge u stečaju, Rendićeva 31., 10000 Zagreb</izvorni_sadrzaj>
    <derivirana_varijabla naziv="DomainObject.Predmet.ProtustrankaFormatedWithAdress_1"> Stečajna masa iza ANTOLJAK d.o.o. za proizvodnju i usluge u stečaju, Rendićeva 31., 10000 Zagreb</derivirana_varijabla>
  </DomainObject.Predmet.ProtustrankaFormatedWithAdress>
  <DomainObject.Predmet.ProtustrankaFormatedWithAdressOIB>
    <izvorni_sadrzaj> Stečajna masa iza ANTOLJAK d.o.o. za proizvodnju i usluge u stečaju, OIB 46066656152, Rendićeva 31., 10000 Zagreb</izvorni_sadrzaj>
    <derivirana_varijabla naziv="DomainObject.Predmet.ProtustrankaFormatedWithAdressOIB_1"> Stečajna masa iza ANTOLJAK d.o.o. za proizvodnju i usluge u stečaju, OIB 46066656152, Rendićeva 31., 10000 Zagreb</derivirana_varijabla>
  </DomainObject.Predmet.ProtustrankaFormatedWithAdressOIB>
  <DomainObject.Predmet.ProtustrankaWithAdress>
    <izvorni_sadrzaj>Stečajna masa iza ANTOLJAK d.o.o. za proizvodnju i usluge u stečaju Rendićeva 31., 10000 Zagreb</izvorni_sadrzaj>
    <derivirana_varijabla naziv="DomainObject.Predmet.ProtustrankaWithAdress_1">Stečajna masa iza ANTOLJAK d.o.o. za proizvodnju i usluge u stečaju Rendićeva 31., 10000 Zagreb</derivirana_varijabla>
  </DomainObject.Predmet.ProtustrankaWithAdress>
  <DomainObject.Predmet.ProtustrankaWithAdressOIB>
    <izvorni_sadrzaj>Stečajna masa iza ANTOLJAK d.o.o. za proizvodnju i usluge u stečaju, OIB 46066656152, Rendićeva 31., 10000 Zagreb</izvorni_sadrzaj>
    <derivirana_varijabla naziv="DomainObject.Predmet.ProtustrankaWithAdressOIB_1">Stečajna masa iza ANTOLJAK d.o.o. za proizvodnju i usluge u stečaju, OIB 46066656152, Rendićeva 31., 10000 Zagreb</derivirana_varijabla>
  </DomainObject.Predmet.ProtustrankaWithAdressOIB>
  <DomainObject.Predmet.ProtustrankaNazivFormated>
    <izvorni_sadrzaj>Stečajna masa iza ANTOLJAK d.o.o. za proizvodnju i usluge u stečaju</izvorni_sadrzaj>
    <derivirana_varijabla naziv="DomainObject.Predmet.ProtustrankaNazivFormated_1">Stečajna masa iza ANTOLJAK d.o.o. za proizvodnju i usluge u stečaju</derivirana_varijabla>
  </DomainObject.Predmet.ProtustrankaNazivFormated>
  <DomainObject.Predmet.ProtustrankaNazivFormatedOIB>
    <izvorni_sadrzaj>Stečajna masa iza ANTOLJAK d.o.o. za proizvodnju i usluge u stečaju, OIB 46066656152</izvorni_sadrzaj>
    <derivirana_varijabla naziv="DomainObject.Predmet.ProtustrankaNazivFormatedOIB_1">Stečajna masa iza ANTOLJAK d.o.o. za proizvodnju i usluge u stečaju, OIB 46066656152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ANTOLJAK d.o.o. za proizvodnju i usluge u stečaju</item>
    </izvorni_sadrzaj>
    <derivirana_varijabla naziv="DomainObject.Predmet.ProtuStrankaListFormated_1">
      <item>Stečajna masa iza ANTOLJAK d.o.o. za proizvodnju i usluge u stečaju</item>
    </derivirana_varijabla>
  </DomainObject.Predmet.ProtuStrankaListFormated>
  <DomainObject.Predmet.ProtuStrankaListFormatedOIB>
    <izvorni_sadrzaj>
      <item>Stečajna masa iza ANTOLJAK d.o.o. za proizvodnju i usluge u stečaju, OIB 46066656152</item>
    </izvorni_sadrzaj>
    <derivirana_varijabla naziv="DomainObject.Predmet.ProtuStrankaListFormatedOIB_1">
      <item>Stečajna masa iza ANTOLJAK d.o.o. za proizvodnju i usluge u stečaju, OIB 46066656152</item>
    </derivirana_varijabla>
  </DomainObject.Predmet.ProtuStrankaListFormatedOIB>
  <DomainObject.Predmet.ProtuStrankaListFormatedWithAdress>
    <izvorni_sadrzaj>
      <item>Stečajna masa iza ANTOLJAK d.o.o. za proizvodnju i usluge u stečaju, Rendićeva 31., 10000 Zagreb</item>
    </izvorni_sadrzaj>
    <derivirana_varijabla naziv="DomainObject.Predmet.ProtuStrankaListFormatedWithAdress_1">
      <item>Stečajna masa iza ANTOLJAK d.o.o. za proizvodnju i usluge u stečaju, Rendićeva 31., 10000 Zagreb</item>
    </derivirana_varijabla>
  </DomainObject.Predmet.ProtuStrankaListFormatedWithAdress>
  <DomainObject.Predmet.ProtuStrankaListFormatedWithAdressOIB>
    <izvorni_sadrzaj>
      <item>Stečajna masa iza ANTOLJAK d.o.o. za proizvodnju i usluge u stečaju, OIB 46066656152, Rendićeva 31., 10000 Zagreb</item>
    </izvorni_sadrzaj>
    <derivirana_varijabla naziv="DomainObject.Predmet.ProtuStrankaListFormatedWithAdressOIB_1">
      <item>Stečajna masa iza ANTOLJAK d.o.o. za proizvodnju i usluge u stečaju, OIB 46066656152, Rendićeva 31., 10000 Zagreb</item>
    </derivirana_varijabla>
  </DomainObject.Predmet.ProtuStrankaListFormatedWithAdressOIB>
  <DomainObject.Predmet.ProtuStrankaListNazivFormated>
    <izvorni_sadrzaj>
      <item>Stečajna masa iza ANTOLJAK d.o.o. za proizvodnju i usluge u stečaju</item>
    </izvorni_sadrzaj>
    <derivirana_varijabla naziv="DomainObject.Predmet.ProtuStrankaListNazivFormated_1">
      <item>Stečajna masa iza ANTOLJAK d.o.o. za proizvodnju i usluge u stečaju</item>
    </derivirana_varijabla>
  </DomainObject.Predmet.ProtuStrankaListNazivFormated>
  <DomainObject.Predmet.ProtuStrankaListNazivFormatedOIB>
    <izvorni_sadrzaj>
      <item>Stečajna masa iza ANTOLJAK d.o.o. za proizvodnju i usluge u stečaju, OIB 46066656152</item>
    </izvorni_sadrzaj>
    <derivirana_varijabla naziv="DomainObject.Predmet.ProtuStrankaListNazivFormatedOIB_1">
      <item>Stečajna masa iza ANTOLJAK d.o.o. za proizvodnju i usluge u stečaju, OIB 46066656152</item>
    </derivirana_varijabla>
  </DomainObject.Predmet.ProtuStrankaListNazivFormatedOIB>
  <DomainObject.Predmet.OstaliListFormated>
    <izvorni_sadrzaj>
      <item>Mladen Antoljak</item>
      <item>sudski registar - ovdje</item>
      <item>Općinski sud u Ivanić Gradu, Stalna služba u Čazmi</item>
    </izvorni_sadrzaj>
    <derivirana_varijabla naziv="DomainObject.Predmet.OstaliListFormated_1">
      <item>Mladen Antoljak</item>
      <item>sudski registar - ovdje</item>
      <item>Općinski sud u Ivanić Gradu, Stalna služba u Čazmi</item>
    </derivirana_varijabla>
  </DomainObject.Predmet.OstaliListFormated>
  <DomainObject.Predmet.OstaliListFormatedOIB>
    <izvorni_sadrzaj>
      <item>Mladen Antoljak, OIB 65833730008</item>
      <item>sudski registar - ovdje</item>
      <item>Općinski sud u Ivanić Gradu, Stalna služba u Čazmi</item>
    </izvorni_sadrzaj>
    <derivirana_varijabla naziv="DomainObject.Predmet.OstaliListFormatedOIB_1">
      <item>Mladen Antoljak, OIB 65833730008</item>
      <item>sudski registar - ovdje</item>
      <item>Općinski sud u Ivanić Gradu, Stalna služba u Čazmi</item>
    </derivirana_varijabla>
  </DomainObject.Predmet.OstaliListFormatedOIB>
  <DomainObject.Predmet.OstaliListFormatedWithAdress>
    <izvorni_sadrzaj>
      <item>Mladen Antoljak, Wickerhauserova  13., 10000 Zagreb</item>
      <item>sudski registar - ovdje</item>
      <item>Općinski sud u Ivanić Gradu, Stalna služba u Čazmi, ., 43240 Čazma</item>
    </izvorni_sadrzaj>
    <derivirana_varijabla naziv="DomainObject.Predmet.OstaliListFormatedWithAdress_1">
      <item>Mladen Antoljak, Wickerhauserova  13., 10000 Zagreb</item>
      <item>sudski registar - ovdje</item>
      <item>Općinski sud u Ivanić Gradu, Stalna služba u Čazmi, ., 43240 Čazma</item>
    </derivirana_varijabla>
  </DomainObject.Predmet.OstaliListFormatedWithAdress>
  <DomainObject.Predmet.OstaliListFormatedWithAdressOIB>
    <izvorni_sadrzaj>
      <item>Mladen Antoljak, OIB 65833730008, Wickerhauserova  13., 10000 Zagreb</item>
      <item>sudski registar - ovdje</item>
      <item>Općinski sud u Ivanić Gradu, Stalna služba u Čazmi, ., 43240 Čazma</item>
    </izvorni_sadrzaj>
    <derivirana_varijabla naziv="DomainObject.Predmet.OstaliListFormatedWithAdressOIB_1">
      <item>Mladen Antoljak, OIB 65833730008, Wickerhauserova  13., 10000 Zagreb</item>
      <item>sudski registar - ovdje</item>
      <item>Općinski sud u Ivanić Gradu, Stalna služba u Čazmi, ., 43240 Čazma</item>
    </derivirana_varijabla>
  </DomainObject.Predmet.OstaliListFormatedWithAdressOIB>
  <DomainObject.Predmet.OstaliListNazivFormated>
    <izvorni_sadrzaj>
      <item>Mladen Antoljak</item>
      <item>sudski registar - ovdje</item>
      <item>Općinski sud u Ivanić Gradu, Stalna služba u Čazmi</item>
    </izvorni_sadrzaj>
    <derivirana_varijabla naziv="DomainObject.Predmet.OstaliListNazivFormated_1">
      <item>Mladen Antoljak</item>
      <item>sudski registar - ovdje</item>
      <item>Općinski sud u Ivanić Gradu, Stalna služba u Čazmi</item>
    </derivirana_varijabla>
  </DomainObject.Predmet.OstaliListNazivFormated>
  <DomainObject.Predmet.OstaliListNazivFormatedOIB>
    <izvorni_sadrzaj>
      <item>Mladen Antoljak, OIB 65833730008</item>
      <item>sudski registar - ovdje</item>
      <item>Općinski sud u Ivanić Gradu, Stalna služba u Čazmi</item>
    </izvorni_sadrzaj>
    <derivirana_varijabla naziv="DomainObject.Predmet.OstaliListNazivFormatedOIB_1">
      <item>Mladen Antoljak, OIB 65833730008</item>
      <item>sudski registar - ovdje</item>
      <item>Općinski sud u Ivanić Gradu, Stalna služba u Čazmi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>St-821/2017-20</izvorni_sadrzaj>
    <derivirana_varijabla naziv="DomainObject.PoslovniBrojDokumenta_1">St-821/2017-20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ANTOLJAK d.o.o. za proizvodnju i usluge u stečaju</izvorni_sadrzaj>
    <derivirana_varijabla naziv="DomainObject.Predmet.ProtustrankaIDrugi_1">Stečajna masa iza ANTOLJAK d.o.o. za proizvodnju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ANTOLJAK d.o.o. za proizvodnju i usluge u stečaju, OIB 46066656152, Rendićeva 31., 10000 Zagreb</izvorni_sadrzaj>
    <derivirana_varijabla naziv="DomainObject.Predmet.ProtustrankaIDrugiAdressOIB_1">Stečajna masa iza ANTOLJAK d.o.o. za proizvodnju i usluge u stečaju, OIB 46066656152, Rendićeva 31.,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Antoljak</item>
      <item>Stečajna masa iza ANTOLJAK d.o.o. za proizvodnju i usluge u stečaju</item>
      <item>sudski registar - ovdje</item>
      <item>Općinski sud u Ivanić Gradu, Stalna služba u Čazmi</item>
    </izvorni_sadrzaj>
    <derivirana_varijabla naziv="DomainObject.Predmet.SudioniciListNaziv_1">
      <item>Mladen Antoljak</item>
      <item>Stečajna masa iza ANTOLJAK d.o.o. za proizvodnju i usluge u stečaju</item>
      <item>sudski registar - ovdje</item>
      <item>Općinski sud u Ivanić Gradu, Stalna služba u Čazmi</item>
    </derivirana_varijabla>
  </DomainObject.Predmet.SudioniciListNaziv>
  <DomainObject.Predmet.SudioniciListAdressOIB>
    <izvorni_sadrzaj>
      <item>Mladen Antoljak, OIB 65833730008, Wickerhauserova  13.,10000 Zagreb</item>
      <item>Stečajna masa iza ANTOLJAK d.o.o. za proizvodnju i usluge u stečaju, OIB 46066656152, Rendićeva 31.,10000 Zagreb</item>
      <item>sudski registar - ovdje</item>
      <item>Općinski sud u Ivanić Gradu, Stalna služba u Čazmi, .,43240 Čazma</item>
    </izvorni_sadrzaj>
    <derivirana_varijabla naziv="DomainObject.Predmet.SudioniciListAdressOIB_1">
      <item>Mladen Antoljak, OIB 65833730008, Wickerhauserova  13.,10000 Zagreb</item>
      <item>Stečajna masa iza ANTOLJAK d.o.o. za proizvodnju i usluge u stečaju, OIB 46066656152, Rendićeva 31.,10000 Zagreb</item>
      <item>sudski registar - ovdje</item>
      <item>Općinski sud u Ivanić Gradu, Stalna služba u Čazmi, .,43240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6557D9-5854-42DD-B598-E06C53E02D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648</properties:Words>
  <properties:Characters>3121</properties:Characters>
  <properties:Lines>74</properties:Lines>
  <properties:Paragraphs>19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2018-08-31T07:24:00Z</cp:lastPrinted>
  <dcterms:modified xmlns:xsi="http://www.w3.org/2001/XMLSchema-instance" xsi:type="dcterms:W3CDTF">2018-08-31T07:25:00Z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St-821/2017-20 / Odluka - Rješenje - prodaja (odluka_St-821_2017-20.docx)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