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47f38" w14:paraId="0147f38" w:rsidRDefault="004B25EC" w:rsidP="004B25EC" w:rsidR="002275E2" w:rsidRPr="004B25EC">
      <w:pPr>
        <w:pStyle w:val="Naslov2"/>
        <w15:collapsed w:val="false"/>
        <w:rPr>
          <w:rFonts w:cs="Times New Roman" w:hAnsi="Times New Roman" w:ascii="Times New Roman"/>
          <w:i w:val="false"/>
          <w:sz w:val="22"/>
          <w:szCs w:val="22"/>
        </w:rPr>
      </w:pPr>
      <w:bookmarkStart w:name="_GoBack" w:id="0"/>
      <w:bookmarkEnd w:id="0"/>
      <w:r w:rsidRPr="004B25EC">
        <w:rPr>
          <w:rFonts w:cs="Times New Roman" w:hAnsi="Times New Roman" w:ascii="Times New Roman"/>
          <w:sz w:val="22"/>
          <w:szCs w:val="22"/>
        </w:rPr>
        <w:t xml:space="preserve">                     </w:t>
      </w:r>
      <w:r w:rsidR="003038DE" w:rsidRPr="004B25EC">
        <w:rPr>
          <w:rFonts w:cs="Times New Roman" w:hAnsi="Times New Roman" w:ascii="Times New Roman"/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4B25EC">
        <w:rPr>
          <w:rFonts w:cs="Times New Roman" w:hAnsi="Times New Roman" w:ascii="Times New Roman"/>
          <w:sz w:val="22"/>
          <w:szCs w:val="22"/>
        </w:rPr>
        <w:t xml:space="preserve">   </w:t>
      </w:r>
      <w:r w:rsidR="002275E2" w:rsidRPr="004B25EC">
        <w:rPr>
          <w:rFonts w:cs="Times New Roman" w:hAnsi="Times New Roman" w:ascii="Times New Roman"/>
          <w:sz w:val="22"/>
          <w:szCs w:val="22"/>
        </w:rPr>
        <w:tab/>
      </w:r>
      <w:r w:rsidR="002275E2" w:rsidRPr="004B25EC">
        <w:rPr>
          <w:rFonts w:cs="Times New Roman" w:hAnsi="Times New Roman" w:ascii="Times New Roman"/>
          <w:sz w:val="22"/>
          <w:szCs w:val="22"/>
        </w:rPr>
        <w:tab/>
      </w:r>
      <w:r w:rsidR="002275E2" w:rsidRPr="004B25EC">
        <w:rPr>
          <w:rFonts w:cs="Times New Roman" w:hAnsi="Times New Roman" w:ascii="Times New Roman"/>
          <w:sz w:val="22"/>
          <w:szCs w:val="22"/>
        </w:rPr>
        <w:tab/>
      </w:r>
      <w:r w:rsidR="002275E2" w:rsidRPr="004B25EC">
        <w:rPr>
          <w:rFonts w:cs="Times New Roman" w:hAnsi="Times New Roman" w:ascii="Times New Roman"/>
          <w:sz w:val="22"/>
          <w:szCs w:val="22"/>
        </w:rPr>
        <w:tab/>
      </w:r>
      <w:r w:rsidR="002275E2" w:rsidRPr="004B25EC">
        <w:rPr>
          <w:rFonts w:cs="Times New Roman" w:hAnsi="Times New Roman" w:ascii="Times New Roman"/>
          <w:sz w:val="22"/>
          <w:szCs w:val="22"/>
        </w:rPr>
        <w:tab/>
      </w:r>
      <w:r w:rsidRPr="004B25EC">
        <w:rPr>
          <w:rFonts w:cs="Times New Roman" w:hAnsi="Times New Roman" w:ascii="Times New Roman"/>
          <w:sz w:val="22"/>
          <w:szCs w:val="22"/>
        </w:rPr>
        <w:tab/>
      </w:r>
      <w:proofErr w:type="spellStart"/>
      <w:r w:rsidR="002275E2" w:rsidRPr="004B25EC">
        <w:rPr>
          <w:rFonts w:cs="Times New Roman" w:hAnsi="Times New Roman" w:ascii="Times New Roman"/>
          <w:i w:val="false"/>
          <w:sz w:val="22"/>
          <w:szCs w:val="22"/>
        </w:rPr>
        <w:t>Posl</w:t>
      </w:r>
      <w:proofErr w:type="spellEnd"/>
      <w:r w:rsidR="002275E2" w:rsidRPr="004B25EC">
        <w:rPr>
          <w:rFonts w:cs="Times New Roman" w:hAnsi="Times New Roman" w:ascii="Times New Roman"/>
          <w:i w:val="false"/>
          <w:sz w:val="22"/>
          <w:szCs w:val="22"/>
        </w:rPr>
        <w:t>. br. 18 St-</w:t>
      </w:r>
      <w:r w:rsidRPr="004B25EC">
        <w:rPr>
          <w:rFonts w:cs="Times New Roman" w:hAnsi="Times New Roman" w:ascii="Times New Roman"/>
          <w:i w:val="false"/>
          <w:sz w:val="22"/>
          <w:szCs w:val="22"/>
        </w:rPr>
        <w:t>806</w:t>
      </w:r>
      <w:r w:rsidR="001C5A85" w:rsidRPr="004B25EC">
        <w:rPr>
          <w:rFonts w:cs="Times New Roman" w:hAnsi="Times New Roman" w:ascii="Times New Roman"/>
          <w:i w:val="false"/>
          <w:sz w:val="22"/>
          <w:szCs w:val="22"/>
        </w:rPr>
        <w:t>/201</w:t>
      </w:r>
      <w:r w:rsidRPr="004B25EC">
        <w:rPr>
          <w:rFonts w:cs="Times New Roman" w:hAnsi="Times New Roman" w:ascii="Times New Roman"/>
          <w:i w:val="false"/>
          <w:sz w:val="22"/>
          <w:szCs w:val="22"/>
        </w:rPr>
        <w:t>5</w:t>
      </w:r>
      <w:r w:rsidR="002275E2" w:rsidRPr="004B25EC">
        <w:rPr>
          <w:rFonts w:cs="Times New Roman" w:hAnsi="Times New Roman" w:ascii="Times New Roman"/>
          <w:i w:val="false"/>
          <w:sz w:val="22"/>
          <w:szCs w:val="22"/>
        </w:rPr>
        <w:t xml:space="preserve">  </w:t>
      </w:r>
    </w:p>
    <w:p w:rsidRDefault="002275E2" w:rsidP="002275E2" w:rsidR="002275E2" w:rsidRPr="004B25EC">
      <w:pPr>
        <w:rPr>
          <w:b/>
          <w:sz w:val="22"/>
          <w:szCs w:val="22"/>
        </w:rPr>
      </w:pPr>
      <w:r w:rsidRPr="004B25EC">
        <w:rPr>
          <w:color w:val="000000"/>
          <w:sz w:val="22"/>
          <w:szCs w:val="22"/>
        </w:rPr>
        <w:t xml:space="preserve">        </w:t>
      </w:r>
      <w:r w:rsidRPr="004B25EC">
        <w:rPr>
          <w:b/>
          <w:sz w:val="22"/>
          <w:szCs w:val="22"/>
        </w:rPr>
        <w:t>REPUBLIKA HRVATSKA</w:t>
      </w:r>
    </w:p>
    <w:p w:rsidRDefault="002275E2" w:rsidP="002275E2" w:rsidR="002275E2" w:rsidRPr="004B25EC">
      <w:pPr>
        <w:rPr>
          <w:b/>
          <w:sz w:val="22"/>
          <w:szCs w:val="22"/>
        </w:rPr>
      </w:pPr>
      <w:r w:rsidRPr="004B25EC">
        <w:rPr>
          <w:b/>
          <w:sz w:val="22"/>
          <w:szCs w:val="22"/>
        </w:rPr>
        <w:t xml:space="preserve">     TRGOVAČKI SUD U SPLITU</w:t>
      </w:r>
    </w:p>
    <w:p w:rsidRDefault="002275E2" w:rsidP="002275E2" w:rsidR="002275E2" w:rsidRPr="004B25EC">
      <w:pPr>
        <w:rPr>
          <w:b/>
          <w:sz w:val="22"/>
          <w:szCs w:val="22"/>
        </w:rPr>
      </w:pPr>
      <w:r w:rsidRPr="004B25EC">
        <w:rPr>
          <w:b/>
          <w:sz w:val="22"/>
          <w:szCs w:val="22"/>
        </w:rPr>
        <w:t>STALNA SLUŽBA U DUBROVNIKU</w:t>
      </w:r>
    </w:p>
    <w:p w:rsidRDefault="002275E2" w:rsidP="004B25EC" w:rsidR="00741D3F" w:rsidRPr="004B25EC">
      <w:pPr>
        <w:rPr>
          <w:b/>
          <w:sz w:val="22"/>
          <w:szCs w:val="22"/>
        </w:rPr>
      </w:pPr>
      <w:r w:rsidRPr="004B25EC">
        <w:rPr>
          <w:b/>
          <w:sz w:val="22"/>
          <w:szCs w:val="22"/>
        </w:rPr>
        <w:t xml:space="preserve">    Dubrovnik, Dr. Ante Starčevića 23</w:t>
      </w:r>
    </w:p>
    <w:p w:rsidRDefault="002275E2" w:rsidP="00A77D41" w:rsidR="00AA650B" w:rsidRPr="004B25EC">
      <w:pPr>
        <w:pStyle w:val="Naslov2"/>
        <w:jc w:val="center"/>
        <w:rPr>
          <w:rFonts w:cs="Times New Roman" w:hAnsi="Times New Roman" w:ascii="Times New Roman"/>
          <w:i w:val="false"/>
          <w:sz w:val="22"/>
          <w:szCs w:val="22"/>
        </w:rPr>
      </w:pPr>
      <w:r w:rsidRPr="004B25EC">
        <w:rPr>
          <w:rFonts w:cs="Times New Roman" w:hAnsi="Times New Roman" w:ascii="Times New Roman"/>
          <w:i w:val="false"/>
          <w:sz w:val="22"/>
          <w:szCs w:val="22"/>
        </w:rPr>
        <w:t xml:space="preserve"> </w:t>
      </w:r>
      <w:r w:rsidR="00A64506" w:rsidRPr="004B25EC">
        <w:rPr>
          <w:rFonts w:cs="Times New Roman" w:hAnsi="Times New Roman" w:ascii="Times New Roman"/>
          <w:i w:val="false"/>
          <w:sz w:val="22"/>
          <w:szCs w:val="22"/>
        </w:rPr>
        <w:t>Z A K LJ U Č A K</w:t>
      </w:r>
    </w:p>
    <w:p w:rsidRDefault="00A77D41" w:rsidP="00A77D41" w:rsidR="00A77D41" w:rsidRPr="004B25EC">
      <w:pPr>
        <w:rPr>
          <w:sz w:val="22"/>
          <w:szCs w:val="22"/>
        </w:rPr>
      </w:pPr>
    </w:p>
    <w:p w:rsidRDefault="00FB4301" w:rsidP="00FB4301" w:rsidR="00FB4301" w:rsidRPr="004B25EC">
      <w:pPr>
        <w:jc w:val="both"/>
        <w:rPr>
          <w:sz w:val="22"/>
          <w:szCs w:val="22"/>
        </w:rPr>
      </w:pPr>
      <w:r w:rsidRPr="004B25EC">
        <w:rPr>
          <w:sz w:val="22"/>
          <w:szCs w:val="22"/>
        </w:rPr>
        <w:tab/>
        <w:t xml:space="preserve">Trgovački sud u </w:t>
      </w:r>
      <w:r w:rsidR="002275E2" w:rsidRPr="004B25EC">
        <w:rPr>
          <w:sz w:val="22"/>
          <w:szCs w:val="22"/>
        </w:rPr>
        <w:t xml:space="preserve">Splitu, Stalna služba u </w:t>
      </w:r>
      <w:r w:rsidRPr="004B25EC">
        <w:rPr>
          <w:sz w:val="22"/>
          <w:szCs w:val="22"/>
        </w:rPr>
        <w:t>Dubrovniku, po sucu tog</w:t>
      </w:r>
      <w:r w:rsidR="002275E2" w:rsidRPr="004B25EC">
        <w:rPr>
          <w:sz w:val="22"/>
          <w:szCs w:val="22"/>
        </w:rPr>
        <w:t>a</w:t>
      </w:r>
      <w:r w:rsidRPr="004B25EC">
        <w:rPr>
          <w:sz w:val="22"/>
          <w:szCs w:val="22"/>
        </w:rPr>
        <w:t xml:space="preserve"> suda </w:t>
      </w:r>
      <w:r w:rsidR="00FF68CD" w:rsidRPr="004B25EC">
        <w:rPr>
          <w:sz w:val="22"/>
          <w:szCs w:val="22"/>
        </w:rPr>
        <w:t xml:space="preserve">Katarini Franković, </w:t>
      </w:r>
      <w:r w:rsidR="009F4820" w:rsidRPr="004B25EC">
        <w:rPr>
          <w:sz w:val="22"/>
          <w:szCs w:val="22"/>
        </w:rPr>
        <w:t>u stečajnom postupku</w:t>
      </w:r>
      <w:r w:rsidR="00A77D41" w:rsidRPr="004B25EC">
        <w:rPr>
          <w:sz w:val="22"/>
          <w:szCs w:val="22"/>
        </w:rPr>
        <w:t xml:space="preserve"> nad dužnikom </w:t>
      </w:r>
      <w:r w:rsidR="004B25EC" w:rsidRPr="004B25EC">
        <w:rPr>
          <w:sz w:val="22"/>
          <w:szCs w:val="22"/>
        </w:rPr>
        <w:t xml:space="preserve">ABISAL d.o.o. "u stečaju", Cavtat, </w:t>
      </w:r>
      <w:proofErr w:type="spellStart"/>
      <w:r w:rsidR="004B25EC" w:rsidRPr="004B25EC">
        <w:rPr>
          <w:sz w:val="22"/>
          <w:szCs w:val="22"/>
        </w:rPr>
        <w:t>Zvekovica</w:t>
      </w:r>
      <w:proofErr w:type="spellEnd"/>
      <w:r w:rsidR="004B25EC" w:rsidRPr="004B25EC">
        <w:rPr>
          <w:sz w:val="22"/>
          <w:szCs w:val="22"/>
        </w:rPr>
        <w:t xml:space="preserve">, Put </w:t>
      </w:r>
      <w:proofErr w:type="spellStart"/>
      <w:r w:rsidR="004B25EC" w:rsidRPr="004B25EC">
        <w:rPr>
          <w:sz w:val="22"/>
          <w:szCs w:val="22"/>
        </w:rPr>
        <w:t>Pridvorja</w:t>
      </w:r>
      <w:proofErr w:type="spellEnd"/>
      <w:r w:rsidR="004B25EC" w:rsidRPr="004B25EC">
        <w:rPr>
          <w:sz w:val="22"/>
          <w:szCs w:val="22"/>
        </w:rPr>
        <w:t xml:space="preserve"> 10, OIB: 25275332958</w:t>
      </w:r>
      <w:r w:rsidR="00452088" w:rsidRPr="004B25EC">
        <w:rPr>
          <w:sz w:val="22"/>
          <w:szCs w:val="22"/>
        </w:rPr>
        <w:t xml:space="preserve">, dana </w:t>
      </w:r>
      <w:r w:rsidR="008733E8" w:rsidRPr="004B25EC">
        <w:rPr>
          <w:sz w:val="22"/>
          <w:szCs w:val="22"/>
        </w:rPr>
        <w:t>1</w:t>
      </w:r>
      <w:r w:rsidR="009F4820" w:rsidRPr="004B25EC">
        <w:rPr>
          <w:sz w:val="22"/>
          <w:szCs w:val="22"/>
        </w:rPr>
        <w:t>6</w:t>
      </w:r>
      <w:r w:rsidR="00FF68CD" w:rsidRPr="004B25EC">
        <w:rPr>
          <w:sz w:val="22"/>
          <w:szCs w:val="22"/>
        </w:rPr>
        <w:t xml:space="preserve">. </w:t>
      </w:r>
      <w:r w:rsidR="00452088" w:rsidRPr="004B25EC">
        <w:rPr>
          <w:sz w:val="22"/>
          <w:szCs w:val="22"/>
        </w:rPr>
        <w:t>rujn</w:t>
      </w:r>
      <w:r w:rsidR="00FF68CD" w:rsidRPr="004B25EC">
        <w:rPr>
          <w:sz w:val="22"/>
          <w:szCs w:val="22"/>
        </w:rPr>
        <w:t>a 2016.g.</w:t>
      </w:r>
    </w:p>
    <w:p w:rsidRDefault="00EA3334" w:rsidP="00D30FFE" w:rsidR="00EA3334" w:rsidRPr="004B25EC">
      <w:pPr>
        <w:rPr>
          <w:b/>
          <w:sz w:val="22"/>
          <w:szCs w:val="22"/>
        </w:rPr>
      </w:pPr>
    </w:p>
    <w:p w:rsidRDefault="00A64506" w:rsidP="004B25EC" w:rsidR="00A83539" w:rsidRPr="004B25EC">
      <w:pPr>
        <w:jc w:val="center"/>
        <w:rPr>
          <w:b/>
          <w:sz w:val="22"/>
          <w:szCs w:val="22"/>
        </w:rPr>
      </w:pPr>
      <w:r w:rsidRPr="004B25EC">
        <w:rPr>
          <w:b/>
          <w:sz w:val="22"/>
          <w:szCs w:val="22"/>
        </w:rPr>
        <w:t xml:space="preserve">z a k </w:t>
      </w:r>
      <w:proofErr w:type="spellStart"/>
      <w:r w:rsidRPr="004B25EC">
        <w:rPr>
          <w:b/>
          <w:sz w:val="22"/>
          <w:szCs w:val="22"/>
        </w:rPr>
        <w:t>lj</w:t>
      </w:r>
      <w:proofErr w:type="spellEnd"/>
      <w:r w:rsidRPr="004B25EC">
        <w:rPr>
          <w:b/>
          <w:sz w:val="22"/>
          <w:szCs w:val="22"/>
        </w:rPr>
        <w:t xml:space="preserve"> u č i o</w:t>
      </w:r>
      <w:r w:rsidR="00555CCB" w:rsidRPr="004B25EC">
        <w:rPr>
          <w:b/>
          <w:sz w:val="22"/>
          <w:szCs w:val="22"/>
        </w:rPr>
        <w:t xml:space="preserve">      j e</w:t>
      </w:r>
    </w:p>
    <w:p w:rsidRDefault="00452088" w:rsidP="00452088" w:rsidR="00452088" w:rsidRPr="004B25EC">
      <w:pPr>
        <w:jc w:val="both"/>
        <w:rPr>
          <w:sz w:val="22"/>
          <w:szCs w:val="22"/>
        </w:rPr>
      </w:pPr>
    </w:p>
    <w:p w:rsidRDefault="00452088" w:rsidP="009F4820" w:rsidR="002A38D9" w:rsidRPr="004B25EC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 w:rsidRPr="004B25EC">
        <w:rPr>
          <w:sz w:val="22"/>
          <w:szCs w:val="22"/>
        </w:rPr>
        <w:t xml:space="preserve">Poziva se </w:t>
      </w:r>
      <w:r w:rsidR="009F4820" w:rsidRPr="004B25EC">
        <w:rPr>
          <w:sz w:val="22"/>
          <w:szCs w:val="22"/>
        </w:rPr>
        <w:t xml:space="preserve">stečajni upravitelj </w:t>
      </w:r>
      <w:r w:rsidR="004B25EC" w:rsidRPr="004B25EC">
        <w:rPr>
          <w:sz w:val="22"/>
          <w:szCs w:val="22"/>
        </w:rPr>
        <w:t>Zdravko Kuzmić</w:t>
      </w:r>
      <w:r w:rsidR="004B25EC">
        <w:rPr>
          <w:sz w:val="22"/>
          <w:szCs w:val="22"/>
        </w:rPr>
        <w:t xml:space="preserve"> iz Zagreba</w:t>
      </w:r>
      <w:r w:rsidR="009F4820" w:rsidRPr="004B25EC">
        <w:rPr>
          <w:sz w:val="22"/>
          <w:szCs w:val="22"/>
        </w:rPr>
        <w:t xml:space="preserve"> </w:t>
      </w:r>
      <w:r w:rsidRPr="004B25EC">
        <w:rPr>
          <w:sz w:val="22"/>
          <w:szCs w:val="22"/>
        </w:rPr>
        <w:t xml:space="preserve">u roku osam dana </w:t>
      </w:r>
      <w:r w:rsidR="009F4820" w:rsidRPr="004B25EC">
        <w:rPr>
          <w:sz w:val="22"/>
          <w:szCs w:val="22"/>
        </w:rPr>
        <w:t>u spis dostaviti izvješće o tijeku stečajnoga postupka i o stanju stečajne mase, te se posebno očitovati o poduzetim radnjama glede stečajne mase i to o stanju ovršnih predmeta na Općinskim sudovima na nekretninama koje ulaze u stečajnu masu obzirom da ovršni predmeti sa općinskih sudova još nisu dostavljeni u stečajni spis.</w:t>
      </w:r>
    </w:p>
    <w:p w:rsidRDefault="00452088" w:rsidP="00452088" w:rsidR="00452088" w:rsidRPr="004B25EC">
      <w:pPr>
        <w:jc w:val="both"/>
        <w:rPr>
          <w:sz w:val="22"/>
          <w:szCs w:val="22"/>
        </w:rPr>
      </w:pPr>
    </w:p>
    <w:p w:rsidRDefault="00452088" w:rsidP="00452088" w:rsidR="00452088" w:rsidRPr="004B25EC">
      <w:pPr>
        <w:jc w:val="both"/>
        <w:rPr>
          <w:sz w:val="22"/>
          <w:szCs w:val="22"/>
        </w:rPr>
      </w:pPr>
    </w:p>
    <w:p w:rsidRDefault="00452088" w:rsidP="00452088" w:rsidR="00452088" w:rsidRPr="004B25EC">
      <w:pPr>
        <w:jc w:val="center"/>
        <w:rPr>
          <w:b/>
          <w:sz w:val="22"/>
          <w:szCs w:val="22"/>
        </w:rPr>
      </w:pPr>
      <w:r w:rsidRPr="004B25EC">
        <w:rPr>
          <w:b/>
          <w:sz w:val="22"/>
          <w:szCs w:val="22"/>
        </w:rPr>
        <w:t>Obrazloženje</w:t>
      </w:r>
    </w:p>
    <w:p w:rsidRDefault="00765F5E" w:rsidP="00452088" w:rsidR="00765F5E" w:rsidRPr="004B25EC">
      <w:pPr>
        <w:jc w:val="center"/>
        <w:rPr>
          <w:b/>
          <w:sz w:val="22"/>
          <w:szCs w:val="22"/>
        </w:rPr>
      </w:pPr>
    </w:p>
    <w:p w:rsidRDefault="00452088" w:rsidP="00452088" w:rsidR="00F076DC" w:rsidRPr="004B25EC">
      <w:pPr>
        <w:jc w:val="both"/>
        <w:rPr>
          <w:sz w:val="22"/>
          <w:szCs w:val="22"/>
        </w:rPr>
      </w:pPr>
      <w:r w:rsidRPr="004B25EC">
        <w:rPr>
          <w:sz w:val="22"/>
          <w:szCs w:val="22"/>
        </w:rPr>
        <w:tab/>
      </w:r>
      <w:r w:rsidR="009F4820" w:rsidRPr="004B25EC">
        <w:rPr>
          <w:sz w:val="22"/>
          <w:szCs w:val="22"/>
        </w:rPr>
        <w:t xml:space="preserve">Pregledom zemljišno knjižnih izvadaka za nekretnine koje ulaze u stečajnu masu sud je utvrdio da je na istima </w:t>
      </w:r>
      <w:r w:rsidR="00F076DC" w:rsidRPr="004B25EC">
        <w:rPr>
          <w:sz w:val="22"/>
          <w:szCs w:val="22"/>
        </w:rPr>
        <w:t>vidljiva zabilježba ovrhe, a da općinski sud</w:t>
      </w:r>
      <w:r w:rsidR="004B25EC" w:rsidRPr="004B25EC">
        <w:rPr>
          <w:sz w:val="22"/>
          <w:szCs w:val="22"/>
        </w:rPr>
        <w:t xml:space="preserve"> u Šibeniku</w:t>
      </w:r>
      <w:r w:rsidR="00F076DC" w:rsidRPr="004B25EC">
        <w:rPr>
          <w:sz w:val="22"/>
          <w:szCs w:val="22"/>
        </w:rPr>
        <w:t xml:space="preserve"> nije u stečajni spis dostavio ovršn</w:t>
      </w:r>
      <w:r w:rsidR="00261BE0" w:rsidRPr="004B25EC">
        <w:rPr>
          <w:sz w:val="22"/>
          <w:szCs w:val="22"/>
        </w:rPr>
        <w:t>e</w:t>
      </w:r>
      <w:r w:rsidR="00F076DC" w:rsidRPr="004B25EC">
        <w:rPr>
          <w:sz w:val="22"/>
          <w:szCs w:val="22"/>
        </w:rPr>
        <w:t xml:space="preserve"> predmet</w:t>
      </w:r>
      <w:r w:rsidR="00261BE0" w:rsidRPr="004B25EC">
        <w:rPr>
          <w:sz w:val="22"/>
          <w:szCs w:val="22"/>
        </w:rPr>
        <w:t>e</w:t>
      </w:r>
      <w:r w:rsidR="00F076DC" w:rsidRPr="004B25EC">
        <w:rPr>
          <w:sz w:val="22"/>
          <w:szCs w:val="22"/>
        </w:rPr>
        <w:t xml:space="preserve">.  </w:t>
      </w:r>
    </w:p>
    <w:p w:rsidRDefault="004B25EC" w:rsidP="00452088" w:rsidR="004B25EC" w:rsidRPr="004B25EC">
      <w:pPr>
        <w:jc w:val="both"/>
        <w:rPr>
          <w:sz w:val="22"/>
          <w:szCs w:val="22"/>
        </w:rPr>
      </w:pPr>
    </w:p>
    <w:p w:rsidRDefault="00F076DC" w:rsidP="004B25EC" w:rsidR="00F076DC" w:rsidRPr="004B25EC">
      <w:pPr>
        <w:ind w:firstLine="708"/>
        <w:jc w:val="both"/>
        <w:rPr>
          <w:sz w:val="22"/>
          <w:szCs w:val="22"/>
        </w:rPr>
      </w:pPr>
      <w:r w:rsidRPr="004B25EC">
        <w:rPr>
          <w:sz w:val="22"/>
          <w:szCs w:val="22"/>
        </w:rPr>
        <w:t xml:space="preserve">Prema čl. 89 st. </w:t>
      </w:r>
      <w:r w:rsidR="00261BE0" w:rsidRPr="004B25EC">
        <w:rPr>
          <w:sz w:val="22"/>
          <w:szCs w:val="22"/>
        </w:rPr>
        <w:t>2</w:t>
      </w:r>
      <w:r w:rsidRPr="004B25EC">
        <w:rPr>
          <w:sz w:val="22"/>
          <w:szCs w:val="22"/>
        </w:rPr>
        <w:t xml:space="preserve"> Stečajnog zakona (Narodne novine broj 71/15, dalje u tekstu SZ) stečajni upravitelj dužan je podnositi na propisanom obrascu pisana izvješća o tijeku stečajnoga postupka i o stanju stečajne mase, i to najmanje jedanput u tri mjeseca. Rad stečajnoga upravitelja nadzire sud, odbor vjerovnika i skupština vjerovnika koji su ovlašteni u svako doba zatražiti obavijesti ili izvješća iz članka 89. stavka 2. ovoga Zakona</w:t>
      </w:r>
      <w:r w:rsidR="00261BE0" w:rsidRPr="004B25EC">
        <w:rPr>
          <w:sz w:val="22"/>
          <w:szCs w:val="22"/>
        </w:rPr>
        <w:t xml:space="preserve"> (čl. 90 SZ-a)</w:t>
      </w:r>
      <w:r w:rsidRPr="004B25EC">
        <w:rPr>
          <w:sz w:val="22"/>
          <w:szCs w:val="22"/>
        </w:rPr>
        <w:t>.</w:t>
      </w:r>
    </w:p>
    <w:p w:rsidRDefault="009F4820" w:rsidP="00452088" w:rsidR="00452088" w:rsidRPr="004B25EC">
      <w:pPr>
        <w:jc w:val="both"/>
        <w:rPr>
          <w:sz w:val="22"/>
          <w:szCs w:val="22"/>
        </w:rPr>
      </w:pPr>
      <w:r w:rsidRPr="004B25EC">
        <w:rPr>
          <w:sz w:val="22"/>
          <w:szCs w:val="22"/>
        </w:rPr>
        <w:t xml:space="preserve"> </w:t>
      </w:r>
    </w:p>
    <w:p w:rsidRDefault="00452088" w:rsidP="004B25EC" w:rsidR="00452088">
      <w:pPr>
        <w:ind w:firstLine="708"/>
        <w:jc w:val="both"/>
        <w:rPr>
          <w:sz w:val="22"/>
          <w:szCs w:val="22"/>
        </w:rPr>
      </w:pPr>
      <w:r w:rsidRPr="004B25EC">
        <w:rPr>
          <w:sz w:val="22"/>
          <w:szCs w:val="22"/>
        </w:rPr>
        <w:t>Slijedom iznesenog, na temelju spomenutih odredbi, odlučeno je kao u izreci zaključka.</w:t>
      </w:r>
    </w:p>
    <w:p w:rsidRDefault="004B25EC" w:rsidP="004B25EC" w:rsidR="004B25EC" w:rsidRPr="004B25EC">
      <w:pPr>
        <w:ind w:firstLine="708"/>
        <w:jc w:val="both"/>
        <w:rPr>
          <w:sz w:val="22"/>
          <w:szCs w:val="22"/>
        </w:rPr>
      </w:pPr>
    </w:p>
    <w:p w:rsidRDefault="00452088" w:rsidP="00FD23BA" w:rsidR="00452088" w:rsidRPr="004B25EC">
      <w:pPr>
        <w:jc w:val="center"/>
        <w:rPr>
          <w:b/>
          <w:sz w:val="22"/>
          <w:szCs w:val="22"/>
        </w:rPr>
      </w:pPr>
      <w:r w:rsidRPr="004B25EC">
        <w:rPr>
          <w:b/>
          <w:sz w:val="22"/>
          <w:szCs w:val="22"/>
        </w:rPr>
        <w:t xml:space="preserve">U Dubrovniku, dana </w:t>
      </w:r>
      <w:r w:rsidR="008733E8" w:rsidRPr="004B25EC">
        <w:rPr>
          <w:b/>
          <w:sz w:val="22"/>
          <w:szCs w:val="22"/>
        </w:rPr>
        <w:t>1</w:t>
      </w:r>
      <w:r w:rsidR="00261BE0" w:rsidRPr="004B25EC">
        <w:rPr>
          <w:b/>
          <w:sz w:val="22"/>
          <w:szCs w:val="22"/>
        </w:rPr>
        <w:t>6</w:t>
      </w:r>
      <w:r w:rsidR="00FD23BA" w:rsidRPr="004B25EC">
        <w:rPr>
          <w:b/>
          <w:sz w:val="22"/>
          <w:szCs w:val="22"/>
        </w:rPr>
        <w:t>. rujn</w:t>
      </w:r>
      <w:r w:rsidRPr="004B25EC">
        <w:rPr>
          <w:b/>
          <w:sz w:val="22"/>
          <w:szCs w:val="22"/>
        </w:rPr>
        <w:t>a 2016. godine</w:t>
      </w:r>
    </w:p>
    <w:p w:rsidRDefault="00452088" w:rsidP="00452088" w:rsidR="00452088" w:rsidRPr="004B25EC">
      <w:pPr>
        <w:jc w:val="both"/>
        <w:rPr>
          <w:b/>
          <w:sz w:val="22"/>
          <w:szCs w:val="22"/>
        </w:rPr>
      </w:pPr>
    </w:p>
    <w:p w:rsidRDefault="00452088" w:rsidP="00452088" w:rsidR="00452088" w:rsidRPr="004B25EC">
      <w:pPr>
        <w:jc w:val="both"/>
        <w:rPr>
          <w:b/>
          <w:sz w:val="22"/>
          <w:szCs w:val="22"/>
        </w:rPr>
      </w:pPr>
    </w:p>
    <w:p w:rsidRDefault="00452088" w:rsidP="00452088" w:rsidR="00452088" w:rsidRPr="004B25EC">
      <w:pPr>
        <w:jc w:val="both"/>
        <w:rPr>
          <w:b/>
          <w:sz w:val="22"/>
          <w:szCs w:val="22"/>
        </w:rPr>
      </w:pPr>
      <w:r w:rsidRPr="004B25EC">
        <w:rPr>
          <w:b/>
          <w:sz w:val="22"/>
          <w:szCs w:val="22"/>
        </w:rPr>
        <w:tab/>
      </w:r>
      <w:r w:rsidRPr="004B25EC">
        <w:rPr>
          <w:b/>
          <w:sz w:val="22"/>
          <w:szCs w:val="22"/>
        </w:rPr>
        <w:tab/>
      </w:r>
      <w:r w:rsidRPr="004B25EC">
        <w:rPr>
          <w:b/>
          <w:sz w:val="22"/>
          <w:szCs w:val="22"/>
        </w:rPr>
        <w:tab/>
      </w:r>
      <w:r w:rsidRPr="004B25EC">
        <w:rPr>
          <w:b/>
          <w:sz w:val="22"/>
          <w:szCs w:val="22"/>
        </w:rPr>
        <w:tab/>
      </w:r>
      <w:r w:rsidRPr="004B25EC">
        <w:rPr>
          <w:b/>
          <w:sz w:val="22"/>
          <w:szCs w:val="22"/>
        </w:rPr>
        <w:tab/>
      </w:r>
      <w:r w:rsidRPr="004B25EC">
        <w:rPr>
          <w:b/>
          <w:sz w:val="22"/>
          <w:szCs w:val="22"/>
        </w:rPr>
        <w:tab/>
      </w:r>
      <w:r w:rsidRPr="004B25EC">
        <w:rPr>
          <w:b/>
          <w:sz w:val="22"/>
          <w:szCs w:val="22"/>
        </w:rPr>
        <w:tab/>
      </w:r>
      <w:r w:rsidRPr="004B25EC">
        <w:rPr>
          <w:b/>
          <w:sz w:val="22"/>
          <w:szCs w:val="22"/>
        </w:rPr>
        <w:tab/>
      </w:r>
      <w:r w:rsidRPr="004B25EC">
        <w:rPr>
          <w:b/>
          <w:sz w:val="22"/>
          <w:szCs w:val="22"/>
        </w:rPr>
        <w:tab/>
        <w:t>Stečajni sudac:</w:t>
      </w:r>
    </w:p>
    <w:p w:rsidRDefault="00452088" w:rsidP="00452088" w:rsidR="00452088" w:rsidRPr="004B25EC">
      <w:pPr>
        <w:jc w:val="both"/>
        <w:rPr>
          <w:b/>
          <w:sz w:val="22"/>
          <w:szCs w:val="22"/>
        </w:rPr>
      </w:pPr>
    </w:p>
    <w:p w:rsidRDefault="00452088" w:rsidP="00452088" w:rsidR="00FD23BA" w:rsidRPr="004B25EC">
      <w:pPr>
        <w:jc w:val="both"/>
        <w:rPr>
          <w:b/>
          <w:sz w:val="22"/>
          <w:szCs w:val="22"/>
        </w:rPr>
      </w:pPr>
      <w:r w:rsidRPr="004B25EC">
        <w:rPr>
          <w:b/>
          <w:sz w:val="22"/>
          <w:szCs w:val="22"/>
        </w:rPr>
        <w:tab/>
      </w:r>
      <w:r w:rsidRPr="004B25EC">
        <w:rPr>
          <w:b/>
          <w:sz w:val="22"/>
          <w:szCs w:val="22"/>
        </w:rPr>
        <w:tab/>
      </w:r>
      <w:r w:rsidRPr="004B25EC">
        <w:rPr>
          <w:b/>
          <w:sz w:val="22"/>
          <w:szCs w:val="22"/>
        </w:rPr>
        <w:tab/>
      </w:r>
      <w:r w:rsidRPr="004B25EC">
        <w:rPr>
          <w:b/>
          <w:sz w:val="22"/>
          <w:szCs w:val="22"/>
        </w:rPr>
        <w:tab/>
      </w:r>
      <w:r w:rsidR="007C7BED" w:rsidRPr="004B25EC">
        <w:rPr>
          <w:b/>
          <w:sz w:val="22"/>
          <w:szCs w:val="22"/>
        </w:rPr>
        <w:tab/>
      </w:r>
      <w:r w:rsidR="007C7BED" w:rsidRPr="004B25EC">
        <w:rPr>
          <w:b/>
          <w:sz w:val="22"/>
          <w:szCs w:val="22"/>
        </w:rPr>
        <w:tab/>
      </w:r>
      <w:r w:rsidR="007C7BED" w:rsidRPr="004B25EC">
        <w:rPr>
          <w:b/>
          <w:sz w:val="22"/>
          <w:szCs w:val="22"/>
        </w:rPr>
        <w:tab/>
      </w:r>
      <w:r w:rsidR="007C7BED" w:rsidRPr="004B25EC">
        <w:rPr>
          <w:b/>
          <w:sz w:val="22"/>
          <w:szCs w:val="22"/>
        </w:rPr>
        <w:tab/>
      </w:r>
      <w:r w:rsidR="007C7BED" w:rsidRPr="004B25EC">
        <w:rPr>
          <w:b/>
          <w:sz w:val="22"/>
          <w:szCs w:val="22"/>
        </w:rPr>
        <w:tab/>
      </w:r>
      <w:r w:rsidR="004B25EC">
        <w:rPr>
          <w:b/>
          <w:sz w:val="22"/>
          <w:szCs w:val="22"/>
        </w:rPr>
        <w:t>Katarina Franković</w:t>
      </w:r>
    </w:p>
    <w:p w:rsidRDefault="00452088" w:rsidP="00452088" w:rsidR="00452088" w:rsidRPr="004B25EC">
      <w:pPr>
        <w:jc w:val="both"/>
        <w:rPr>
          <w:b/>
          <w:sz w:val="22"/>
          <w:szCs w:val="22"/>
        </w:rPr>
      </w:pPr>
      <w:r w:rsidRPr="004B25EC">
        <w:rPr>
          <w:b/>
          <w:sz w:val="22"/>
          <w:szCs w:val="22"/>
        </w:rPr>
        <w:t>POUKA O PRAVNOM LIJEKU</w:t>
      </w:r>
    </w:p>
    <w:p w:rsidRDefault="00452088" w:rsidP="00452088" w:rsidR="00452088" w:rsidRPr="004B25EC">
      <w:pPr>
        <w:jc w:val="both"/>
        <w:rPr>
          <w:sz w:val="22"/>
          <w:szCs w:val="22"/>
        </w:rPr>
      </w:pPr>
      <w:r w:rsidRPr="004B25EC">
        <w:rPr>
          <w:sz w:val="22"/>
          <w:szCs w:val="22"/>
        </w:rPr>
        <w:t>Protiv zaključka nije dopušten pravni lijek u skladu sa čl. 19. St. 7. SZ-a. Primitak ovog zaključka računa se sukladno čl. 12. SZ-a istekom osmog dana od dana objave na e-Oglasnoj ploči suda.</w:t>
      </w:r>
    </w:p>
    <w:p w:rsidRDefault="00452088" w:rsidP="00452088" w:rsidR="00452088" w:rsidRPr="004B25EC">
      <w:pPr>
        <w:jc w:val="both"/>
        <w:rPr>
          <w:sz w:val="22"/>
          <w:szCs w:val="22"/>
        </w:rPr>
      </w:pPr>
    </w:p>
    <w:p w:rsidRDefault="00FD23BA" w:rsidP="00452088" w:rsidR="00FD23BA" w:rsidRPr="004B25EC">
      <w:pPr>
        <w:jc w:val="both"/>
        <w:rPr>
          <w:sz w:val="22"/>
          <w:szCs w:val="22"/>
        </w:rPr>
      </w:pPr>
    </w:p>
    <w:p w:rsidRDefault="00452088" w:rsidP="00452088" w:rsidR="00452088" w:rsidRPr="004B25EC">
      <w:pPr>
        <w:jc w:val="both"/>
        <w:rPr>
          <w:b/>
          <w:sz w:val="22"/>
          <w:szCs w:val="22"/>
        </w:rPr>
      </w:pPr>
      <w:r w:rsidRPr="004B25EC">
        <w:rPr>
          <w:b/>
          <w:sz w:val="22"/>
          <w:szCs w:val="22"/>
        </w:rPr>
        <w:t>DN-a:</w:t>
      </w:r>
    </w:p>
    <w:p w:rsidRDefault="00452088" w:rsidP="00452088" w:rsidR="00452088" w:rsidRPr="004B25EC">
      <w:pPr>
        <w:jc w:val="both"/>
        <w:rPr>
          <w:sz w:val="22"/>
          <w:szCs w:val="22"/>
        </w:rPr>
      </w:pPr>
      <w:r w:rsidRPr="004B25EC">
        <w:rPr>
          <w:sz w:val="22"/>
          <w:szCs w:val="22"/>
        </w:rPr>
        <w:t>-</w:t>
      </w:r>
      <w:r w:rsidRPr="004B25EC">
        <w:rPr>
          <w:sz w:val="22"/>
          <w:szCs w:val="22"/>
        </w:rPr>
        <w:tab/>
        <w:t xml:space="preserve">mrežna stranica e-oglasna ploča suda </w:t>
      </w:r>
    </w:p>
    <w:p w:rsidRDefault="00452088" w:rsidP="00452088" w:rsidR="00452088" w:rsidRPr="004B25EC">
      <w:pPr>
        <w:jc w:val="both"/>
        <w:rPr>
          <w:sz w:val="22"/>
          <w:szCs w:val="22"/>
        </w:rPr>
      </w:pPr>
      <w:r w:rsidRPr="004B25EC">
        <w:rPr>
          <w:sz w:val="22"/>
          <w:szCs w:val="22"/>
        </w:rPr>
        <w:t>-</w:t>
      </w:r>
      <w:r w:rsidRPr="004B25EC">
        <w:rPr>
          <w:sz w:val="22"/>
          <w:szCs w:val="22"/>
        </w:rPr>
        <w:tab/>
        <w:t>stečajnom upravitelju</w:t>
      </w:r>
    </w:p>
    <w:p w:rsidRDefault="00452088" w:rsidP="00452088" w:rsidR="00452088" w:rsidRPr="004B25EC">
      <w:pPr>
        <w:jc w:val="both"/>
        <w:rPr>
          <w:sz w:val="22"/>
          <w:szCs w:val="22"/>
        </w:rPr>
      </w:pPr>
    </w:p>
    <w:p w:rsidRDefault="002861BF" w:rsidP="004B25EC" w:rsidR="002861BF" w:rsidRPr="004B25EC">
      <w:pPr>
        <w:jc w:val="both"/>
        <w:rPr>
          <w:sz w:val="22"/>
          <w:szCs w:val="22"/>
        </w:rPr>
      </w:pPr>
    </w:p>
    <w:sectPr w:rsidSect="00F15945" w:rsidR="002861BF" w:rsidRPr="004B25EC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25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proofErr w:type="spellStart"/>
    <w:r w:rsidRPr="00FD23BA">
      <w:t>Posl</w:t>
    </w:r>
    <w:proofErr w:type="spellEnd"/>
    <w:r w:rsidRPr="00FD23BA">
      <w:t>. br. 18 St-</w:t>
    </w:r>
    <w:r w:rsidR="00261BE0">
      <w:t>173</w:t>
    </w:r>
    <w:r w:rsidRPr="00FD23BA">
      <w:t xml:space="preserve">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9668C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61BF"/>
    <w:rsid w:val="00291E84"/>
    <w:rsid w:val="00292FE3"/>
    <w:rsid w:val="002A38D9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52088"/>
    <w:rsid w:val="004533D2"/>
    <w:rsid w:val="004A6FC0"/>
    <w:rsid w:val="004B25EC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7333EE"/>
    <w:rsid w:val="00741D3F"/>
    <w:rsid w:val="00765F5E"/>
    <w:rsid w:val="00780E26"/>
    <w:rsid w:val="00794EDF"/>
    <w:rsid w:val="007967AA"/>
    <w:rsid w:val="007C7BED"/>
    <w:rsid w:val="007F479E"/>
    <w:rsid w:val="00802491"/>
    <w:rsid w:val="008723DD"/>
    <w:rsid w:val="008733E8"/>
    <w:rsid w:val="00876429"/>
    <w:rsid w:val="00884229"/>
    <w:rsid w:val="00887CF2"/>
    <w:rsid w:val="008A0A5F"/>
    <w:rsid w:val="008B029A"/>
    <w:rsid w:val="008C10A1"/>
    <w:rsid w:val="00900A88"/>
    <w:rsid w:val="009047CC"/>
    <w:rsid w:val="0090622A"/>
    <w:rsid w:val="00924513"/>
    <w:rsid w:val="009640C5"/>
    <w:rsid w:val="0097520F"/>
    <w:rsid w:val="009A25A7"/>
    <w:rsid w:val="009A5216"/>
    <w:rsid w:val="009E441E"/>
    <w:rsid w:val="009F4820"/>
    <w:rsid w:val="00A246E5"/>
    <w:rsid w:val="00A64506"/>
    <w:rsid w:val="00A77D41"/>
    <w:rsid w:val="00A802E5"/>
    <w:rsid w:val="00A83539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76DC"/>
    <w:rsid w:val="00F15945"/>
    <w:rsid w:val="00F23C78"/>
    <w:rsid w:val="00F32265"/>
    <w:rsid w:val="00F61FED"/>
    <w:rsid w:val="00F83C8B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52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521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5216"/>
    <w:rPr>
      <w:rFonts w:cs="Times New Roman"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521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521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52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521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5216"/>
    <w:rPr>
      <w:rFonts w:ascii="Times New Roman" w:cs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521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521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St-806/2015</izvorni_sadrzaj>
    <derivirana_varijabla naziv="DomainObject.Predmet.OznakaBroj_1">St-806/2015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ABISAL d.o.o. za usluge</izvorni_sadrzaj>
    <derivirana_varijabla naziv="DomainObject.Predmet.StrankaFormated_1">  ABISAL d.o.o. za usluge</derivirana_varijabla>
  </DomainObject.Predmet.StrankaFormated>
  <DomainObject.Predmet.StrankaFormatedOIB>
    <izvorni_sadrzaj>  ABISAL d.o.o. za usluge, OIB 25275332958</izvorni_sadrzaj>
    <derivirana_varijabla naziv="DomainObject.Predmet.StrankaFormatedOIB_1">  ABISAL d.o.o. za usluge, OIB 25275332958</derivirana_varijabla>
  </DomainObject.Predmet.StrankaFormatedOIB>
  <DomainObject.Predmet.StrankaFormatedWithAdress>
    <izvorni_sadrzaj> ABISAL d.o.o. za usluge, Zvekovica, Put Pridvorja 10, 20207 Cavtat</izvorni_sadrzaj>
    <derivirana_varijabla naziv="DomainObject.Predmet.StrankaFormatedWithAdress_1"> ABISAL d.o.o. za usluge, Zvekovica, Put Pridvorja 10, 20207 Cavtat</derivirana_varijabla>
  </DomainObject.Predmet.StrankaFormatedWithAdress>
  <DomainObject.Predmet.StrankaFormatedWithAdressOIB>
    <izvorni_sadrzaj> ABISAL d.o.o. za usluge, OIB 25275332958, Zvekovica, Put Pridvorja 10, 20207 Cavtat</izvorni_sadrzaj>
    <derivirana_varijabla naziv="DomainObject.Predmet.StrankaFormatedWithAdressOIB_1"> ABISAL d.o.o. za usluge, OIB 25275332958, Zvekovica, Put Pridvorja 10, 20207 Cavtat</derivirana_varijabla>
  </DomainObject.Predmet.StrankaFormatedWithAdressOIB>
  <DomainObject.Predmet.StrankaWithAdress>
    <izvorni_sadrzaj>ABISAL d.o.o. za usluge Zvekovica, Put Pridvorja 10,20207 Cavtat</izvorni_sadrzaj>
    <derivirana_varijabla naziv="DomainObject.Predmet.StrankaWithAdress_1">ABISAL d.o.o. za usluge Zvekovica, Put Pridvorja 10,20207 Cavtat</derivirana_varijabla>
  </DomainObject.Predmet.StrankaWithAdress>
  <DomainObject.Predmet.StrankaWithAdressOIB>
    <izvorni_sadrzaj>ABISAL d.o.o. za usluge, OIB 25275332958, Zvekovica, Put Pridvorja 10,20207 Cavtat</izvorni_sadrzaj>
    <derivirana_varijabla naziv="DomainObject.Predmet.StrankaWithAdressOIB_1">ABISAL d.o.o. za usluge, OIB 25275332958, Zvekovica, Put Pridvorja 10,20207 Cavtat</derivirana_varijabla>
  </DomainObject.Predmet.StrankaWithAdressOIB>
  <DomainObject.Predmet.StrankaNazivFormated>
    <izvorni_sadrzaj>ABISAL d.o.o. za usluge</izvorni_sadrzaj>
    <derivirana_varijabla naziv="DomainObject.Predmet.StrankaNazivFormated_1">ABISAL d.o.o. za usluge</derivirana_varijabla>
  </DomainObject.Predmet.StrankaNazivFormated>
  <DomainObject.Predmet.StrankaNazivFormatedOIB>
    <izvorni_sadrzaj>ABISAL d.o.o. za usluge, OIB 25275332958</izvorni_sadrzaj>
    <derivirana_varijabla naziv="DomainObject.Predmet.StrankaNazivFormatedOIB_1">ABISAL d.o.o. za usluge, OIB 25275332958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ABISAL d.o.o. za usluge</item>
    </izvorni_sadrzaj>
    <derivirana_varijabla naziv="DomainObject.Predmet.StrankaListFormated_1">
      <item>ABISAL d.o.o. za usluge</item>
    </derivirana_varijabla>
  </DomainObject.Predmet.StrankaListFormated>
  <DomainObject.Predmet.StrankaListFormatedOIB>
    <izvorni_sadrzaj>
      <item>ABISAL d.o.o. za usluge, OIB 25275332958</item>
    </izvorni_sadrzaj>
    <derivirana_varijabla naziv="DomainObject.Predmet.StrankaListFormatedOIB_1">
      <item>ABISAL d.o.o. za usluge, OIB 25275332958</item>
    </derivirana_varijabla>
  </DomainObject.Predmet.StrankaListFormatedOIB>
  <DomainObject.Predmet.StrankaListFormatedWithAdress>
    <izvorni_sadrzaj>
      <item>ABISAL d.o.o. za usluge, Zvekovica, Put Pridvorja 10, 20207 Cavtat</item>
    </izvorni_sadrzaj>
    <derivirana_varijabla naziv="DomainObject.Predmet.StrankaListFormatedWithAdress_1">
      <item>ABISAL d.o.o. za usluge, Zvekovica, Put Pridvorja 10, 20207 Cavtat</item>
    </derivirana_varijabla>
  </DomainObject.Predmet.StrankaListFormatedWithAdress>
  <DomainObject.Predmet.StrankaListFormatedWithAdressOIB>
    <izvorni_sadrzaj>
      <item>ABISAL d.o.o. za usluge, OIB 25275332958, Zvekovica, Put Pridvorja 10, 20207 Cavtat</item>
    </izvorni_sadrzaj>
    <derivirana_varijabla naziv="DomainObject.Predmet.StrankaListFormatedWithAdressOIB_1">
      <item>ABISAL d.o.o. za usluge, OIB 25275332958, Zvekovica, Put Pridvorja 10, 20207 Cavtat</item>
    </derivirana_varijabla>
  </DomainObject.Predmet.StrankaListFormatedWithAdressOIB>
  <DomainObject.Predmet.StrankaListNazivFormated>
    <izvorni_sadrzaj>
      <item>ABISAL d.o.o. za usluge</item>
    </izvorni_sadrzaj>
    <derivirana_varijabla naziv="DomainObject.Predmet.StrankaListNazivFormated_1">
      <item>ABISAL d.o.o. za usluge</item>
    </derivirana_varijabla>
  </DomainObject.Predmet.StrankaListNazivFormated>
  <DomainObject.Predmet.StrankaListNazivFormatedOIB>
    <izvorni_sadrzaj>
      <item>ABISAL d.o.o. za usluge, OIB 25275332958</item>
    </izvorni_sadrzaj>
    <derivirana_varijabla naziv="DomainObject.Predmet.StrankaListNazivFormatedOIB_1">
      <item>ABISAL d.o.o. za usluge, OIB 25275332958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ZOU Boro Rajić i Tomislav Kasalo</item>
      <item>Zdravko Kuzmić</item>
      <item>Tihan Hilje</item>
      <item>Marko Cokol</item>
      <item>Krešimir Mateković</item>
    </izvorni_sadrzaj>
    <derivirana_varijabla naziv="DomainObject.Predmet.OstaliListFormated_1">
      <item>ZOU Boro Rajić i Tomislav Kasalo</item>
      <item>Zdravko Kuzmić</item>
      <item>Tihan Hilje</item>
      <item>Marko Cokol</item>
      <item>Krešimir Mateković</item>
    </derivirana_varijabla>
  </DomainObject.Predmet.OstaliListFormated>
  <DomainObject.Predmet.OstaliListFormatedOIB>
    <izvorni_sadrzaj>
      <item>ZOU Boro Rajić i Tomislav Kasalo, OIB </item>
      <item>Zdravko Kuzmić</item>
      <item>Tihan Hilje</item>
      <item>Marko Cokol</item>
      <item>Krešimir Mateković</item>
    </izvorni_sadrzaj>
    <derivirana_varijabla naziv="DomainObject.Predmet.OstaliListFormatedOIB_1">
      <item>ZOU Boro Rajić i Tomislav Kasalo, OIB </item>
      <item>Zdravko Kuzmić</item>
      <item>Tihan Hilje</item>
      <item>Marko Cokol</item>
      <item>Krešimir Mateković</item>
    </derivirana_varijabla>
  </DomainObject.Predmet.OstaliListFormatedOIB>
  <DomainObject.Predmet.OstaliListFormatedWithAdress>
    <izvorni_sadrzaj>
      <item>ZOU Boro Rajić i Tomislav Kasalo, Hrvatske mornarice 1/J, 21000 Split</item>
      <item>Zdravko Kuzmić, Horvatovac 13, 10000 Zagreb</item>
      <item>Tihan Hilje</item>
      <item>Marko Cokol</item>
      <item>Krešimir Mateković, Kneza Mislava 15, 10000 Zagreb</item>
    </izvorni_sadrzaj>
    <derivirana_varijabla naziv="DomainObject.Predmet.OstaliListFormatedWithAdress_1">
      <item>ZOU Boro Rajić i Tomislav Kasalo, Hrvatske mornarice 1/J, 21000 Split</item>
      <item>Zdravko Kuzmić, Horvatovac 13, 10000 Zagreb</item>
      <item>Tihan Hilje</item>
      <item>Marko Cokol</item>
      <item>Krešimir Mateković, Kneza Mislava 15, 10000 Zagreb</item>
    </derivirana_varijabla>
  </DomainObject.Predmet.OstaliListFormatedWithAdress>
  <DomainObject.Predmet.OstaliListFormatedWithAdressOIB>
    <izvorni_sadrzaj>
      <item>ZOU Boro Rajić i Tomislav Kasalo, OIB , Hrvatske mornarice 1/J, 21000 Split</item>
      <item>Zdravko Kuzmić, Horvatovac 13, 10000 Zagreb</item>
      <item>Tihan Hilje</item>
      <item>Marko Cokol</item>
      <item>Krešimir Mateković, Kneza Mislava 15, 10000 Zagreb</item>
    </izvorni_sadrzaj>
    <derivirana_varijabla naziv="DomainObject.Predmet.OstaliListFormatedWithAdressOIB_1">
      <item>ZOU Boro Rajić i Tomislav Kasalo, OIB , Hrvatske mornarice 1/J, 21000 Split</item>
      <item>Zdravko Kuzmić, Horvatovac 13, 10000 Zagreb</item>
      <item>Tihan Hilje</item>
      <item>Marko Cokol</item>
      <item>Krešimir Mateković, Kneza Mislava 15, 10000 Zagreb</item>
    </derivirana_varijabla>
  </DomainObject.Predmet.OstaliListFormatedWithAdressOIB>
  <DomainObject.Predmet.OstaliListNazivFormated>
    <izvorni_sadrzaj>
      <item>ZOU Boro Rajić i Tomislav Kasalo</item>
      <item>Zdravko Kuzmić</item>
      <item>Tihan Hilje</item>
      <item>Marko Cokol</item>
      <item>Krešimir Mateković</item>
    </izvorni_sadrzaj>
    <derivirana_varijabla naziv="DomainObject.Predmet.OstaliListNazivFormated_1">
      <item>ZOU Boro Rajić i Tomislav Kasalo</item>
      <item>Zdravko Kuzmić</item>
      <item>Tihan Hilje</item>
      <item>Marko Cokol</item>
      <item>Krešimir Mateković</item>
    </derivirana_varijabla>
  </DomainObject.Predmet.OstaliListNazivFormated>
  <DomainObject.Predmet.OstaliListNazivFormatedOIB>
    <izvorni_sadrzaj>
      <item>ZOU Boro Rajić i Tomislav Kasalo, OIB </item>
      <item>Zdravko Kuzmić</item>
      <item>Tihan Hilje</item>
      <item>Marko Cokol</item>
      <item>Krešimir Mateković</item>
    </izvorni_sadrzaj>
    <derivirana_varijabla naziv="DomainObject.Predmet.OstaliListNazivFormatedOIB_1">
      <item>ZOU Boro Rajić i Tomislav Kasalo, OIB </item>
      <item>Zdravko Kuzmić</item>
      <item>Tihan Hilje</item>
      <item>Marko Cokol</item>
      <item>Krešimir Mateković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ABISAL d.o.o. za usluge</izvorni_sadrzaj>
    <derivirana_varijabla naziv="DomainObject.Predmet.StrankaIDrugi_1">ABISAL 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ABISAL d.o.o. za usluge, OIB 25275332958, Zvekovica, Put Pridvorja 10, 20207 Cavtat</izvorni_sadrzaj>
    <derivirana_varijabla naziv="DomainObject.Predmet.StrankaIDrugiAdressOIB_1">ABISAL d.o.o. za usluge, OIB 25275332958, Zvekovica, Put Pridvorja 10, 20207 Cavtat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ABISAL d.o.o. za usluge</item>
      <item>ZOU Boro Rajić i Tomislav Kasalo</item>
      <item>Zdravko Kuzmić</item>
      <item>Tihan Hilje</item>
      <item>Marko Cokol</item>
      <item>Krešimir Mateković</item>
    </izvorni_sadrzaj>
    <derivirana_varijabla naziv="DomainObject.Predmet.SudioniciListNaziv_1">
      <item>ABISAL d.o.o. za usluge</item>
      <item>ZOU Boro Rajić i Tomislav Kasalo</item>
      <item>Zdravko Kuzmić</item>
      <item>Tihan Hilje</item>
      <item>Marko Cokol</item>
      <item>Krešimir Mateković</item>
    </derivirana_varijabla>
  </DomainObject.Predmet.SudioniciListNaziv>
  <DomainObject.Predmet.SudioniciListAdressOIB>
    <izvorni_sadrzaj>
      <item>ABISAL d.o.o. za usluge, OIB 25275332958, Zvekovica, Put Pridvorja 10,20207 Cavtat</item>
      <item>ZOU Boro Rajić i Tomislav Kasalo, OIB , Hrvatske mornarice 1/J,21000 Split</item>
      <item>Zdravko Kuzmić, Horvatovac 13,10000 Zagreb</item>
      <item>Tihan Hilje</item>
      <item>Marko Cokol</item>
      <item>Krešimir Mateković, Kneza Mislava 15,10000 Zagreb</item>
    </izvorni_sadrzaj>
    <derivirana_varijabla naziv="DomainObject.Predmet.SudioniciListAdressOIB_1">
      <item>ABISAL d.o.o. za usluge, OIB 25275332958, Zvekovica, Put Pridvorja 10,20207 Cavtat</item>
      <item>ZOU Boro Rajić i Tomislav Kasalo, OIB , Hrvatske mornarice 1/J,21000 Split</item>
      <item>Zdravko Kuzmić, Horvatovac 13,10000 Zagreb</item>
      <item>Tihan Hilje</item>
      <item>Marko Cokol</item>
      <item>Krešimir Mateković, Kneza Mislava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25275332958</item>
      <item>, OIB </item>
      <item>, OIB null</item>
      <item>, OIB null</item>
      <item>, OIB null</item>
      <item>, OIB null</item>
    </izvorni_sadrzaj>
    <derivirana_varijabla naziv="DomainObject.Predmet.SudioniciListNazivOIB_1">
      <item>, OIB 25275332958</item>
      <item>, OIB 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3CE3AE-07B2-4121-9DB9-40C445B623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312</properties:Words>
  <properties:Characters>1611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1981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2016-09-16T13:21:00Z</dcterms:created>
  <dc:creator>none</dc:creator>
  <cp:lastModifiedBy>Katarina Franković</cp:lastModifiedBy>
  <cp:lastPrinted>2016-09-16T13:21:00Z</cp:lastPrinted>
  <dcterms:modified xmlns:xsi="http://www.w3.org/2001/XMLSchema-instance" xsi:type="dcterms:W3CDTF">2016-09-16T13:23:00Z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