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dde5" w14:paraId="f28dde5" w:rsidRDefault="00AB4602" w:rsidP="0082530B" w:rsidR="0082530B" w:rsidRPr="0082530B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2530B" w:rsidRPr="0082530B">
        <w:rPr>
          <w:rFonts w:cs="Times New Roman"/>
          <w:b/>
        </w:rPr>
        <w:t xml:space="preserve">      </w:t>
      </w:r>
      <w:r w:rsidR="0082530B" w:rsidRPr="0082530B">
        <w:rPr>
          <w:rFonts w:cs="Times New Roman"/>
        </w:rPr>
        <w:t xml:space="preserve">REPUBLIKA HRVATSKA 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 TRGOVAČKI SUD U ZAGREBU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         Stalna služba u Karlovcu 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jc w:val="center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R E P U B L I K A   H R V A T S K A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ab/>
        <w:t>R J E Š E N J E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ab/>
        <w:t>TRGOVAČKI SUD U ZAGREBU, Stalna služba u Karlovcu</w:t>
      </w:r>
      <w:r w:rsidRPr="0082530B">
        <w:rPr>
          <w:rFonts w:cs="Times New Roman" w:eastAsia="Times New Roman"/>
          <w:b/>
          <w:lang w:eastAsia="hr-HR"/>
        </w:rPr>
        <w:t>,</w:t>
      </w:r>
      <w:r w:rsidRPr="0082530B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28. studenog 2017.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jc w:val="center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r i j e š i o   j e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Saziva se Skupština vjerovnika za </w:t>
      </w:r>
      <w:r w:rsidRPr="0082530B">
        <w:rPr>
          <w:rFonts w:cs="Times New Roman" w:eastAsia="Times New Roman"/>
          <w:b/>
          <w:lang w:eastAsia="hr-HR"/>
        </w:rPr>
        <w:t>21. prosinca 2017. u 10,00 sati u zgradi ovog suda u Karlovcu, Trg hrvatskih branitelja 1/II, soba broj 227</w:t>
      </w:r>
      <w:r w:rsidRPr="0082530B">
        <w:rPr>
          <w:rFonts w:cs="Times New Roman" w:eastAsia="Times New Roman"/>
          <w:lang w:eastAsia="hr-HR"/>
        </w:rPr>
        <w:t>, sa slijedećim dnevnim redom:</w:t>
      </w:r>
    </w:p>
    <w:p w:rsidRDefault="0082530B" w:rsidP="0082530B" w:rsidR="0082530B" w:rsidRPr="0082530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Analiza i donošenje odluke o svim parničnim postupcima stečajnog dužnika koji su u tijeku.</w:t>
      </w:r>
    </w:p>
    <w:p w:rsidRDefault="0082530B" w:rsidP="0082530B" w:rsidR="0082530B" w:rsidRPr="008253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Donošenje odluka vezanih za uređenje odnosa s društvom Bauer grupa d.o.o. u vezi s nekretninom upisanom u z.k.ul. 5093 k.o. Blato Novo k.č.br. 7, suvlasnički udio (E-18) objekt za smještaj oznake A1-4.</w:t>
      </w:r>
    </w:p>
    <w:p w:rsidRDefault="0082530B" w:rsidP="0082530B" w:rsidR="0082530B" w:rsidRPr="008253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Donošenje odluka vezanih za uređenje odnosa s društvom Farmex d.o.o. u vezi s nekretninom upisanom u z.k.ul. 3100 k.. Blato Novo, k.č.br. 6, suvlasnički udio (E-8) objekt za smještaj oznake A2-1.</w:t>
      </w:r>
    </w:p>
    <w:p w:rsidRDefault="0082530B" w:rsidP="0082530B" w:rsidR="0082530B" w:rsidRPr="0082530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Razno.</w:t>
      </w:r>
    </w:p>
    <w:p w:rsidRDefault="0082530B" w:rsidP="0082530B" w:rsidR="0082530B" w:rsidRPr="0082530B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Obrazloženje</w:t>
      </w:r>
    </w:p>
    <w:p w:rsidRDefault="0082530B" w:rsidP="0082530B" w:rsidR="0082530B" w:rsidRPr="0082530B">
      <w:pPr>
        <w:spacing w:after="0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ab/>
        <w:t>Dva stečajna vjerovnika i to Nikmark d.o.o., Zagreb, i Hrvatska poštanska banka d.d., Zagreb, su podnijeli prijedlog za sazivanjem Skupštine vjerovnika s dnevnim redom kako je navedeno u izreci rješenja.</w:t>
      </w: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 </w:t>
      </w: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ab/>
        <w:t>Temeljem čl. 38.b. st. 1. toč. 4. Stečajnog zakona (NN 44/96, 161/98, 29/99, 129/00, 123/03, 197/03, 187/04, 82/06, 116/10, 125/12, 133/12) riješeno je kao u izreci ovog rješenja.</w:t>
      </w: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          </w:t>
      </w:r>
      <w:r w:rsidRPr="0082530B">
        <w:rPr>
          <w:rFonts w:cs="Times New Roman" w:eastAsia="Times New Roman"/>
          <w:lang w:eastAsia="hr-HR"/>
        </w:rPr>
        <w:tab/>
      </w:r>
      <w:r w:rsidRPr="0082530B">
        <w:rPr>
          <w:rFonts w:cs="Times New Roman" w:eastAsia="Times New Roman"/>
          <w:lang w:eastAsia="hr-HR"/>
        </w:rPr>
        <w:tab/>
      </w:r>
    </w:p>
    <w:p w:rsidRDefault="0082530B" w:rsidP="0082530B" w:rsidR="0082530B" w:rsidRPr="0082530B">
      <w:pPr>
        <w:spacing w:after="0"/>
        <w:jc w:val="center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U Karlovcu, 28. studenog 2017.</w:t>
      </w: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82530B" w:rsidP="0082530B" w:rsidR="0082530B">
      <w:pPr>
        <w:spacing w:after="0"/>
        <w:jc w:val="center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 xml:space="preserve">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 v.r.</w:t>
      </w:r>
    </w:p>
    <w:p w:rsidRDefault="0082530B" w:rsidP="0082530B" w:rsidR="008253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530B" w:rsidP="0082530B" w:rsidR="0082530B" w:rsidRPr="0082530B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Draženka Prpić</w:t>
      </w: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2530B" w:rsidP="0082530B" w:rsidR="0082530B" w:rsidRPr="008253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PRAVNA POUKA:</w:t>
      </w:r>
    </w:p>
    <w:p w:rsidRDefault="0082530B" w:rsidP="0082530B" w:rsidR="0082530B" w:rsidRPr="0082530B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2530B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82530B" w:rsidP="0082530B" w:rsidR="0082530B" w:rsidRPr="0082530B">
      <w:pPr>
        <w:spacing w:after="0"/>
        <w:jc w:val="both"/>
        <w:rPr>
          <w:rFonts w:cs="Times New Roman" w:eastAsia="Times New Roman"/>
          <w:b/>
          <w:lang w:eastAsia="hr-HR"/>
        </w:rPr>
      </w:pPr>
    </w:p>
    <w:sectPr w:rsidSect="0032366B" w:rsidR="0082530B" w:rsidRPr="0082530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9864673"/>
      <w:docPartObj>
        <w:docPartGallery w:val="Page Numbers (Top of Page)"/>
        <w:docPartUnique/>
      </w:docPartObj>
    </w:sdtPr>
    <w:sdtContent>
      <w:p w:rsidRDefault="0082530B" w:rsidR="0082530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2530B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E2F5EA5"/>
    <w:multiLevelType w:val="hybridMultilevel"/>
    <w:tmpl w:val="ED489C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530B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7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St-245/2015-414</izvorni_sadrzaj>
    <derivirana_varijabla naziv="DomainObject.Oznaka_1">St-245/2015-414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22 SVESKA</izvorni_sadrzaj>
    <derivirana_varijabla naziv="DomainObject.Predmet.PrimjedbaSuca_1">22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Formated>
  <DomainObject.Predmet.OstaliList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FormatedOIB>
  <DomainObject.Predmet.OstaliListFormatedWithAdress>
    <izvorni_sadrzaj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izvorni_sadrzaj>
    <derivirana_varijabla naziv="DomainObject.Predmet.OstaliListFormatedWithAdress_1">
      <item>Marija Vujčić Turkulin, Vrtlarska 3, 10000 Zagreb</item>
      <item>Vinko Arelić, Šenoina Ulica 20,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ODVJ. DRUŠTVO MARIĆ, DRUGOVIĆ &amp; SEKOVANIĆ d.o.o.,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Alan Hranilović, Trg I.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Vrbik Iii.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Ksaver 101,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Sandra Zorc, Agatićeva 6, 51000 Rijeka</item>
      <item>Ivan Maloča, Šoštarićeva 4/I, 10000 Zagreb</item>
      <item>Odvj. društvo VIDOVIĆ &amp; PARTNERI j.t.d., Kralja Zvonimira 2, 10000 Zagreb</item>
      <item>NIKMARK društvo s ograničenom odgovornošću za građenje, trgovinu i usluge, Strojarska cesta 20, 10000 Zagreb</item>
      <item>Odvjetničko društvo Župić &amp; partneri d.o.o, Radnička cesta 37/B,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izvorni_sadrzaj>
    <derivirana_varijabla naziv="DomainObject.Predmet.OstaliListFormatedWithAdressOIB_1">
      <item>Marija Vujčić Turkulin, OIB 22593287559, Vrtlarska 3, 10000 Zagreb</item>
      <item>Vinko Arelić, OIB 42207785748, Šenoina Ulica 20,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ODVJ. DRUŠTVO MARIĆ, DRUGOVIĆ &amp; SEKOVANIĆ d.o.o., OIB 18788231809,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Alan Hranilović, OIB 89860517791, Trg I.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OIB 30928519568, Vrbik Iii.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OIB 22616709109, Ksaver 101,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Sandra Zorc, OIB 43965117697, Agatićeva 6, 51000 Rijeka</item>
      <item>Ivan Maloča, Šoštarićeva 4/I, 10000 Zagreb</item>
      <item>Odvj. društvo VIDOVIĆ &amp; PARTNERI j.t.d., OIB 12515069057, Kralja Zvonimira 2, 10000 Zagreb</item>
      <item>NIKMARK društvo s ograničenom odgovornošću za građenje, trgovinu i usluge, OIB 68755851941, Strojarska cesta 20, 10000 Zagreb</item>
      <item>Odvjetničko društvo Župić &amp; partneri d.o.o, OIB 42524586447, Radnička cesta 37/B,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Odvj. društvo VIDOVIĆ &amp; PARTNERI j.t.d.</item>
      <item>NIKMARK društvo s ograničenom odgovornošću za građenje, trgovinu i usluge</item>
      <item>Odvjetničko društvo Župić &amp; partneri d.o.o</item>
    </derivirana_varijabla>
  </DomainObject.Predmet.OstaliListNazivFormated>
  <DomainObject.Predmet.OstaliListNazivFormatedOIB>
    <izvorni_sadrzaj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izvorni_sadrzaj>
    <derivirana_varijabla naziv="DomainObject.Predmet.OstaliListNazivFormatedOIB_1">
      <item>Marija Vujčić Turkulin, OIB 22593287559</item>
      <item>Vinko Arelić, OIB 42207785748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ODVJ. DRUŠTVO MARIĆ, DRUGOVIĆ &amp; SEKOVANIĆ d.o.o., OIB 18788231809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Alan Hranilović, OIB 89860517791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Pisanski, OIB 30928519568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Konić, OIB 22616709109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Sandra Zorc, OIB 43965117697</item>
      <item>Ivan Maloča</item>
      <item>Odvj. društvo VIDOVIĆ &amp; PARTNERI j.t.d., OIB 12515069057</item>
      <item>NIKMARK društvo s ograničenom odgovornošću za građenje, trgovinu i usluge, OIB 68755851941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St-245/2015-414</izvorni_sadrzaj>
    <derivirana_varijabla naziv="DomainObject.PoslovniBrojDokumenta_1">St-245/2015-414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ODVJ. DRUŠTVO MARIĆ, DRUGOVIĆ &amp; SEKOVANIĆ d.o.o.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Alan Hranilović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Sandra Zorc</item>
      <item>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  <item>NIKMARK društvo s ograničenom odgovornošću za građenje, trgovinu i usluge</item>
      <item>Odvjetničko društvo Župić &amp; partneri d.o.o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OIB 42207785748, Šenoina Ulica 20,10000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ODVJ. DRUŠTVO MARIĆ, DRUGOVIĆ &amp; SEKOVANIĆ d.o.o., OIB 18788231809,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Alan Hranilović, OIB 89860517791, Trg I.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OIB 30928519568, Vrbik Iii.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OIB 22616709109, Ksaver 101,10000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Sandra Zorc, OIB 43965117697, Agatićeva 6,51000 Rijeka</item>
      <item>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  <item>NIKMARK društvo s ograničenom odgovornošću za građenje, trgovinu i usluge, OIB 68755851941, Strojarska cesta 20,10000 Zagreb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D6293-CA2A-4CC0-80E0-65E4FAF911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1524</properties:Characters>
  <properties:Lines>54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2017-11-28T09:31:00Z</cp:lastPrinted>
  <dcterms:modified xmlns:xsi="http://www.w3.org/2001/XMLSchema-instance" xsi:type="dcterms:W3CDTF">2017-11-28T09:31:00Z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St-245/2015-414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