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9138" w14:paraId="88b9138" w:rsidRDefault="00F60E5E" w:rsidP="001D6666" w:rsidR="001D6666">
      <w:pPr>
        <w:jc w:val="both"/>
        <w15:collapsed w:val="false"/>
        <w:rPr>
          <w:rFonts w:hAnsi="Arial Narrow" w:ascii="Arial Narrow"/>
          <w:sz w:val="24"/>
          <w:lang w:val="hr-HR"/>
        </w:rPr>
      </w:pPr>
      <w:bookmarkStart w:name="_GoBack" w:id="0"/>
      <w:bookmarkEnd w:id="0"/>
      <w:r>
        <w:rPr>
          <w:rFonts w:hAnsi="Arial Narrow" w:ascii="Arial Narrow"/>
          <w:noProof/>
          <w:sz w:val="24"/>
          <w:lang w:val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-4445</wp:posOffset>
            </wp:positionH>
            <wp:positionV relativeFrom="page">
              <wp:posOffset>419100</wp:posOffset>
            </wp:positionV>
            <wp:extent cy="1371600" cx="2057400"/>
            <wp:effectExtent b="0" r="0" t="0" l="0"/>
            <wp:wrapNone/>
            <wp:docPr descr="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71600" cx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6666" w:rsidP="001D6666" w:rsidR="001D6666">
      <w:pPr>
        <w:jc w:val="both"/>
        <w:rPr>
          <w:rFonts w:hAnsi="Arial Narrow" w:ascii="Arial Narrow"/>
          <w:sz w:val="24"/>
          <w:lang w:val="hr-HR"/>
        </w:rPr>
      </w:pPr>
    </w:p>
    <w:p w:rsidRDefault="001226C5" w:rsidP="001226C5" w:rsidR="001226C5">
      <w:pPr>
        <w:jc w:val="both"/>
        <w:rPr>
          <w:lang w:val="hr-HR"/>
        </w:rPr>
      </w:pPr>
    </w:p>
    <w:p w:rsidRDefault="00772CEC" w:rsidP="00772CEC" w:rsidR="00772CEC">
      <w:pPr>
        <w:jc w:val="right"/>
        <w:rPr>
          <w:lang w:val="hr-HR"/>
        </w:rPr>
      </w:pPr>
    </w:p>
    <w:p w:rsidRDefault="00772CEC" w:rsidP="00772CEC" w:rsidR="00772CEC" w:rsidRPr="00772CEC">
      <w:pPr>
        <w:jc w:val="right"/>
        <w:rPr>
          <w:sz w:val="24"/>
          <w:szCs w:val="24"/>
        </w:rPr>
      </w:pPr>
      <w:r w:rsidRPr="00772CEC">
        <w:rPr>
          <w:sz w:val="24"/>
          <w:szCs w:val="24"/>
        </w:rPr>
        <w:t xml:space="preserve">Poslovni broj 3 PU </w:t>
      </w:r>
      <w:r>
        <w:rPr>
          <w:sz w:val="24"/>
          <w:szCs w:val="24"/>
        </w:rPr>
        <w:t>Sp-19</w:t>
      </w:r>
      <w:r w:rsidRPr="00772CEC">
        <w:rPr>
          <w:sz w:val="24"/>
          <w:szCs w:val="24"/>
        </w:rPr>
        <w:t>/2017</w:t>
      </w:r>
      <w:r>
        <w:rPr>
          <w:sz w:val="24"/>
          <w:szCs w:val="24"/>
        </w:rPr>
        <w:t>-3</w:t>
      </w:r>
    </w:p>
    <w:p w:rsidRDefault="00772CEC" w:rsidP="00772CEC" w:rsidR="00772CEC" w:rsidRPr="00772CEC">
      <w:pPr>
        <w:jc w:val="both"/>
        <w:rPr>
          <w:sz w:val="24"/>
          <w:szCs w:val="24"/>
        </w:rPr>
      </w:pPr>
    </w:p>
    <w:p w:rsidRDefault="00772CEC" w:rsidP="00772CEC" w:rsidR="00772CEC" w:rsidRPr="00772CEC">
      <w:pPr>
        <w:pStyle w:val="Bezproreda"/>
        <w:rPr>
          <w:sz w:val="24"/>
          <w:szCs w:val="24"/>
        </w:rPr>
      </w:pPr>
    </w:p>
    <w:p w:rsidRDefault="00772CEC" w:rsidP="00772CEC" w:rsidR="00772CEC" w:rsidRPr="00772CEC">
      <w:pPr>
        <w:ind w:firstLine="708"/>
        <w:jc w:val="both"/>
        <w:rPr>
          <w:sz w:val="24"/>
          <w:szCs w:val="24"/>
        </w:rPr>
      </w:pPr>
    </w:p>
    <w:p w:rsidRDefault="00772CEC" w:rsidP="00772CEC" w:rsidR="00772CEC" w:rsidRPr="00772CEC">
      <w:pPr>
        <w:ind w:firstLine="708"/>
        <w:jc w:val="both"/>
        <w:rPr>
          <w:sz w:val="24"/>
          <w:szCs w:val="24"/>
        </w:rPr>
      </w:pPr>
      <w:r w:rsidRPr="00772CEC">
        <w:rPr>
          <w:sz w:val="24"/>
          <w:szCs w:val="24"/>
        </w:rPr>
        <w:t xml:space="preserve">Općinski sud u Puli-Pola po sucu toga suda Miroslavu Ružiću, kao sucu pojedincu, povodom prijedloga </w:t>
      </w:r>
      <w:r>
        <w:rPr>
          <w:sz w:val="24"/>
          <w:szCs w:val="24"/>
        </w:rPr>
        <w:t>Edia Matejčića, OIB: 12848255830</w:t>
      </w:r>
      <w:r w:rsidRPr="00772CEC">
        <w:rPr>
          <w:sz w:val="24"/>
          <w:szCs w:val="24"/>
        </w:rPr>
        <w:t xml:space="preserve"> za otvaranje postupka stečaja potrošača nad dužnikom </w:t>
      </w:r>
      <w:r>
        <w:rPr>
          <w:sz w:val="24"/>
          <w:szCs w:val="24"/>
        </w:rPr>
        <w:t>Ediem Matejčićem iz Pazina, Draželj 4, OIB: 12848255830, zastupanog po punomoćnici Dušanki Velan, odvjetnici iz Pazina,</w:t>
      </w:r>
      <w:r w:rsidRPr="00772CEC">
        <w:rPr>
          <w:sz w:val="24"/>
          <w:szCs w:val="24"/>
        </w:rPr>
        <w:t xml:space="preserve"> dana </w:t>
      </w:r>
      <w:r>
        <w:rPr>
          <w:sz w:val="24"/>
          <w:szCs w:val="24"/>
        </w:rPr>
        <w:t>8. lipnja 2018.</w:t>
      </w:r>
      <w:r w:rsidRPr="00772CEC">
        <w:rPr>
          <w:sz w:val="24"/>
          <w:szCs w:val="24"/>
        </w:rPr>
        <w:t xml:space="preserve"> objavljuje</w:t>
      </w:r>
    </w:p>
    <w:p w:rsidRDefault="00772CEC" w:rsidP="00772CEC" w:rsidR="00772CEC" w:rsidRPr="00772CEC">
      <w:pPr>
        <w:ind w:firstLine="708"/>
        <w:jc w:val="both"/>
        <w:rPr>
          <w:sz w:val="24"/>
          <w:szCs w:val="24"/>
        </w:rPr>
      </w:pPr>
    </w:p>
    <w:p w:rsidRDefault="00772CEC" w:rsidP="00772CEC" w:rsidR="00772CEC" w:rsidRPr="00772C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 w:rsidRPr="00772C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2CEC">
        <w:rPr>
          <w:rFonts w:cs="Times New Roman" w:hAnsi="Times New Roman" w:ascii="Times New Roman"/>
          <w:sz w:val="24"/>
          <w:szCs w:val="24"/>
        </w:rPr>
        <w:t>P O Z I V</w:t>
      </w:r>
    </w:p>
    <w:p w:rsidRDefault="00772CEC" w:rsidP="00772CEC" w:rsidR="00772CEC" w:rsidRPr="00772C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72CEC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772CEC" w:rsidP="00772CEC" w:rsidR="00772C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Zakazuje se pripremno ročište u postupku stečaja potrošača za dan</w:t>
      </w:r>
    </w:p>
    <w:p w:rsidRDefault="00772CEC" w:rsidP="00772CEC" w:rsidR="00772C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13. rujna 2018. u 9,15 sati, u sobi br. 29.</w:t>
      </w:r>
    </w:p>
    <w:p w:rsidRDefault="00772CEC" w:rsidP="00772CEC" w:rsidR="00772CEC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Na pripremnom ročištu raspravljat će se i glasovati o planu ispunjenja obveza.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Ovaj poziv objavljuje se na mrežnoj stranici e-Oglasna ploča sudova, zajedno s popisom imovine i obveza i planom ispunjenja obveza.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Puli-Pola.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 između objave poziva za pripremno ročište i pripremnog ročišta ne može  biti kraće od 60 dana.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vjerovnici: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zavod za zdravstveno osiguranje-Regionalni ured Rijeka, Područna služba Pazin, Prolaz O. Keršovanija 2, Pazin, OIB: 02958272670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 Zagreb, Vatroslava Jagića 33, OIB: 26187994862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Raiffeisenbank Austria d.d. Zagreb, Magazinska 69, OIB: 53056966535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PBZ Card d.o.o. Zagreb, Radnička cesta 44, OIB: 28495895537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 Banka d.d. Zadar, Domovinskog rata 3, OIB: 52508873833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Istarska županija, Pazin, Dršćevka 3, OIB: 90017522601</w:t>
      </w:r>
    </w:p>
    <w:p w:rsidRDefault="00772CEC" w:rsidP="00772CEC" w:rsidR="00772CE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OIB: 85821130368</w:t>
      </w:r>
    </w:p>
    <w:p w:rsidRDefault="00772CEC" w:rsidP="00772CEC" w:rsidR="00772CE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ročište se poziva i:</w:t>
      </w:r>
    </w:p>
    <w:p w:rsidRDefault="00772CEC" w:rsidP="00772CEC" w:rsidR="00772CEC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– potrošač Edi Matejčić</w:t>
      </w:r>
    </w:p>
    <w:p w:rsidRDefault="00772CEC" w:rsidP="00772CEC" w:rsidR="00772CEC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punomoćnik dužnika-potrošača Dušanka Velan, odvjetnica iz Pazina </w:t>
      </w:r>
    </w:p>
    <w:p w:rsidRDefault="00772CEC" w:rsidP="00772CEC" w:rsidR="00772CEC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FINA, Poslovnica Pula, Giardini 5, Pula – posrednik.</w:t>
      </w:r>
    </w:p>
    <w:p w:rsidRDefault="00772CEC" w:rsidP="00772CEC" w:rsidR="00772CEC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obveza uzete u obzir, mogu zahtijevati njihovo namirenje samo ako </w:t>
      </w:r>
      <w:r>
        <w:rPr>
          <w:rFonts w:cs="Times New Roman" w:hAnsi="Times New Roman" w:ascii="Times New Roman"/>
          <w:sz w:val="24"/>
          <w:szCs w:val="24"/>
        </w:rPr>
        <w:lastRenderedPageBreak/>
        <w:t>su u roku od 30 dana od objave poziva za pripremno ročište podnijele zahtjev za dopunu ili izmjenu popisa.</w:t>
      </w:r>
    </w:p>
    <w:p w:rsidRDefault="00772CEC" w:rsidP="00772CEC" w:rsidR="00772CE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koji propuste navedene rokove za podnošenje zahtjeva za dopunu ili izmjenu popisa, sud će odbaciti rješenjem (čl. 257. st. 6. Stečajnog zakona, Narodne novine 71/15).</w:t>
      </w:r>
    </w:p>
    <w:p w:rsidRDefault="00772CEC" w:rsidP="00772CEC" w:rsidR="00772CEC">
      <w:pPr>
        <w:pStyle w:val="Bezproreda"/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 se da je dao svoj pristanak na plan. </w:t>
      </w:r>
    </w:p>
    <w:p w:rsidRDefault="00772CEC" w:rsidP="00772CEC" w:rsidR="00772CEC">
      <w:pPr>
        <w:pStyle w:val="Bezproreda"/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Zakona o stečaju potrošača).</w:t>
      </w:r>
    </w:p>
    <w:p w:rsidRDefault="00772CEC" w:rsidP="00772CEC" w:rsidR="00772CEC">
      <w:pPr>
        <w:pStyle w:val="Bezproreda"/>
      </w:pPr>
    </w:p>
    <w:p w:rsidRDefault="00772CEC" w:rsidP="00772CEC" w:rsidR="00772CEC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772CEC" w:rsidP="00772CEC" w:rsidR="00772CEC">
      <w:pPr>
        <w:pStyle w:val="Odlomakpopisa"/>
      </w:pP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ind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72CEC" w:rsidP="00772CEC" w:rsidR="00772CEC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Puli, 8. lipnja 2018.</w:t>
      </w:r>
    </w:p>
    <w:p w:rsidRDefault="00772CEC" w:rsidP="00772CEC" w:rsidR="00772CEC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S u d a c </w:t>
      </w:r>
    </w:p>
    <w:p w:rsidRDefault="00772CEC" w:rsidP="00772CEC" w:rsidR="00772CEC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Miroslav Ružić, v.r.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Za točnost otpravka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Ovlašteni službenik 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772CEC" w:rsidP="00772CEC" w:rsidR="00772C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2CEC" w:rsidP="00772CEC" w:rsidR="00772CEC">
      <w:pPr>
        <w:jc w:val="both"/>
        <w:rPr>
          <w:sz w:val="24"/>
          <w:szCs w:val="24"/>
        </w:rPr>
      </w:pPr>
    </w:p>
    <w:p w:rsidRDefault="00772CEC" w:rsidP="00772CEC" w:rsidR="00772CEC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D26D1B" w:rsidP="009C5440" w:rsidR="00D26D1B" w:rsidRPr="001226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1226C5" w:rsidR="00D26D1B" w:rsidRPr="001226C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6A6" w:rsidP="001226C5" w:rsidR="006266A6">
      <w:r>
        <w:separator/>
      </w:r>
    </w:p>
  </w:endnote>
  <w:endnote w:id="0" w:type="continuationSeparator">
    <w:p w:rsidRDefault="006266A6" w:rsidP="001226C5" w:rsidR="00626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6A6" w:rsidP="001226C5" w:rsidR="006266A6">
      <w:r>
        <w:separator/>
      </w:r>
    </w:p>
  </w:footnote>
  <w:footnote w:id="0" w:type="continuationSeparator">
    <w:p w:rsidRDefault="006266A6" w:rsidP="001226C5" w:rsidR="00626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9025887"/>
      <w:docPartObj>
        <w:docPartGallery w:val="Page Numbers (Top of Page)"/>
        <w:docPartUnique/>
      </w:docPartObj>
    </w:sdtPr>
    <w:sdtEndPr/>
    <w:sdtContent>
      <w:p w:rsidRDefault="001226C5" w:rsidR="001226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86F" w:rsidRPr="00FA08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2CEC" w:rsidP="00772CEC" w:rsidR="00772CEC" w:rsidRPr="00772CEC">
    <w:pPr>
      <w:jc w:val="right"/>
      <w:rPr>
        <w:sz w:val="24"/>
        <w:szCs w:val="24"/>
      </w:rPr>
    </w:pPr>
    <w:r w:rsidRPr="00772CEC">
      <w:rPr>
        <w:sz w:val="24"/>
        <w:szCs w:val="24"/>
      </w:rPr>
      <w:t xml:space="preserve">Poslovni broj 3 PU </w:t>
    </w:r>
    <w:r>
      <w:rPr>
        <w:sz w:val="24"/>
        <w:szCs w:val="24"/>
      </w:rPr>
      <w:t>Sp-19</w:t>
    </w:r>
    <w:r w:rsidRPr="00772CEC">
      <w:rPr>
        <w:sz w:val="24"/>
        <w:szCs w:val="24"/>
      </w:rPr>
      <w:t>/2017</w:t>
    </w:r>
    <w:r>
      <w:rPr>
        <w:sz w:val="24"/>
        <w:szCs w:val="24"/>
      </w:rPr>
      <w:t>-3</w:t>
    </w:r>
  </w:p>
  <w:p w:rsidRDefault="001226C5" w:rsidR="001226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9D0"/>
    <w:multiLevelType w:val="hybridMultilevel"/>
    <w:tmpl w:val="5DB6ABAA"/>
    <w:lvl w:tplc="6A28F45E" w:ilvl="0">
      <w:start w:val="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4845E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D6666"/>
    <w:rsid w:val="0008738E"/>
    <w:rsid w:val="000F4086"/>
    <w:rsid w:val="00103BA8"/>
    <w:rsid w:val="001226C5"/>
    <w:rsid w:val="001727BD"/>
    <w:rsid w:val="001D6666"/>
    <w:rsid w:val="001E320F"/>
    <w:rsid w:val="00217BA1"/>
    <w:rsid w:val="002223BA"/>
    <w:rsid w:val="00290747"/>
    <w:rsid w:val="002A1215"/>
    <w:rsid w:val="002B7CBE"/>
    <w:rsid w:val="002E766B"/>
    <w:rsid w:val="0032256E"/>
    <w:rsid w:val="00385BD1"/>
    <w:rsid w:val="003D57CF"/>
    <w:rsid w:val="00410185"/>
    <w:rsid w:val="00431FCA"/>
    <w:rsid w:val="00447E15"/>
    <w:rsid w:val="004F3A60"/>
    <w:rsid w:val="00534290"/>
    <w:rsid w:val="005F1DD9"/>
    <w:rsid w:val="006266A6"/>
    <w:rsid w:val="006D26BC"/>
    <w:rsid w:val="00704FC6"/>
    <w:rsid w:val="00772CEC"/>
    <w:rsid w:val="007A3520"/>
    <w:rsid w:val="007D41AF"/>
    <w:rsid w:val="00841D1D"/>
    <w:rsid w:val="008427E4"/>
    <w:rsid w:val="00911008"/>
    <w:rsid w:val="0091140E"/>
    <w:rsid w:val="009373BE"/>
    <w:rsid w:val="0095052D"/>
    <w:rsid w:val="0096622D"/>
    <w:rsid w:val="009C5440"/>
    <w:rsid w:val="009D6A37"/>
    <w:rsid w:val="00A34ABF"/>
    <w:rsid w:val="00A70AF1"/>
    <w:rsid w:val="00A800FC"/>
    <w:rsid w:val="00A970A0"/>
    <w:rsid w:val="00AF699C"/>
    <w:rsid w:val="00B27394"/>
    <w:rsid w:val="00C342C1"/>
    <w:rsid w:val="00C863E9"/>
    <w:rsid w:val="00C969A9"/>
    <w:rsid w:val="00D10B7B"/>
    <w:rsid w:val="00D26D1B"/>
    <w:rsid w:val="00DA4E99"/>
    <w:rsid w:val="00DC7C42"/>
    <w:rsid w:val="00DF06C9"/>
    <w:rsid w:val="00E20D3F"/>
    <w:rsid w:val="00E3339E"/>
    <w:rsid w:val="00E4757F"/>
    <w:rsid w:val="00EA051A"/>
    <w:rsid w:val="00F60E5E"/>
    <w:rsid w:val="00FA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555F84-1683-470A-9454-9CA0DBC61AB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D6666"/>
    <w:rPr>
      <w:lang w:val="en-GB"/>
    </w:rPr>
  </w:style>
  <w:style w:styleId="Naslov1" w:type="paragraph">
    <w:name w:val="heading 1"/>
    <w:basedOn w:val="Normal"/>
    <w:next w:val="Normal"/>
    <w:qFormat/>
    <w:rsid w:val="001D6666"/>
    <w:pPr>
      <w:keepNext/>
      <w:jc w:val="both"/>
      <w:outlineLvl w:val="0"/>
    </w:pPr>
    <w:rPr>
      <w:rFonts w:hAnsi="Arial Narrow" w:ascii="Arial Narrow"/>
      <w:sz w:val="24"/>
      <w:lang w:val="hr-HR"/>
    </w:rPr>
  </w:style>
  <w:style w:styleId="Naslov2" w:type="paragraph">
    <w:name w:val="heading 2"/>
    <w:basedOn w:val="Normal"/>
    <w:next w:val="Normal"/>
    <w:qFormat/>
    <w:rsid w:val="001D6666"/>
    <w:pPr>
      <w:keepNext/>
      <w:jc w:val="both"/>
      <w:outlineLvl w:val="1"/>
    </w:pPr>
    <w:rPr>
      <w:rFonts w:hAnsi="Arial Narrow" w:ascii="Arial Narrow"/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26C5"/>
    <w:rPr>
      <w:rFonts w:cstheme="minorBidi" w:eastAsiaTheme="minorHAnsi" w:hAnsiTheme="minorHAnsi" w:asci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226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26C5"/>
    <w:rPr>
      <w:lang w:val="en-GB"/>
    </w:rPr>
  </w:style>
  <w:style w:styleId="Podnoje" w:type="paragraph">
    <w:name w:val="footer"/>
    <w:basedOn w:val="Normal"/>
    <w:link w:val="PodnojeChar"/>
    <w:unhideWhenUsed/>
    <w:rsid w:val="001226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26C5"/>
    <w:rPr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9C544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9C5440"/>
    <w:rPr>
      <w:rFonts w:cs="Segoe UI" w:hAnsi="Segoe UI" w:asci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772CE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0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86F"/>
    <w:rPr>
      <w:rFonts w:hAnsi="Arial Narrow" w:ascii="Arial Narrow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86F"/>
    <w:rPr>
      <w:rFonts w:cs="Times New Roman" w:hAnsi="Arial Narrow" w:ascii="Arial Narro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86F"/>
    <w:rPr>
      <w:rFonts w:cs="Times New Roman" w:hAnsi="Arial Narrow" w:ascii="Arial Narrow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5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593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78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Opcinski sud Pula</properties:Company>
  <properties:Pages>2</properties:Pages>
  <properties:Words>430</properties:Words>
  <properties:Characters>2315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2018-06-08T10:23:00Z</dcterms:created>
  <dc:creator>Korisnik</dc:creator>
  <cp:lastModifiedBy>Tina Muraja</cp:lastModifiedBy>
  <cp:lastPrinted>2018-06-08T10:23:00Z</cp:lastPrinted>
  <dcterms:modified xmlns:xsi="http://www.w3.org/2001/XMLSchema-instance" xsi:type="dcterms:W3CDTF">2018-06-08T10:28:00Z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Dušanka Velan - Ročište (Sp-19-2017  poziv za 13.9.2018..docx)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