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61ac" w14:paraId="23361ac" w:rsidRDefault="00903204" w:rsidP="00903204" w:rsidR="00903204" w:rsidRPr="00E63362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3204" w:rsidP="00903204" w:rsidR="00903204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903204" w:rsidP="00903204" w:rsidR="00903204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903204" w:rsidP="00903204" w:rsidR="00903204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903204" w:rsidP="00903204" w:rsidR="00903204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903204" w:rsidP="00903204" w:rsidR="00903204" w:rsidRPr="00903204">
      <w:pPr>
        <w:jc w:val="right"/>
        <w:rPr>
          <w:b/>
          <w:sz w:val="22"/>
          <w:szCs w:val="22"/>
        </w:rPr>
      </w:pPr>
      <w:r w:rsidRPr="00903204">
        <w:rPr>
          <w:b/>
          <w:sz w:val="22"/>
          <w:szCs w:val="22"/>
        </w:rPr>
        <w:t>Posl. br. 6-St.756/2016-1</w:t>
      </w:r>
      <w:r>
        <w:rPr>
          <w:b/>
          <w:sz w:val="22"/>
          <w:szCs w:val="22"/>
        </w:rPr>
        <w:t>0</w:t>
      </w:r>
    </w:p>
    <w:p w:rsidRDefault="00DC497F" w:rsidP="00DC497F" w:rsidR="00DC497F">
      <w:pPr>
        <w:jc w:val="right"/>
        <w:rPr>
          <w:b/>
          <w:sz w:val="22"/>
          <w:szCs w:val="22"/>
        </w:rPr>
      </w:pPr>
    </w:p>
    <w:p w:rsidRDefault="00903204" w:rsidP="00DC497F" w:rsidR="00903204" w:rsidRPr="00765268">
      <w:pPr>
        <w:jc w:val="right"/>
        <w:rPr>
          <w:b/>
          <w:sz w:val="22"/>
          <w:szCs w:val="22"/>
        </w:rPr>
      </w:pPr>
    </w:p>
    <w:p w:rsidRDefault="00DC497F" w:rsidP="00DC497F" w:rsidR="00B06E9C">
      <w:pPr>
        <w:pStyle w:val="Naslov1"/>
        <w:rPr>
          <w:sz w:val="22"/>
          <w:szCs w:val="22"/>
        </w:rPr>
      </w:pPr>
      <w:r w:rsidRPr="00765268">
        <w:rPr>
          <w:sz w:val="22"/>
          <w:szCs w:val="22"/>
        </w:rPr>
        <w:t xml:space="preserve">R </w:t>
      </w:r>
      <w:r w:rsidR="00B06E9C">
        <w:rPr>
          <w:sz w:val="22"/>
          <w:szCs w:val="22"/>
        </w:rPr>
        <w:t>E P U B L I K A   H R V A T S K A</w:t>
      </w:r>
    </w:p>
    <w:p w:rsidRDefault="00B06E9C" w:rsidP="00DC497F" w:rsidR="00B06E9C">
      <w:pPr>
        <w:pStyle w:val="Naslov1"/>
        <w:rPr>
          <w:sz w:val="22"/>
          <w:szCs w:val="22"/>
        </w:rPr>
      </w:pPr>
    </w:p>
    <w:p w:rsidRDefault="00C72AA4" w:rsidP="00DC497F" w:rsidR="00DC497F" w:rsidRPr="00765268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A K</w:t>
      </w:r>
    </w:p>
    <w:p w:rsidRDefault="00903204" w:rsidP="00903204" w:rsidR="00903204" w:rsidRPr="00903204">
      <w:pPr>
        <w:jc w:val="right"/>
        <w:rPr>
          <w:b/>
          <w:sz w:val="22"/>
          <w:szCs w:val="22"/>
        </w:rPr>
      </w:pPr>
    </w:p>
    <w:p w:rsidRDefault="00903204" w:rsidP="00903204" w:rsidR="00903204" w:rsidRPr="00903204">
      <w:pPr>
        <w:jc w:val="both"/>
        <w:rPr>
          <w:sz w:val="22"/>
          <w:szCs w:val="22"/>
        </w:rPr>
      </w:pPr>
      <w:r w:rsidRPr="00903204">
        <w:rPr>
          <w:sz w:val="22"/>
          <w:szCs w:val="22"/>
        </w:rPr>
        <w:tab/>
        <w:t xml:space="preserve">Trgovački sud u Splitu, stalna služba u Dubrovniku, u ime Republike Hrvatske, po stečajnom sucu tog suda Srđanu Gavraniću, kao sucu pojedincu, odlučujući o prijedlogu FINANCIJSKA AGENCIJA, RC SPLIT, Podružnica Dubrovnik, za otvaranje stečajnog postupka nad dužnikom </w:t>
      </w:r>
      <w:r w:rsidRPr="00903204">
        <w:rPr>
          <w:sz w:val="22"/>
          <w:szCs w:val="22"/>
          <w:lang w:val="en-AU"/>
        </w:rPr>
        <w:t xml:space="preserve">MARINOVIĆ – KONAVLE d.o.o. za građevinarstvo i usluge, Pridvorje bb, Pridvorje, MBS: 060024378, OIB: 20281578331, </w:t>
      </w:r>
      <w:r w:rsidRPr="00903204">
        <w:rPr>
          <w:sz w:val="22"/>
          <w:szCs w:val="22"/>
        </w:rPr>
        <w:t>izvan ročišta, dana 30. ožujka 2016. godine</w:t>
      </w:r>
    </w:p>
    <w:p w:rsidRDefault="00DC497F" w:rsidP="00DC497F" w:rsidR="00DC497F" w:rsidRPr="00765268">
      <w:pPr>
        <w:jc w:val="center"/>
        <w:rPr>
          <w:b/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  <w:r w:rsidRPr="00765268">
        <w:rPr>
          <w:sz w:val="22"/>
          <w:szCs w:val="22"/>
        </w:rPr>
        <w:tab/>
      </w:r>
    </w:p>
    <w:p w:rsidRDefault="00C72AA4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DC497F" w:rsidRPr="00765268">
        <w:rPr>
          <w:b/>
          <w:sz w:val="22"/>
          <w:szCs w:val="22"/>
        </w:rPr>
        <w:t xml:space="preserve">    j e</w:t>
      </w:r>
    </w:p>
    <w:p w:rsidRDefault="00DC497F" w:rsidP="00DC497F" w:rsidR="00DC497F">
      <w:pPr>
        <w:ind w:hanging="720" w:left="720"/>
        <w:rPr>
          <w:sz w:val="22"/>
          <w:szCs w:val="22"/>
        </w:rPr>
      </w:pPr>
    </w:p>
    <w:p w:rsidRDefault="00AC76D3" w:rsidP="00C72AA4" w:rsidR="00C72AA4" w:rsidRPr="00C72AA4">
      <w:pPr>
        <w:ind w:firstLine="720"/>
        <w:jc w:val="both"/>
        <w:rPr>
          <w:sz w:val="22"/>
          <w:szCs w:val="22"/>
        </w:rPr>
      </w:pPr>
      <w:r w:rsidRPr="00C72AA4">
        <w:rPr>
          <w:sz w:val="22"/>
          <w:szCs w:val="22"/>
        </w:rPr>
        <w:t>R</w:t>
      </w:r>
      <w:r w:rsidR="00DC497F" w:rsidRPr="00C72AA4">
        <w:rPr>
          <w:sz w:val="22"/>
          <w:szCs w:val="22"/>
        </w:rPr>
        <w:t xml:space="preserve">očište radi </w:t>
      </w:r>
      <w:r w:rsidR="00C72AA4" w:rsidRPr="00C72AA4">
        <w:rPr>
          <w:sz w:val="22"/>
          <w:szCs w:val="22"/>
        </w:rPr>
        <w:t xml:space="preserve">očitovanja </w:t>
      </w:r>
      <w:r w:rsidR="00DC497F" w:rsidRPr="00C72AA4">
        <w:rPr>
          <w:sz w:val="22"/>
          <w:szCs w:val="22"/>
        </w:rPr>
        <w:t xml:space="preserve">o prijedlogu za otvaranje stečajnog postupka </w:t>
      </w:r>
      <w:r w:rsidR="00816FCA" w:rsidRPr="00C72AA4">
        <w:rPr>
          <w:sz w:val="22"/>
          <w:szCs w:val="22"/>
        </w:rPr>
        <w:t xml:space="preserve">određeno za dan </w:t>
      </w:r>
      <w:r w:rsidR="00C72AA4" w:rsidRPr="00C72AA4">
        <w:rPr>
          <w:sz w:val="22"/>
          <w:szCs w:val="22"/>
        </w:rPr>
        <w:t>2</w:t>
      </w:r>
      <w:r w:rsidR="00903204">
        <w:rPr>
          <w:sz w:val="22"/>
          <w:szCs w:val="22"/>
        </w:rPr>
        <w:t>6</w:t>
      </w:r>
      <w:r w:rsidR="00816FCA" w:rsidRPr="00C72AA4">
        <w:rPr>
          <w:sz w:val="22"/>
          <w:szCs w:val="22"/>
        </w:rPr>
        <w:t xml:space="preserve">. </w:t>
      </w:r>
      <w:r w:rsidR="00903204">
        <w:rPr>
          <w:sz w:val="22"/>
          <w:szCs w:val="22"/>
        </w:rPr>
        <w:t>travnja</w:t>
      </w:r>
      <w:r w:rsidR="00816FCA" w:rsidRPr="00C72AA4">
        <w:rPr>
          <w:sz w:val="22"/>
          <w:szCs w:val="22"/>
        </w:rPr>
        <w:t xml:space="preserve"> 201</w:t>
      </w:r>
      <w:r w:rsidR="00903204">
        <w:rPr>
          <w:sz w:val="22"/>
          <w:szCs w:val="22"/>
        </w:rPr>
        <w:t>6</w:t>
      </w:r>
      <w:r w:rsidR="00C72AA4" w:rsidRPr="00C72AA4">
        <w:rPr>
          <w:sz w:val="22"/>
          <w:szCs w:val="22"/>
        </w:rPr>
        <w:t>. godine u 10,30</w:t>
      </w:r>
      <w:r w:rsidR="00816FCA" w:rsidRPr="00C72AA4">
        <w:rPr>
          <w:sz w:val="22"/>
          <w:szCs w:val="22"/>
        </w:rPr>
        <w:t xml:space="preserve"> sati </w:t>
      </w:r>
      <w:r w:rsidR="00C72AA4" w:rsidRPr="00C72AA4">
        <w:rPr>
          <w:b/>
          <w:sz w:val="22"/>
          <w:szCs w:val="22"/>
        </w:rPr>
        <w:t>neće se održati</w:t>
      </w:r>
      <w:r w:rsidR="00C72AA4" w:rsidRPr="00C72AA4">
        <w:rPr>
          <w:sz w:val="22"/>
          <w:szCs w:val="22"/>
        </w:rPr>
        <w:t>.</w:t>
      </w:r>
    </w:p>
    <w:p w:rsidRDefault="00C72AA4" w:rsidP="00C72AA4" w:rsidR="00C72AA4">
      <w:pPr>
        <w:jc w:val="both"/>
        <w:rPr>
          <w:sz w:val="22"/>
          <w:szCs w:val="22"/>
        </w:rPr>
      </w:pPr>
    </w:p>
    <w:p w:rsidRDefault="00DC497F" w:rsidP="00DC497F" w:rsidR="00DC497F" w:rsidRPr="007D25A9">
      <w:pPr>
        <w:jc w:val="both"/>
        <w:rPr>
          <w:sz w:val="22"/>
          <w:szCs w:val="22"/>
        </w:rPr>
      </w:pPr>
    </w:p>
    <w:p w:rsidRDefault="00DC497F" w:rsidP="00474479" w:rsidR="00DC497F" w:rsidRPr="007D25A9">
      <w:pPr>
        <w:ind w:hanging="720" w:left="720"/>
        <w:jc w:val="center"/>
        <w:rPr>
          <w:b/>
          <w:sz w:val="22"/>
          <w:szCs w:val="22"/>
        </w:rPr>
      </w:pPr>
      <w:r w:rsidRPr="007D25A9">
        <w:rPr>
          <w:b/>
          <w:sz w:val="22"/>
          <w:szCs w:val="22"/>
        </w:rPr>
        <w:t xml:space="preserve">U Dubrovniku, </w:t>
      </w:r>
      <w:r w:rsidR="00903204">
        <w:rPr>
          <w:b/>
          <w:sz w:val="22"/>
          <w:szCs w:val="22"/>
        </w:rPr>
        <w:t>30</w:t>
      </w:r>
      <w:r w:rsidRPr="007D25A9">
        <w:rPr>
          <w:b/>
          <w:sz w:val="22"/>
          <w:szCs w:val="22"/>
        </w:rPr>
        <w:t xml:space="preserve">. </w:t>
      </w:r>
      <w:r w:rsidR="00903204">
        <w:rPr>
          <w:b/>
          <w:sz w:val="22"/>
          <w:szCs w:val="22"/>
        </w:rPr>
        <w:t>ožujka</w:t>
      </w:r>
      <w:r w:rsidRPr="007D25A9">
        <w:rPr>
          <w:b/>
          <w:sz w:val="22"/>
          <w:szCs w:val="22"/>
        </w:rPr>
        <w:t xml:space="preserve"> 201</w:t>
      </w:r>
      <w:r w:rsidR="00903204">
        <w:rPr>
          <w:b/>
          <w:sz w:val="22"/>
          <w:szCs w:val="22"/>
        </w:rPr>
        <w:t>6</w:t>
      </w:r>
      <w:r w:rsidRPr="007D25A9">
        <w:rPr>
          <w:b/>
          <w:sz w:val="22"/>
          <w:szCs w:val="22"/>
        </w:rPr>
        <w:t>. godine</w:t>
      </w:r>
    </w:p>
    <w:p w:rsidRDefault="00DC497F" w:rsidP="00DC497F" w:rsidR="00DC497F" w:rsidRPr="007D25A9">
      <w:pPr>
        <w:jc w:val="center"/>
        <w:rPr>
          <w:b/>
          <w:sz w:val="22"/>
          <w:szCs w:val="22"/>
        </w:rPr>
      </w:pPr>
    </w:p>
    <w:p w:rsidRDefault="00DC497F" w:rsidP="00DC497F" w:rsidR="00DC497F" w:rsidRPr="007D25A9">
      <w:pPr>
        <w:jc w:val="both"/>
        <w:rPr>
          <w:b/>
          <w:sz w:val="22"/>
          <w:szCs w:val="22"/>
        </w:rPr>
      </w:pP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  <w:t>Stečajni sudac:</w:t>
      </w:r>
    </w:p>
    <w:p w:rsidRDefault="00DC497F" w:rsidP="00DC497F" w:rsidR="00DC497F" w:rsidRPr="007D25A9">
      <w:pPr>
        <w:jc w:val="center"/>
        <w:rPr>
          <w:b/>
          <w:sz w:val="22"/>
          <w:szCs w:val="22"/>
        </w:rPr>
      </w:pPr>
    </w:p>
    <w:p w:rsidRDefault="00DC497F" w:rsidP="00DC497F" w:rsidR="00DC497F">
      <w:pPr>
        <w:jc w:val="both"/>
        <w:rPr>
          <w:b/>
          <w:sz w:val="22"/>
          <w:szCs w:val="22"/>
        </w:rPr>
      </w:pP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  <w:t>Srđan Gavranić</w:t>
      </w:r>
    </w:p>
    <w:p w:rsidRDefault="00903204" w:rsidP="00DC497F" w:rsidR="00903204">
      <w:pPr>
        <w:jc w:val="both"/>
        <w:rPr>
          <w:b/>
          <w:sz w:val="22"/>
          <w:szCs w:val="22"/>
        </w:rPr>
      </w:pPr>
    </w:p>
    <w:p w:rsidRDefault="00DC497F" w:rsidP="00DC497F" w:rsidR="00DC497F">
      <w:pPr>
        <w:jc w:val="both"/>
        <w:rPr>
          <w:b/>
          <w:sz w:val="22"/>
          <w:szCs w:val="22"/>
        </w:rPr>
      </w:pPr>
    </w:p>
    <w:p w:rsidRDefault="00CF5EE6" w:rsidP="00DC497F" w:rsidR="00CF5EE6" w:rsidRPr="007D25A9">
      <w:pPr>
        <w:jc w:val="both"/>
        <w:rPr>
          <w:b/>
          <w:sz w:val="22"/>
          <w:szCs w:val="22"/>
        </w:rPr>
      </w:pPr>
    </w:p>
    <w:p w:rsidRDefault="00DC497F" w:rsidP="00DC497F" w:rsidR="00DC497F" w:rsidRPr="007D25A9">
      <w:pPr>
        <w:jc w:val="both"/>
        <w:rPr>
          <w:b/>
          <w:sz w:val="22"/>
          <w:szCs w:val="22"/>
        </w:rPr>
      </w:pPr>
      <w:r w:rsidRPr="007D25A9">
        <w:rPr>
          <w:b/>
          <w:sz w:val="22"/>
          <w:szCs w:val="22"/>
        </w:rPr>
        <w:t>POUKA O PRAVNOM LIJEKU</w:t>
      </w:r>
    </w:p>
    <w:p w:rsidRDefault="00DC497F" w:rsidP="00DC497F" w:rsidR="00DC497F" w:rsidRPr="007D25A9">
      <w:pPr>
        <w:jc w:val="both"/>
        <w:rPr>
          <w:sz w:val="22"/>
          <w:szCs w:val="22"/>
        </w:rPr>
      </w:pPr>
      <w:r w:rsidRPr="007D25A9">
        <w:rPr>
          <w:sz w:val="22"/>
          <w:szCs w:val="22"/>
        </w:rPr>
        <w:t xml:space="preserve">Protiv ovog </w:t>
      </w:r>
      <w:r w:rsidR="00C72AA4">
        <w:rPr>
          <w:sz w:val="22"/>
          <w:szCs w:val="22"/>
        </w:rPr>
        <w:t>zaključka</w:t>
      </w:r>
      <w:r w:rsidRPr="007D25A9">
        <w:rPr>
          <w:sz w:val="22"/>
          <w:szCs w:val="22"/>
        </w:rPr>
        <w:t xml:space="preserve"> posebna žalba nije dopuštena (čl. 1</w:t>
      </w:r>
      <w:r w:rsidR="008D749A">
        <w:rPr>
          <w:sz w:val="22"/>
          <w:szCs w:val="22"/>
        </w:rPr>
        <w:t>9</w:t>
      </w:r>
      <w:r w:rsidRPr="007D25A9">
        <w:rPr>
          <w:sz w:val="22"/>
          <w:szCs w:val="22"/>
        </w:rPr>
        <w:t>. SZ).</w:t>
      </w:r>
    </w:p>
    <w:p w:rsidRDefault="00DC497F" w:rsidP="00DC497F" w:rsidR="00DC497F" w:rsidRPr="007D25A9">
      <w:pPr>
        <w:jc w:val="both"/>
        <w:rPr>
          <w:b/>
          <w:sz w:val="22"/>
          <w:szCs w:val="22"/>
        </w:rPr>
      </w:pPr>
    </w:p>
    <w:p w:rsidRDefault="00CF5EE6" w:rsidP="00DC497F" w:rsidR="00CF5EE6">
      <w:pPr>
        <w:jc w:val="both"/>
        <w:rPr>
          <w:b/>
          <w:sz w:val="22"/>
          <w:szCs w:val="22"/>
        </w:rPr>
      </w:pPr>
    </w:p>
    <w:p w:rsidRDefault="00DC497F" w:rsidP="00DC497F" w:rsidR="00DC497F" w:rsidRPr="007D25A9">
      <w:pPr>
        <w:jc w:val="both"/>
        <w:rPr>
          <w:sz w:val="22"/>
          <w:szCs w:val="22"/>
        </w:rPr>
      </w:pPr>
      <w:r w:rsidRPr="007D25A9">
        <w:rPr>
          <w:b/>
          <w:sz w:val="22"/>
          <w:szCs w:val="22"/>
        </w:rPr>
        <w:t xml:space="preserve">DN-a </w:t>
      </w:r>
      <w:r w:rsidRPr="007D25A9">
        <w:rPr>
          <w:sz w:val="22"/>
          <w:szCs w:val="22"/>
        </w:rPr>
        <w:t>(</w:t>
      </w:r>
      <w:r w:rsidR="001A5108">
        <w:rPr>
          <w:sz w:val="22"/>
          <w:szCs w:val="22"/>
        </w:rPr>
        <w:t>3</w:t>
      </w:r>
      <w:r w:rsidR="00903204">
        <w:rPr>
          <w:sz w:val="22"/>
          <w:szCs w:val="22"/>
        </w:rPr>
        <w:t>0</w:t>
      </w:r>
      <w:r w:rsidRPr="007D25A9">
        <w:rPr>
          <w:sz w:val="22"/>
          <w:szCs w:val="22"/>
        </w:rPr>
        <w:t>.</w:t>
      </w:r>
      <w:r w:rsidR="001A5108">
        <w:rPr>
          <w:sz w:val="22"/>
          <w:szCs w:val="22"/>
        </w:rPr>
        <w:t>0</w:t>
      </w:r>
      <w:r w:rsidR="00903204">
        <w:rPr>
          <w:sz w:val="22"/>
          <w:szCs w:val="22"/>
        </w:rPr>
        <w:t>3</w:t>
      </w:r>
      <w:r w:rsidRPr="007D25A9">
        <w:rPr>
          <w:sz w:val="22"/>
          <w:szCs w:val="22"/>
        </w:rPr>
        <w:t>.201</w:t>
      </w:r>
      <w:r w:rsidR="00903204">
        <w:rPr>
          <w:sz w:val="22"/>
          <w:szCs w:val="22"/>
        </w:rPr>
        <w:t>6</w:t>
      </w:r>
      <w:r w:rsidRPr="007D25A9">
        <w:rPr>
          <w:sz w:val="22"/>
          <w:szCs w:val="22"/>
        </w:rPr>
        <w:t>.g.)</w:t>
      </w:r>
      <w:r w:rsidRPr="007D25A9">
        <w:rPr>
          <w:b/>
          <w:sz w:val="22"/>
          <w:szCs w:val="22"/>
        </w:rPr>
        <w:t>:</w:t>
      </w:r>
    </w:p>
    <w:p w:rsidRDefault="00137683" w:rsidP="00137683" w:rsidR="00137683" w:rsidRPr="00137683">
      <w:pPr>
        <w:jc w:val="both"/>
        <w:rPr>
          <w:sz w:val="22"/>
          <w:szCs w:val="22"/>
        </w:rPr>
      </w:pPr>
      <w:r w:rsidRPr="00137683">
        <w:rPr>
          <w:sz w:val="22"/>
          <w:szCs w:val="22"/>
        </w:rPr>
        <w:t xml:space="preserve">- dužniku, </w:t>
      </w:r>
    </w:p>
    <w:p w:rsidRDefault="00137683" w:rsidP="00137683" w:rsidR="00137683" w:rsidRPr="00137683">
      <w:pPr>
        <w:jc w:val="both"/>
        <w:rPr>
          <w:sz w:val="22"/>
          <w:szCs w:val="22"/>
        </w:rPr>
      </w:pPr>
      <w:r w:rsidRPr="00137683">
        <w:rPr>
          <w:sz w:val="22"/>
          <w:szCs w:val="22"/>
        </w:rPr>
        <w:t>- Filip Martinović, Pridvorje bb, Pridvorje,</w:t>
      </w:r>
    </w:p>
    <w:p w:rsidRDefault="00137683" w:rsidP="00137683" w:rsidR="00137683" w:rsidRPr="00137683">
      <w:pPr>
        <w:jc w:val="both"/>
        <w:rPr>
          <w:sz w:val="22"/>
          <w:szCs w:val="22"/>
        </w:rPr>
      </w:pPr>
      <w:r w:rsidRPr="00137683">
        <w:rPr>
          <w:sz w:val="22"/>
          <w:szCs w:val="22"/>
        </w:rPr>
        <w:t>- FINA, Podružnica Dubrovnik, elektroničkom poštom u putem e oglasne ploče,</w:t>
      </w:r>
    </w:p>
    <w:p w:rsidRDefault="00137683" w:rsidP="00137683" w:rsidR="00137683" w:rsidRPr="00137683">
      <w:pPr>
        <w:jc w:val="both"/>
        <w:rPr>
          <w:sz w:val="22"/>
          <w:szCs w:val="22"/>
        </w:rPr>
      </w:pPr>
      <w:r w:rsidRPr="00137683">
        <w:rPr>
          <w:sz w:val="22"/>
          <w:szCs w:val="22"/>
        </w:rPr>
        <w:t xml:space="preserve">- </w:t>
      </w:r>
      <w:r w:rsidRPr="00137683">
        <w:rPr>
          <w:sz w:val="22"/>
          <w:szCs w:val="22"/>
          <w:lang w:val="en-AU"/>
        </w:rPr>
        <w:t xml:space="preserve">Sberbank d.d., </w:t>
      </w:r>
      <w:r w:rsidRPr="00137683">
        <w:rPr>
          <w:sz w:val="22"/>
          <w:szCs w:val="22"/>
        </w:rPr>
        <w:t>putem e oglasne ploče,</w:t>
      </w:r>
    </w:p>
    <w:p w:rsidRDefault="00137683" w:rsidP="00137683" w:rsidR="00137683" w:rsidRPr="00137683">
      <w:pPr>
        <w:jc w:val="both"/>
        <w:rPr>
          <w:sz w:val="22"/>
          <w:szCs w:val="22"/>
        </w:rPr>
      </w:pPr>
      <w:r w:rsidRPr="00137683">
        <w:rPr>
          <w:sz w:val="22"/>
          <w:szCs w:val="22"/>
          <w:lang w:val="en-AU"/>
        </w:rPr>
        <w:t xml:space="preserve">- </w:t>
      </w:r>
      <w:r w:rsidRPr="00137683">
        <w:rPr>
          <w:sz w:val="22"/>
          <w:szCs w:val="22"/>
        </w:rPr>
        <w:t>OTP banka Hrvatska d.d., putem e oglasne ploče,</w:t>
      </w:r>
    </w:p>
    <w:p w:rsidRDefault="00137683" w:rsidP="00137683" w:rsidR="00137683" w:rsidRPr="00137683">
      <w:pPr>
        <w:jc w:val="both"/>
        <w:rPr>
          <w:sz w:val="22"/>
          <w:szCs w:val="22"/>
        </w:rPr>
      </w:pPr>
      <w:r w:rsidRPr="00137683">
        <w:rPr>
          <w:sz w:val="22"/>
          <w:szCs w:val="22"/>
        </w:rPr>
        <w:t xml:space="preserve">- </w:t>
      </w:r>
      <w:r w:rsidRPr="00137683">
        <w:rPr>
          <w:sz w:val="22"/>
          <w:szCs w:val="22"/>
          <w:lang w:val="en-AU"/>
        </w:rPr>
        <w:t>Hrvatske poštanska banka d.d.,</w:t>
      </w:r>
      <w:r w:rsidRPr="00137683">
        <w:rPr>
          <w:sz w:val="22"/>
          <w:szCs w:val="22"/>
        </w:rPr>
        <w:t xml:space="preserve"> putem e oglasne ploče,</w:t>
      </w:r>
    </w:p>
    <w:p w:rsidRDefault="00137683" w:rsidP="00137683" w:rsidR="00137683" w:rsidRPr="00137683">
      <w:pPr>
        <w:jc w:val="both"/>
        <w:rPr>
          <w:sz w:val="22"/>
          <w:szCs w:val="22"/>
        </w:rPr>
      </w:pPr>
      <w:r w:rsidRPr="00137683">
        <w:rPr>
          <w:sz w:val="22"/>
          <w:szCs w:val="22"/>
        </w:rPr>
        <w:t xml:space="preserve">- mrežna stranica e oglasna ploča. </w:t>
      </w:r>
    </w:p>
    <w:p w:rsidRDefault="00EF4316" w:rsidP="00137683" w:rsidR="00EF4316" w:rsidRPr="00CF5EE6">
      <w:pPr>
        <w:ind w:left="360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32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A12" w:rsidP="00250A12" w:rsidR="00250A12" w:rsidRPr="00765268">
    <w:pPr>
      <w:jc w:val="right"/>
      <w:rPr>
        <w:b/>
        <w:sz w:val="22"/>
        <w:szCs w:val="22"/>
      </w:rPr>
    </w:pPr>
    <w:r w:rsidRPr="00765268">
      <w:rPr>
        <w:b/>
        <w:sz w:val="22"/>
        <w:szCs w:val="22"/>
      </w:rPr>
      <w:t>Posl. br. 6-St.</w:t>
    </w:r>
    <w:r>
      <w:rPr>
        <w:b/>
        <w:sz w:val="22"/>
        <w:szCs w:val="22"/>
      </w:rPr>
      <w:t>1</w:t>
    </w:r>
    <w:r w:rsidR="00CF5EE6">
      <w:rPr>
        <w:b/>
        <w:sz w:val="22"/>
        <w:szCs w:val="22"/>
      </w:rPr>
      <w:t>40</w:t>
    </w:r>
    <w:r w:rsidRPr="00765268">
      <w:rPr>
        <w:b/>
        <w:sz w:val="22"/>
        <w:szCs w:val="22"/>
      </w:rPr>
      <w:t>/201</w:t>
    </w:r>
    <w:r w:rsidR="00CF5EE6">
      <w:rPr>
        <w:b/>
        <w:sz w:val="22"/>
        <w:szCs w:val="22"/>
      </w:rPr>
      <w:t>4</w:t>
    </w:r>
    <w:r>
      <w:rPr>
        <w:b/>
        <w:sz w:val="22"/>
        <w:szCs w:val="22"/>
      </w:rPr>
      <w:t>-</w:t>
    </w:r>
    <w:r w:rsidR="00CF5EE6">
      <w:rPr>
        <w:b/>
        <w:sz w:val="22"/>
        <w:szCs w:val="22"/>
      </w:rPr>
      <w:t>3</w:t>
    </w:r>
    <w:r w:rsidR="001A5108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82528"/>
    <w:multiLevelType w:val="hybridMultilevel"/>
    <w:tmpl w:val="84CE3378"/>
    <w:lvl w:tplc="81F4E0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670BA"/>
    <w:rsid w:val="000B26A4"/>
    <w:rsid w:val="000D6581"/>
    <w:rsid w:val="00126252"/>
    <w:rsid w:val="00137683"/>
    <w:rsid w:val="001544B5"/>
    <w:rsid w:val="00164A60"/>
    <w:rsid w:val="00185441"/>
    <w:rsid w:val="00192E7C"/>
    <w:rsid w:val="00193502"/>
    <w:rsid w:val="0019517E"/>
    <w:rsid w:val="001A20B6"/>
    <w:rsid w:val="001A5108"/>
    <w:rsid w:val="001B5EB7"/>
    <w:rsid w:val="00250A12"/>
    <w:rsid w:val="00270777"/>
    <w:rsid w:val="002F455B"/>
    <w:rsid w:val="003E475F"/>
    <w:rsid w:val="00421825"/>
    <w:rsid w:val="00427476"/>
    <w:rsid w:val="00434741"/>
    <w:rsid w:val="00474479"/>
    <w:rsid w:val="004A169E"/>
    <w:rsid w:val="004C3D10"/>
    <w:rsid w:val="00513569"/>
    <w:rsid w:val="005364B1"/>
    <w:rsid w:val="00592827"/>
    <w:rsid w:val="0059486F"/>
    <w:rsid w:val="005A78A8"/>
    <w:rsid w:val="005C33EE"/>
    <w:rsid w:val="00607A6B"/>
    <w:rsid w:val="00630C95"/>
    <w:rsid w:val="00645D3A"/>
    <w:rsid w:val="006567BD"/>
    <w:rsid w:val="00681C2C"/>
    <w:rsid w:val="00683C30"/>
    <w:rsid w:val="006B47E5"/>
    <w:rsid w:val="007127DE"/>
    <w:rsid w:val="00756A32"/>
    <w:rsid w:val="00765268"/>
    <w:rsid w:val="007E206B"/>
    <w:rsid w:val="00816FCA"/>
    <w:rsid w:val="008757D3"/>
    <w:rsid w:val="00896C97"/>
    <w:rsid w:val="008D749A"/>
    <w:rsid w:val="008E2A42"/>
    <w:rsid w:val="00903204"/>
    <w:rsid w:val="009078F6"/>
    <w:rsid w:val="00972210"/>
    <w:rsid w:val="00982F35"/>
    <w:rsid w:val="009D495D"/>
    <w:rsid w:val="009D4A3A"/>
    <w:rsid w:val="00A448B5"/>
    <w:rsid w:val="00AA72D1"/>
    <w:rsid w:val="00AC76D3"/>
    <w:rsid w:val="00B06E9C"/>
    <w:rsid w:val="00B11191"/>
    <w:rsid w:val="00B17CD4"/>
    <w:rsid w:val="00B43DCE"/>
    <w:rsid w:val="00B53B25"/>
    <w:rsid w:val="00B769DB"/>
    <w:rsid w:val="00B939A5"/>
    <w:rsid w:val="00B9683F"/>
    <w:rsid w:val="00BB68B9"/>
    <w:rsid w:val="00C72AA4"/>
    <w:rsid w:val="00C80C95"/>
    <w:rsid w:val="00C9562E"/>
    <w:rsid w:val="00CC3B20"/>
    <w:rsid w:val="00CD569C"/>
    <w:rsid w:val="00CF5EE6"/>
    <w:rsid w:val="00D07681"/>
    <w:rsid w:val="00D14FBF"/>
    <w:rsid w:val="00D268C0"/>
    <w:rsid w:val="00D43103"/>
    <w:rsid w:val="00DA1C60"/>
    <w:rsid w:val="00DC497F"/>
    <w:rsid w:val="00E409B5"/>
    <w:rsid w:val="00E40A67"/>
    <w:rsid w:val="00E94EE8"/>
    <w:rsid w:val="00ED2F79"/>
    <w:rsid w:val="00EF4316"/>
    <w:rsid w:val="00EF58FF"/>
    <w:rsid w:val="00F00884"/>
    <w:rsid w:val="00F16623"/>
    <w:rsid w:val="00F53AED"/>
    <w:rsid w:val="00F91481"/>
    <w:rsid w:val="00FB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C72A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2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E7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E7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E7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E7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C72A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2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E7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E7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E7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E7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St-756/2016</izvorni_sadrzaj>
    <derivirana_varijabla naziv="DomainObject.Predmet.OznakaBroj_1">St-756/2016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MARINOVIĆ - KONAVLE d.o.o za gradjevinarstvo i usluge</izvorni_sadrzaj>
    <derivirana_varijabla naziv="DomainObject.Predmet.ProtustrankaFormated_1">  MARINOVIĆ - KONAVLE d.o.o za gradjevinarstvo i usluge</derivirana_varijabla>
  </DomainObject.Predmet.ProtustrankaFormated>
  <DomainObject.Predmet.ProtustrankaFormatedOIB>
    <izvorni_sadrzaj>  MARINOVIĆ - KONAVLE d.o.o za gradjevinarstvo i usluge, OIB 20281578331</izvorni_sadrzaj>
    <derivirana_varijabla naziv="DomainObject.Predmet.ProtustrankaFormatedOIB_1">  MARINOVIĆ - KONAVLE d.o.o za gradjevinarstvo i usluge, OIB 20281578331</derivirana_varijabla>
  </DomainObject.Predmet.ProtustrankaFormatedOIB>
  <DomainObject.Predmet.ProtustrankaFormatedWithAdress>
    <izvorni_sadrzaj> MARINOVIĆ - KONAVLE d.o.o za gradjevinarstvo i usluge, Pridvorje/bb, 20215 Pridvorje</izvorni_sadrzaj>
    <derivirana_varijabla naziv="DomainObject.Predmet.ProtustrankaFormatedWithAdress_1"> MARINOVIĆ - KONAVLE d.o.o za gradjevinarstvo i usluge, Pridvorje/bb, 20215 Pridvorje</derivirana_varijabla>
  </DomainObject.Predmet.ProtustrankaFormatedWithAdress>
  <DomainObject.Predmet.ProtustrankaFormatedWithAdressOIB>
    <izvorni_sadrzaj> MARINOVIĆ - KONAVLE d.o.o za gradjevinarstvo i usluge, OIB 20281578331, Pridvorje/bb, 20215 Pridvorje</izvorni_sadrzaj>
    <derivirana_varijabla naziv="DomainObject.Predmet.ProtustrankaFormatedWithAdressOIB_1"> MARINOVIĆ - KONAVLE d.o.o za gradjevinarstvo i usluge, OIB 20281578331, Pridvorje/bb, 20215 Pridvorje</derivirana_varijabla>
  </DomainObject.Predmet.ProtustrankaFormatedWithAdressOIB>
  <DomainObject.Predmet.ProtustrankaWithAdress>
    <izvorni_sadrzaj>MARINOVIĆ - KONAVLE d.o.o za gradjevinarstvo i usluge Pridvorje/bb, 20215 Pridvorje</izvorni_sadrzaj>
    <derivirana_varijabla naziv="DomainObject.Predmet.ProtustrankaWithAdress_1">MARINOVIĆ - KONAVLE d.o.o za gradjevinarstvo i usluge Pridvorje/bb, 20215 Pridvorje</derivirana_varijabla>
  </DomainObject.Predmet.ProtustrankaWithAdress>
  <DomainObject.Predmet.ProtustrankaWithAdressOIB>
    <izvorni_sadrzaj>MARINOVIĆ - KONAVLE d.o.o za gradjevinarstvo i usluge, OIB 20281578331, Pridvorje/bb, 20215 Pridvorje</izvorni_sadrzaj>
    <derivirana_varijabla naziv="DomainObject.Predmet.ProtustrankaWithAdressOIB_1">MARINOVIĆ - KONAVLE d.o.o za gradjevinarstvo i usluge, OIB 20281578331, Pridvorje/bb, 20215 Pridvorje</derivirana_varijabla>
  </DomainObject.Predmet.ProtustrankaWithAdressOIB>
  <DomainObject.Predmet.ProtustrankaNazivFormated>
    <izvorni_sadrzaj>MARINOVIĆ - KONAVLE d.o.o za gradjevinarstvo i usluge</izvorni_sadrzaj>
    <derivirana_varijabla naziv="DomainObject.Predmet.ProtustrankaNazivFormated_1">MARINOVIĆ - KONAVLE d.o.o za gradjevinarstvo i usluge</derivirana_varijabla>
  </DomainObject.Predmet.ProtustrankaNazivFormated>
  <DomainObject.Predmet.ProtustrankaNazivFormatedOIB>
    <izvorni_sadrzaj>MARINOVIĆ - KONAVLE d.o.o za gradjevinarstvo i usluge, OIB 20281578331</izvorni_sadrzaj>
    <derivirana_varijabla naziv="DomainObject.Predmet.ProtustrankaNazivFormatedOIB_1">MARINOVIĆ - KONAVLE d.o.o za gradjevinarstvo i usluge, OIB 20281578331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130582.37</izvorni_sadrzaj>
    <derivirana_varijabla naziv="DomainObject.Predmet.TrenutnaVrijednost_1">130582.37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MARINOVIĆ - KONAVLE d.o.o za gradjevinarstvo i usluge</item>
    </izvorni_sadrzaj>
    <derivirana_varijabla naziv="DomainObject.Predmet.ProtuStrankaListFormated_1">
      <item>MARINOVIĆ - KONAVLE d.o.o za gradjevinarstvo i usluge</item>
    </derivirana_varijabla>
  </DomainObject.Predmet.ProtuStrankaListFormated>
  <DomainObject.Predmet.ProtuStrankaListFormatedOIB>
    <izvorni_sadrzaj>
      <item>MARINOVIĆ - KONAVLE d.o.o za gradjevinarstvo i usluge, OIB 20281578331</item>
    </izvorni_sadrzaj>
    <derivirana_varijabla naziv="DomainObject.Predmet.ProtuStrankaListFormatedOIB_1">
      <item>MARINOVIĆ - KONAVLE d.o.o za gradjevinarstvo i usluge, OIB 20281578331</item>
    </derivirana_varijabla>
  </DomainObject.Predmet.ProtuStrankaListFormatedOIB>
  <DomainObject.Predmet.ProtuStrankaListFormatedWithAdress>
    <izvorni_sadrzaj>
      <item>MARINOVIĆ - KONAVLE d.o.o za gradjevinarstvo i usluge, Pridvorje/bb, 20215 Pridvorje</item>
    </izvorni_sadrzaj>
    <derivirana_varijabla naziv="DomainObject.Predmet.ProtuStrankaListFormatedWithAdress_1">
      <item>MARINOVIĆ - KONAVLE d.o.o za gradjevinarstvo i usluge, Pridvorje/bb, 20215 Pridvorje</item>
    </derivirana_varijabla>
  </DomainObject.Predmet.ProtuStrankaListFormatedWithAdress>
  <DomainObject.Predmet.ProtuStrankaListFormatedWithAdressOIB>
    <izvorni_sadrzaj>
      <item>MARINOVIĆ - KONAVLE d.o.o za gradjevinarstvo i usluge, OIB 20281578331, Pridvorje/bb, 20215 Pridvorje</item>
    </izvorni_sadrzaj>
    <derivirana_varijabla naziv="DomainObject.Predmet.ProtuStrankaListFormatedWithAdressOIB_1">
      <item>MARINOVIĆ - KONAVLE d.o.o za gradjevinarstvo i usluge, OIB 20281578331, Pridvorje/bb, 20215 Pridvorje</item>
    </derivirana_varijabla>
  </DomainObject.Predmet.ProtuStrankaListFormatedWithAdressOIB>
  <DomainObject.Predmet.ProtuStrankaListNazivFormated>
    <izvorni_sadrzaj>
      <item>MARINOVIĆ - KONAVLE d.o.o za gradjevinarstvo i usluge</item>
    </izvorni_sadrzaj>
    <derivirana_varijabla naziv="DomainObject.Predmet.ProtuStrankaListNazivFormated_1">
      <item>MARINOVIĆ - KONAVLE d.o.o za gradjevinarstvo i usluge</item>
    </derivirana_varijabla>
  </DomainObject.Predmet.ProtuStrankaListNazivFormated>
  <DomainObject.Predmet.ProtuStrankaListNazivFormatedOIB>
    <izvorni_sadrzaj>
      <item>MARINOVIĆ - KONAVLE d.o.o za gradjevinarstvo i usluge, OIB 20281578331</item>
    </izvorni_sadrzaj>
    <derivirana_varijabla naziv="DomainObject.Predmet.ProtuStrankaListNazivFormatedOIB_1">
      <item>MARINOVIĆ - KONAVLE d.o.o za gradjevinarstvo i usluge, OIB 20281578331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MARINOVIĆ - KONAVLE d.o.o za gradjevinarstvo i usluge</izvorni_sadrzaj>
    <derivirana_varijabla naziv="DomainObject.Predmet.ProtustrankaIDrugi_1">MARINOVIĆ - KONAVLE d.o.o za gradjevinarstvo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MARINOVIĆ - KONAVLE d.o.o za gradjevinarstvo i usluge, OIB 20281578331, Pridvorje/bb, 20215 Pridvorje</izvorni_sadrzaj>
    <derivirana_varijabla naziv="DomainObject.Predmet.ProtustrankaIDrugiAdressOIB_1">MARINOVIĆ - KONAVLE d.o.o za gradjevinarstvo i usluge, OIB 20281578331, Pridvorje/bb, 20215 Pridvorje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MARINOVIĆ - KONAVLE d.o.o za gradjevinarstvo i usluge</item>
    </izvorni_sadrzaj>
    <derivirana_varijabla naziv="DomainObject.Predmet.SudioniciListNaziv_1">
      <item>FINA, RC Split, Podružnica Dubrovnik</item>
      <item>MARINOVIĆ - KONAVLE d.o.o za gradjevinarstvo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MARINOVIĆ - KONAVLE d.o.o za gradjevinarstvo i usluge, OIB 20281578331, Pridvorje/bb,20215 Pridvorje</item>
    </izvorni_sadrzaj>
    <derivirana_varijabla naziv="DomainObject.Predmet.SudioniciListAdressOIB_1">
      <item>FINA, RC Split, Podružnica Dubrovnik, OIB 85821130368, Vukovarska 2,20000 Dubrovnik</item>
      <item>MARINOVIĆ - KONAVLE d.o.o za gradjevinarstvo i usluge, OIB 20281578331, Pridvorje/bb,20215 Pridvorje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20281578331</item>
    </izvorni_sadrzaj>
    <derivirana_varijabla naziv="DomainObject.Predmet.SudioniciListNazivOIB_1">
      <item>, OIB 85821130368</item>
      <item>, OIB 20281578331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210</properties:Words>
  <properties:Characters>1044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2016-03-30T12:26:00Z</dcterms:created>
  <dc:creator>Ante Kačić</dc:creator>
  <cp:lastModifiedBy>Mara Marčinko</cp:lastModifiedBy>
  <cp:lastPrinted>2016-03-30T12:26:00Z</cp:lastPrinted>
  <dcterms:modified xmlns:xsi="http://www.w3.org/2001/XMLSchema-instance" xsi:type="dcterms:W3CDTF">2016-03-31T08:52:00Z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