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dfd1" w14:paraId="f21dfd1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4449DB">
        <w:rPr>
          <w:rFonts w:hAnsi="Times New Roman" w:ascii="Times New Roman"/>
        </w:rPr>
        <w:t xml:space="preserve">                           </w:t>
      </w:r>
      <w:r w:rsidR="002775D1"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 xml:space="preserve">nad </w:t>
      </w:r>
      <w:r w:rsidR="004449DB" w:rsidRPr="004449DB">
        <w:rPr>
          <w:rFonts w:hAnsi="Times New Roman" w:ascii="Times New Roman"/>
        </w:rPr>
        <w:t>Stečajn</w:t>
      </w:r>
      <w:r w:rsidR="004449DB">
        <w:rPr>
          <w:rFonts w:hAnsi="Times New Roman" w:ascii="Times New Roman"/>
        </w:rPr>
        <w:t>om masom</w:t>
      </w:r>
      <w:r w:rsidR="004449DB" w:rsidRPr="004449DB">
        <w:rPr>
          <w:rFonts w:hAnsi="Times New Roman" w:ascii="Times New Roman"/>
        </w:rPr>
        <w:t xml:space="preserve"> iza LOTO EXPERT d.o.o. u stečaju</w:t>
      </w:r>
      <w:r w:rsidR="003E73C0" w:rsidRPr="003E73C0">
        <w:rPr>
          <w:rFonts w:hAnsi="Times New Roman" w:ascii="Times New Roman"/>
        </w:rPr>
        <w:t xml:space="preserve">, </w:t>
      </w:r>
      <w:r w:rsidR="004449DB">
        <w:rPr>
          <w:rFonts w:hAnsi="Times New Roman" w:ascii="Times New Roman"/>
        </w:rPr>
        <w:t>Zagreb</w:t>
      </w:r>
      <w:r w:rsidR="008F53DC">
        <w:rPr>
          <w:rFonts w:hAnsi="Times New Roman" w:ascii="Times New Roman"/>
        </w:rPr>
        <w:t xml:space="preserve">, </w:t>
      </w:r>
      <w:r w:rsidR="004449DB">
        <w:rPr>
          <w:rFonts w:hAnsi="Times New Roman" w:ascii="Times New Roman"/>
        </w:rPr>
        <w:t>Brazilska 3</w:t>
      </w:r>
      <w:r w:rsidR="003E73C0" w:rsidRPr="003E73C0">
        <w:rPr>
          <w:rFonts w:hAnsi="Times New Roman" w:ascii="Times New Roman"/>
        </w:rPr>
        <w:t>, OIB:</w:t>
      </w:r>
      <w:r w:rsidR="00716B93" w:rsidRPr="00716B93">
        <w:t xml:space="preserve"> </w:t>
      </w:r>
      <w:r w:rsidR="004449DB" w:rsidRPr="004449DB">
        <w:rPr>
          <w:rFonts w:hAnsi="Times New Roman" w:ascii="Times New Roman"/>
        </w:rPr>
        <w:t>94489111837</w:t>
      </w:r>
      <w:r w:rsidRPr="00733BA9">
        <w:rPr>
          <w:rFonts w:hAnsi="Times New Roman" w:ascii="Times New Roman"/>
        </w:rPr>
        <w:t xml:space="preserve">, </w:t>
      </w:r>
      <w:r w:rsidR="003E73C0">
        <w:rPr>
          <w:rFonts w:hAnsi="Times New Roman" w:ascii="Times New Roman"/>
        </w:rPr>
        <w:t>2</w:t>
      </w:r>
      <w:r w:rsidR="004449DB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4449DB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B215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1D1A76" w:rsidRPr="001D1A76">
        <w:rPr>
          <w:rFonts w:hAnsi="Times New Roman" w:ascii="Times New Roman"/>
        </w:rPr>
        <w:t>Janko Vidiček iz Zagreba, Brazilska 3</w:t>
      </w:r>
      <w:r w:rsidR="001D1A76">
        <w:rPr>
          <w:rFonts w:hAnsi="Times New Roman" w:ascii="Times New Roman"/>
        </w:rPr>
        <w:t xml:space="preserve">, i </w:t>
      </w:r>
      <w:r w:rsidR="003E73C0" w:rsidRPr="003E73C0">
        <w:rPr>
          <w:rFonts w:hAnsi="Times New Roman" w:ascii="Times New Roman"/>
        </w:rPr>
        <w:t xml:space="preserve">to u dva primjerka s ispravama na kojima se tražbine temelje, uz potvrdu o plaćenoj pristojbi u iznosu od 2% vrijednosti tražbine, ali najviše 500,00 </w:t>
      </w:r>
    </w:p>
    <w:p w:rsidRDefault="003E73C0" w:rsidP="003E73C0" w:rsid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kn</w:t>
      </w:r>
      <w:r w:rsidR="00B2150D">
        <w:rPr>
          <w:rFonts w:hAnsi="Times New Roman" w:ascii="Times New Roman"/>
        </w:rPr>
        <w:t xml:space="preserve"> (uplata </w:t>
      </w:r>
      <w:r w:rsidR="00CC3EC9" w:rsidRPr="00CC3EC9">
        <w:rPr>
          <w:rFonts w:hAnsi="Times New Roman" w:ascii="Times New Roman"/>
        </w:rPr>
        <w:t>za korist Državnog proračuna Republike Hrvatske, broj IBAN: HR1210010051863000160, model 64, poziv na broj 5045-20735-</w:t>
      </w:r>
      <w:r w:rsidR="00B2150D">
        <w:rPr>
          <w:rFonts w:hAnsi="Times New Roman" w:ascii="Times New Roman"/>
        </w:rPr>
        <w:t>2144</w:t>
      </w:r>
      <w:r w:rsidR="00CC3EC9" w:rsidRPr="00CC3EC9">
        <w:rPr>
          <w:rFonts w:hAnsi="Times New Roman" w:ascii="Times New Roman"/>
        </w:rPr>
        <w:t>-1</w:t>
      </w:r>
      <w:r w:rsidR="00B2150D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B2150D">
        <w:rPr>
          <w:rFonts w:hAnsi="Times New Roman" w:ascii="Times New Roman"/>
        </w:rPr>
        <w:t>2144</w:t>
      </w:r>
      <w:r w:rsidR="00CC3EC9" w:rsidRPr="00CC3EC9">
        <w:rPr>
          <w:rFonts w:hAnsi="Times New Roman" w:ascii="Times New Roman"/>
        </w:rPr>
        <w:t>-1</w:t>
      </w:r>
      <w:r w:rsidR="00B2150D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B2150D" w:rsidRPr="00B2150D">
        <w:rPr>
          <w:rFonts w:hAnsi="Times New Roman" w:ascii="Times New Roman"/>
        </w:rPr>
        <w:t>Janko Vidiček iz Zagreba, Brazilska 3</w:t>
      </w:r>
      <w:r w:rsidR="00B2150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141C68">
        <w:rPr>
          <w:rFonts w:hAnsi="Times New Roman" w:ascii="Times New Roman"/>
          <w:b/>
        </w:rPr>
        <w:t>10. siječnja</w:t>
      </w:r>
      <w:r w:rsidR="003E73C0" w:rsidRPr="009A5F38">
        <w:rPr>
          <w:rFonts w:hAnsi="Times New Roman" w:ascii="Times New Roman"/>
          <w:b/>
        </w:rPr>
        <w:t xml:space="preserve"> 201</w:t>
      </w:r>
      <w:r w:rsidR="00141C68">
        <w:rPr>
          <w:rFonts w:hAnsi="Times New Roman" w:ascii="Times New Roman"/>
          <w:b/>
        </w:rPr>
        <w:t>9</w:t>
      </w:r>
      <w:r w:rsidR="001D1A76">
        <w:rPr>
          <w:rFonts w:hAnsi="Times New Roman" w:ascii="Times New Roman"/>
          <w:b/>
        </w:rPr>
        <w:t>. u 10</w:t>
      </w:r>
      <w:r w:rsidR="003E73C0" w:rsidRPr="009A5F38">
        <w:rPr>
          <w:rFonts w:hAnsi="Times New Roman" w:ascii="Times New Roman"/>
          <w:b/>
        </w:rPr>
        <w:t>,00 sati</w:t>
      </w:r>
      <w:r w:rsidR="003E73C0" w:rsidRPr="003E73C0">
        <w:rPr>
          <w:rFonts w:hAnsi="Times New Roman" w:ascii="Times New Roman"/>
        </w:rPr>
        <w:t xml:space="preserve">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B2150D">
        <w:rPr>
          <w:rFonts w:hAnsi="Times New Roman" w:ascii="Times New Roman"/>
        </w:rPr>
        <w:t>3533/15</w:t>
      </w:r>
      <w:r>
        <w:rPr>
          <w:rFonts w:hAnsi="Times New Roman" w:ascii="Times New Roman"/>
        </w:rPr>
        <w:t xml:space="preserve"> od </w:t>
      </w:r>
      <w:r w:rsidR="00B2150D">
        <w:rPr>
          <w:rFonts w:hAnsi="Times New Roman" w:ascii="Times New Roman"/>
        </w:rPr>
        <w:t>11. travnja</w:t>
      </w:r>
      <w:r>
        <w:rPr>
          <w:rFonts w:hAnsi="Times New Roman" w:ascii="Times New Roman"/>
        </w:rPr>
        <w:t xml:space="preserve"> 201</w:t>
      </w:r>
      <w:r w:rsidR="00B2150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otvoren je stečajni postupak nad dužnikom </w:t>
      </w:r>
      <w:r w:rsidR="00B2150D" w:rsidRPr="00B2150D">
        <w:rPr>
          <w:rFonts w:hAnsi="Times New Roman" w:ascii="Times New Roman"/>
        </w:rPr>
        <w:t>LOTO EXPERT d.o.o.</w:t>
      </w:r>
      <w:r w:rsidR="00B2150D">
        <w:rPr>
          <w:rFonts w:hAnsi="Times New Roman" w:ascii="Times New Roman"/>
        </w:rPr>
        <w:t>,</w:t>
      </w:r>
      <w:r w:rsidR="00B2150D" w:rsidRPr="00B2150D">
        <w:rPr>
          <w:rFonts w:hAnsi="Times New Roman" w:ascii="Times New Roman"/>
        </w:rPr>
        <w:t xml:space="preserve"> Zagreb, III Pile 13, OIB: 41550378742</w:t>
      </w:r>
      <w:r>
        <w:rPr>
          <w:rFonts w:hAnsi="Times New Roman" w:ascii="Times New Roman"/>
        </w:rPr>
        <w:t xml:space="preserve">, te je </w:t>
      </w:r>
      <w:r>
        <w:rPr>
          <w:rFonts w:hAnsi="Times New Roman" w:ascii="Times New Roman"/>
        </w:rPr>
        <w:lastRenderedPageBreak/>
        <w:t xml:space="preserve">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B2150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B2150D">
        <w:rPr>
          <w:rFonts w:hAnsi="Times New Roman" w:ascii="Times New Roman"/>
        </w:rPr>
        <w:t>9. lipnja</w:t>
      </w:r>
      <w:r w:rsidR="00061FF1">
        <w:rPr>
          <w:rFonts w:hAnsi="Times New Roman" w:ascii="Times New Roman"/>
        </w:rPr>
        <w:t xml:space="preserve"> 201</w:t>
      </w:r>
      <w:r w:rsidR="00B2150D">
        <w:rPr>
          <w:rFonts w:hAnsi="Times New Roman" w:ascii="Times New Roman"/>
        </w:rPr>
        <w:t>6</w:t>
      </w:r>
      <w:r w:rsidR="00061FF1">
        <w:rPr>
          <w:rFonts w:hAnsi="Times New Roman" w:ascii="Times New Roman"/>
        </w:rPr>
        <w:t xml:space="preserve">. </w:t>
      </w:r>
      <w:r w:rsidR="00B2150D">
        <w:rPr>
          <w:rFonts w:hAnsi="Times New Roman" w:ascii="Times New Roman"/>
        </w:rPr>
        <w:t>vjerovnik RH, MF, PU, Područni ured Zagreb</w:t>
      </w:r>
      <w:r w:rsidR="00061FF1">
        <w:rPr>
          <w:rFonts w:hAnsi="Times New Roman" w:ascii="Times New Roman"/>
        </w:rPr>
        <w:t xml:space="preserve"> je predložio</w:t>
      </w:r>
      <w:r>
        <w:rPr>
          <w:rFonts w:hAnsi="Times New Roman" w:ascii="Times New Roman"/>
        </w:rPr>
        <w:t xml:space="preserve"> da se </w:t>
      </w:r>
      <w:r w:rsidR="00B2150D">
        <w:rPr>
          <w:rFonts w:hAnsi="Times New Roman" w:ascii="Times New Roman"/>
        </w:rPr>
        <w:t>nastavi postupak radi naknadne diobe, budući dužnik ima imovinu koja čini stečajnu masu i to vrijednosne papire</w:t>
      </w:r>
      <w:r w:rsidR="003D3BBF">
        <w:rPr>
          <w:rFonts w:hAnsi="Times New Roman" w:ascii="Times New Roman"/>
        </w:rPr>
        <w:t>.</w:t>
      </w:r>
    </w:p>
    <w:p w:rsidRDefault="00463DC9" w:rsidP="00FA7A88" w:rsidR="00463DC9">
      <w:pPr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B2150D">
        <w:rPr>
          <w:rFonts w:hAnsi="Times New Roman" w:ascii="Times New Roman"/>
        </w:rPr>
        <w:t>3533</w:t>
      </w:r>
      <w:r w:rsidR="00061FF1">
        <w:rPr>
          <w:rFonts w:hAnsi="Times New Roman" w:ascii="Times New Roman"/>
        </w:rPr>
        <w:t>/15</w:t>
      </w:r>
      <w:r>
        <w:rPr>
          <w:rFonts w:hAnsi="Times New Roman" w:ascii="Times New Roman"/>
        </w:rPr>
        <w:t xml:space="preserve"> od </w:t>
      </w:r>
      <w:r w:rsidR="00B2150D">
        <w:rPr>
          <w:rFonts w:hAnsi="Times New Roman" w:ascii="Times New Roman"/>
        </w:rPr>
        <w:t>6. ožujka</w:t>
      </w:r>
      <w:r>
        <w:rPr>
          <w:rFonts w:hAnsi="Times New Roman" w:ascii="Times New Roman"/>
        </w:rPr>
        <w:t xml:space="preserve"> 201</w:t>
      </w:r>
      <w:r w:rsidR="00B2150D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istim rješenjem </w:t>
      </w:r>
      <w:r w:rsidR="00B2150D">
        <w:rPr>
          <w:rFonts w:hAnsi="Times New Roman" w:ascii="Times New Roman"/>
        </w:rPr>
        <w:t xml:space="preserve">za stečajnog upravitelja </w:t>
      </w:r>
      <w:r>
        <w:rPr>
          <w:rFonts w:hAnsi="Times New Roman" w:ascii="Times New Roman"/>
        </w:rPr>
        <w:t xml:space="preserve">imenovan </w:t>
      </w:r>
      <w:r w:rsidR="00B2150D">
        <w:rPr>
          <w:rFonts w:hAnsi="Times New Roman" w:ascii="Times New Roman"/>
        </w:rPr>
        <w:t>je</w:t>
      </w:r>
      <w:r w:rsidR="00B2150D" w:rsidRPr="00B2150D">
        <w:t xml:space="preserve"> </w:t>
      </w:r>
      <w:r w:rsidR="00B2150D" w:rsidRPr="00B2150D">
        <w:rPr>
          <w:rFonts w:hAnsi="Times New Roman" w:ascii="Times New Roman"/>
        </w:rPr>
        <w:t>Janko Vidiček iz Zagreba, Brazilska 3</w:t>
      </w:r>
      <w:r w:rsidR="003D3BBF">
        <w:rPr>
          <w:rFonts w:hAnsi="Times New Roman" w:ascii="Times New Roman"/>
        </w:rPr>
        <w:t>,</w:t>
      </w:r>
      <w:r w:rsidR="003D3BBF" w:rsidRPr="003D3BBF">
        <w:t xml:space="preserve"> </w:t>
      </w:r>
      <w:r w:rsidR="003D3BBF" w:rsidRPr="003D3BBF">
        <w:rPr>
          <w:rFonts w:hAnsi="Times New Roman" w:ascii="Times New Roman"/>
        </w:rPr>
        <w:t>sukladno odredbi čl. 133. st. 2. Stečajnog zakona ("Narodne n</w:t>
      </w:r>
      <w:r w:rsidR="008E1ED1">
        <w:rPr>
          <w:rFonts w:hAnsi="Times New Roman" w:ascii="Times New Roman"/>
        </w:rPr>
        <w:t>ovine" broj 71/15 - dalje SZ-a).</w:t>
      </w:r>
      <w:r>
        <w:rPr>
          <w:rFonts w:hAnsi="Times New Roman" w:ascii="Times New Roman"/>
        </w:rPr>
        <w:t xml:space="preserve"> </w:t>
      </w:r>
      <w:r w:rsidR="0008575D">
        <w:rPr>
          <w:rFonts w:hAnsi="Times New Roman" w:ascii="Times New Roman"/>
        </w:rPr>
        <w:t xml:space="preserve">Stečajna masa iza </w:t>
      </w:r>
      <w:r w:rsidR="00DD0EC8">
        <w:rPr>
          <w:rFonts w:hAnsi="Times New Roman" w:ascii="Times New Roman"/>
        </w:rPr>
        <w:t>LOTO EXPERT d.o.o</w:t>
      </w:r>
      <w:r w:rsidR="0008575D">
        <w:rPr>
          <w:rFonts w:hAnsi="Times New Roman" w:ascii="Times New Roman"/>
        </w:rPr>
        <w:t>.</w:t>
      </w:r>
      <w:r w:rsidR="00061FF1">
        <w:rPr>
          <w:rFonts w:hAnsi="Times New Roman" w:ascii="Times New Roman"/>
        </w:rPr>
        <w:t xml:space="preserve"> u stečaju,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DD0EC8" w:rsidRPr="00DD0EC8">
        <w:rPr>
          <w:rFonts w:hAnsi="Times New Roman" w:ascii="Times New Roman"/>
        </w:rPr>
        <w:t>Zagreb, Brazilska 3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 xml:space="preserve">OIB: </w:t>
      </w:r>
      <w:r w:rsidR="00DD0EC8" w:rsidRPr="00DD0EC8">
        <w:rPr>
          <w:rFonts w:hAnsi="Times New Roman" w:ascii="Times New Roman"/>
        </w:rPr>
        <w:t>94489111837</w:t>
      </w:r>
      <w:r w:rsidR="00061FF1">
        <w:rPr>
          <w:rFonts w:hAnsi="Times New Roman" w:ascii="Times New Roman"/>
        </w:rPr>
        <w:t>.</w:t>
      </w:r>
    </w:p>
    <w:p w:rsidRDefault="00DD0EC8" w:rsidP="0008575D" w:rsidR="00DD0EC8">
      <w:pPr>
        <w:ind w:firstLine="708"/>
        <w:jc w:val="both"/>
        <w:rPr>
          <w:rFonts w:hAnsi="Times New Roman" w:ascii="Times New Roman"/>
        </w:rPr>
      </w:pPr>
    </w:p>
    <w:p w:rsidRDefault="00DD0EC8" w:rsidP="0008575D" w:rsidR="00DD0E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Postupak je nastavljen pod novim brojem St-2144/18.</w:t>
      </w:r>
    </w:p>
    <w:p w:rsidRDefault="00463DC9" w:rsidP="003D3BBF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573D43">
        <w:rPr>
          <w:rFonts w:hAnsi="Times New Roman" w:ascii="Times New Roman"/>
        </w:rPr>
        <w:t>26. listopada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573D43" w:rsidR="005A15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BA6F05">
        <w:rPr>
          <w:rFonts w:hAnsi="Times New Roman" w:ascii="Times New Roman"/>
        </w:rPr>
        <w:t>, v.r.</w:t>
      </w:r>
    </w:p>
    <w:p w:rsidRDefault="00BA6F05" w:rsidP="00573D43" w:rsidR="00BA6F05">
      <w:pPr>
        <w:jc w:val="right"/>
        <w:rPr>
          <w:rFonts w:hAnsi="Times New Roman" w:ascii="Times New Roman"/>
        </w:rPr>
      </w:pPr>
    </w:p>
    <w:p w:rsidRDefault="00BA6F05" w:rsidP="00573D43" w:rsidR="00BA6F0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A6F05" w:rsidP="00573D43" w:rsidR="00BA6F0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A6F05" w:rsidP="00573D43" w:rsidR="00BA6F05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240343" w:rsidR="00BA25EA" w:rsidRPr="001A1A01">
      <w:headerReference w:type="default" r:id="rId11"/>
      <w:headerReference w:type="first" r:id="rId12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F0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4449DB" w:rsidRPr="004449DB">
          <w:rPr>
            <w:rFonts w:hAnsi="Times New Roman" w:ascii="Times New Roman"/>
          </w:rPr>
          <w:t>3  St-2144/18-16</w:t>
        </w:r>
      </w:p>
      <w:p w:rsidRDefault="00BA6F05" w:rsidR="0060670C">
        <w:pPr>
          <w:pStyle w:val="Zaglavlje"/>
          <w:jc w:val="center"/>
        </w:pPr>
      </w:p>
    </w:sdtContent>
  </w:sdt>
  <w:p w:rsidRDefault="00BA6F05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9DB" w:rsidP="004449DB" w:rsidR="004449DB" w:rsidRPr="004449DB">
    <w:pPr>
      <w:pStyle w:val="Zaglavlje"/>
      <w:jc w:val="right"/>
      <w:rPr>
        <w:rFonts w:hAnsi="Times New Roman" w:ascii="Times New Roman"/>
      </w:rPr>
    </w:pPr>
    <w:r w:rsidRPr="004449DB">
      <w:rPr>
        <w:rFonts w:hAnsi="Times New Roman" w:ascii="Times New Roman"/>
      </w:rPr>
      <w:t>3  St-2144/18-16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1C68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1D1A76"/>
    <w:rsid w:val="00200FA9"/>
    <w:rsid w:val="00210B7B"/>
    <w:rsid w:val="00210D2B"/>
    <w:rsid w:val="002138AB"/>
    <w:rsid w:val="002207BD"/>
    <w:rsid w:val="002246F6"/>
    <w:rsid w:val="00240343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D3BBF"/>
    <w:rsid w:val="003E73C0"/>
    <w:rsid w:val="0042534A"/>
    <w:rsid w:val="004363A2"/>
    <w:rsid w:val="004449DB"/>
    <w:rsid w:val="00445660"/>
    <w:rsid w:val="00456E7D"/>
    <w:rsid w:val="00463DC9"/>
    <w:rsid w:val="004A7AE2"/>
    <w:rsid w:val="004C28B3"/>
    <w:rsid w:val="004E560A"/>
    <w:rsid w:val="0050375D"/>
    <w:rsid w:val="00514B96"/>
    <w:rsid w:val="0052756B"/>
    <w:rsid w:val="00547FD2"/>
    <w:rsid w:val="00573D43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A2687"/>
    <w:rsid w:val="008E1ED1"/>
    <w:rsid w:val="008E630B"/>
    <w:rsid w:val="008F53DC"/>
    <w:rsid w:val="009449DB"/>
    <w:rsid w:val="00966407"/>
    <w:rsid w:val="009701A0"/>
    <w:rsid w:val="00997385"/>
    <w:rsid w:val="009A2CB1"/>
    <w:rsid w:val="009A5F38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2C85"/>
    <w:rsid w:val="00B2150D"/>
    <w:rsid w:val="00B531B6"/>
    <w:rsid w:val="00B606F8"/>
    <w:rsid w:val="00BA218D"/>
    <w:rsid w:val="00BA25EA"/>
    <w:rsid w:val="00BA6D04"/>
    <w:rsid w:val="00BA6F05"/>
    <w:rsid w:val="00BB6DCD"/>
    <w:rsid w:val="00BC2305"/>
    <w:rsid w:val="00BE4259"/>
    <w:rsid w:val="00BF6F80"/>
    <w:rsid w:val="00C10241"/>
    <w:rsid w:val="00C327CC"/>
    <w:rsid w:val="00C46D17"/>
    <w:rsid w:val="00C623C1"/>
    <w:rsid w:val="00C90F88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DD0EC8"/>
    <w:rsid w:val="00DE46AB"/>
    <w:rsid w:val="00E15289"/>
    <w:rsid w:val="00E1614E"/>
    <w:rsid w:val="00E35DA4"/>
    <w:rsid w:val="00E5782A"/>
    <w:rsid w:val="00E64B06"/>
    <w:rsid w:val="00E81E3E"/>
    <w:rsid w:val="00E945BC"/>
    <w:rsid w:val="00EC642C"/>
    <w:rsid w:val="00EE219B"/>
    <w:rsid w:val="00EE7303"/>
    <w:rsid w:val="00F115F0"/>
    <w:rsid w:val="00F2118C"/>
    <w:rsid w:val="00F6249D"/>
    <w:rsid w:val="00F75C06"/>
    <w:rsid w:val="00FA7A88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6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F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6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F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LOTO EXPERT d.o.o. u stečaju</izvorni_sadrzaj>
    <derivirana_varijabla naziv="DomainObject.Predmet.ProtustrankaFormated_1">  Stečajna masa iza LOTO EXPERT d.o.o. u stečaju</derivirana_varijabla>
  </DomainObject.Predmet.ProtustrankaFormated>
  <DomainObject.Predmet.ProtustrankaFormatedOIB>
    <izvorni_sadrzaj>  Stečajna masa iza LOTO EXPERT d.o.o. u stečaju, OIB 94489111837</izvorni_sadrzaj>
    <derivirana_varijabla naziv="DomainObject.Predmet.ProtustrankaFormatedOIB_1">  Stečajna masa iza LOTO EXPERT d.o.o. u stečaju, OIB 94489111837</derivirana_varijabla>
  </DomainObject.Predmet.ProtustrankaFormatedOIB>
  <DomainObject.Predmet.ProtustrankaFormatedWithAdress>
    <izvorni_sadrzaj> Stečajna masa iza LOTO EXPERT d.o.o. u stečaju, Brazilska 3, 10000 Zagreb</izvorni_sadrzaj>
    <derivirana_varijabla naziv="DomainObject.Predmet.ProtustrankaFormatedWithAdress_1"> Stečajna masa iza LOTO EXPERT d.o.o. u stečaju, Brazilska 3, 10000 Zagreb</derivirana_varijabla>
  </DomainObject.Predmet.ProtustrankaFormatedWithAdress>
  <DomainObject.Predmet.ProtustrankaFormatedWithAdressOIB>
    <izvorni_sadrzaj> Stečajna masa iza LOTO EXPERT d.o.o. u stečaju, OIB 94489111837, Brazilska 3, 10000 Zagreb</izvorni_sadrzaj>
    <derivirana_varijabla naziv="DomainObject.Predmet.ProtustrankaFormatedWithAdressOIB_1"> Stečajna masa iza LOTO EXPERT d.o.o. u stečaju, OIB 94489111837, Brazilska 3, 10000 Zagreb</derivirana_varijabla>
  </DomainObject.Predmet.ProtustrankaFormatedWithAdressOIB>
  <DomainObject.Predmet.ProtustrankaWithAdress>
    <izvorni_sadrzaj>Stečajna masa iza LOTO EXPERT d.o.o. u stečaju Brazilska 3, 10000 Zagreb</izvorni_sadrzaj>
    <derivirana_varijabla naziv="DomainObject.Predmet.ProtustrankaWithAdress_1">Stečajna masa iza LOTO EXPERT d.o.o. u stečaju Brazilska 3, 10000 Zagreb</derivirana_varijabla>
  </DomainObject.Predmet.ProtustrankaWithAdress>
  <DomainObject.Predmet.ProtustrankaWithAdressOIB>
    <izvorni_sadrzaj>Stečajna masa iza LOTO EXPERT d.o.o. u stečaju, OIB 94489111837, Brazilska 3, 10000 Zagreb</izvorni_sadrzaj>
    <derivirana_varijabla naziv="DomainObject.Predmet.ProtustrankaWithAdressOIB_1">Stečajna masa iza LOTO EXPERT d.o.o. u stečaju, OIB 94489111837, Brazilska 3, 10000 Zagreb</derivirana_varijabla>
  </DomainObject.Predmet.ProtustrankaWithAdressOIB>
  <DomainObject.Predmet.ProtustrankaNazivFormated>
    <izvorni_sadrzaj>Stečajna masa iza LOTO EXPERT d.o.o. u stečaju</izvorni_sadrzaj>
    <derivirana_varijabla naziv="DomainObject.Predmet.ProtustrankaNazivFormated_1">Stečajna masa iza LOTO EXPERT d.o.o. u stečaju</derivirana_varijabla>
  </DomainObject.Predmet.ProtustrankaNazivFormated>
  <DomainObject.Predmet.ProtustrankaNazivFormatedOIB>
    <izvorni_sadrzaj>Stečajna masa iza LOTO EXPERT d.o.o. u stečaju, OIB 94489111837</izvorni_sadrzaj>
    <derivirana_varijabla naziv="DomainObject.Predmet.ProtustrankaNazivFormatedOIB_1">Stečajna masa iza LOTO EXPERT d.o.o. u stečaju, OIB 94489111837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LOTO EXPERT d.o.o. u stečaju</item>
    </izvorni_sadrzaj>
    <derivirana_varijabla naziv="DomainObject.Predmet.ProtuStrankaListFormated_1">
      <item>Stečajna masa iza LOTO EXPERT d.o.o. u stečaju</item>
    </derivirana_varijabla>
  </DomainObject.Predmet.ProtuStrankaListFormated>
  <DomainObject.Predmet.ProtuStrankaListFormatedOIB>
    <izvorni_sadrzaj>
      <item>Stečajna masa iza LOTO EXPERT d.o.o. u stečaju, OIB 94489111837</item>
    </izvorni_sadrzaj>
    <derivirana_varijabla naziv="DomainObject.Predmet.ProtuStrankaListFormatedOIB_1">
      <item>Stečajna masa iza LOTO EXPERT d.o.o. u stečaju, OIB 94489111837</item>
    </derivirana_varijabla>
  </DomainObject.Predmet.ProtuStrankaListFormatedOIB>
  <DomainObject.Predmet.ProtuStrankaListFormatedWithAdress>
    <izvorni_sadrzaj>
      <item>Stečajna masa iza LOTO EXPERT d.o.o. u stečaju, Brazilska 3, 10000 Zagreb</item>
    </izvorni_sadrzaj>
    <derivirana_varijabla naziv="DomainObject.Predmet.ProtuStrankaListFormatedWithAdress_1">
      <item>Stečajna masa iza LOTO EXPERT d.o.o. u stečaju, Brazilska 3, 10000 Zagreb</item>
    </derivirana_varijabla>
  </DomainObject.Predmet.ProtuStrankaListFormatedWithAdress>
  <DomainObject.Predmet.ProtuStrankaListFormatedWithAdressOIB>
    <izvorni_sadrzaj>
      <item>Stečajna masa iza LOTO EXPERT d.o.o. u stečaju, OIB 94489111837, Brazilska 3, 10000 Zagreb</item>
    </izvorni_sadrzaj>
    <derivirana_varijabla naziv="DomainObject.Predmet.ProtuStrankaListFormatedWithAdressOIB_1">
      <item>Stečajna masa iza LOTO EXPERT d.o.o. u stečaju, OIB 94489111837, Brazilska 3, 10000 Zagreb</item>
    </derivirana_varijabla>
  </DomainObject.Predmet.ProtuStrankaListFormatedWithAdressOIB>
  <DomainObject.Predmet.ProtuStrankaListNazivFormated>
    <izvorni_sadrzaj>
      <item>Stečajna masa iza LOTO EXPERT d.o.o. u stečaju</item>
    </izvorni_sadrzaj>
    <derivirana_varijabla naziv="DomainObject.Predmet.ProtuStrankaListNazivFormated_1">
      <item>Stečajna masa iza LOTO EXPERT d.o.o. u stečaju</item>
    </derivirana_varijabla>
  </DomainObject.Predmet.ProtuStrankaListNazivFormated>
  <DomainObject.Predmet.ProtuStrankaListNazivFormatedOIB>
    <izvorni_sadrzaj>
      <item>Stečajna masa iza LOTO EXPERT d.o.o. u stečaju, OIB 94489111837</item>
    </izvorni_sadrzaj>
    <derivirana_varijabla naziv="DomainObject.Predmet.ProtuStrankaListNazivFormatedOIB_1">
      <item>Stečajna masa iza LOTO EXPERT d.o.o. u stečaju, OIB 94489111837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LOTO EXPERT d.o.o. u stečaju</izvorni_sadrzaj>
    <derivirana_varijabla naziv="DomainObject.Predmet.ProtustrankaIDrugi_1">Stečajna masa iza LOTO EXPERT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LOTO EXPERT d.o.o. u stečaju, OIB 94489111837, Brazilska 3, 10000 Zagreb</izvorni_sadrzaj>
    <derivirana_varijabla naziv="DomainObject.Predmet.ProtustrankaIDrugiAdressOIB_1">Stečajna masa iza LOTO EXPERT d.o.o. u stečaju, OIB 94489111837,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LOTO EXPERT d.o.o. u stečaju</item>
      <item>FINA Regionalni centar Zagreb</item>
    </izvorni_sadrzaj>
    <derivirana_varijabla naziv="DomainObject.Predmet.SudioniciListNaziv_1">
      <item>Stečajna masa iza LOTO EXPERT d.o.o. u stečaju</item>
      <item>FINA Regionalni centar Zagreb</item>
    </derivirana_varijabla>
  </DomainObject.Predmet.SudioniciListNaziv>
  <DomainObject.Predmet.SudioniciListAdressOIB>
    <izvorni_sadrzaj>
      <item>Stečajna masa iza LOTO EXPERT d.o.o. u stečaju, OIB 94489111837, Brazilska 3,10000 Zagreb</item>
      <item>FINA Regionalni centar Zagreb, OIB 85821130368, Trg svibanjskih žrtava 1995. 1,10000 Zagreb</item>
    </izvorni_sadrzaj>
    <derivirana_varijabla naziv="DomainObject.Predmet.SudioniciListAdressOIB_1">
      <item>Stečajna masa iza LOTO EXPERT d.o.o. u stečaju, OIB 94489111837, Brazilska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94489111837</item>
      <item>, OIB 85821130368</item>
    </izvorni_sadrzaj>
    <derivirana_varijabla naziv="DomainObject.Predmet.SudioniciListNazivOIB_1">
      <item>, OIB 94489111837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FC2AC-251E-4900-A3D4-73D849EC1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3770</properties:Characters>
  <properties:Lines>93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2018-10-26T08:17:00Z</dcterms:created>
  <dc:creator>Gordana Grčić</dc:creator>
  <cp:lastModifiedBy>Žana Livaja</cp:lastModifiedBy>
  <cp:lastPrinted>2018-10-26T08:45:00Z</cp:lastPrinted>
  <dcterms:modified xmlns:xsi="http://www.w3.org/2001/XMLSchema-instance" xsi:type="dcterms:W3CDTF">2018-10-26T08:54:00Z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(Rješenje-naknadna dioba -St-2144-18--Janko Vidiček.docx)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