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b9cb" w14:paraId="a19b9cb" w:rsidRDefault="004213AA" w:rsidP="004213AA" w:rsidR="004213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213AA" w:rsidP="004213AA" w:rsidR="004213AA">
      <w:pPr>
        <w:tabs>
          <w:tab w:pos="7020" w:val="left"/>
        </w:tabs>
      </w:pPr>
      <w:r>
        <w:t xml:space="preserve">REPUBLIKA HRVATSKA </w:t>
      </w:r>
    </w:p>
    <w:p w:rsidRDefault="004213AA" w:rsidP="004213AA" w:rsidR="004213AA">
      <w:r>
        <w:t>Trgovački sud u Zagrebu</w:t>
      </w:r>
    </w:p>
    <w:p w:rsidRDefault="004213AA" w:rsidP="004213AA" w:rsidR="004213A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213AA" w:rsidP="004213AA" w:rsidR="004213AA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1333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21</w:t>
      </w:r>
      <w:proofErr w:type="spellEnd"/>
    </w:p>
    <w:p w:rsidRDefault="004213AA" w:rsidP="004213AA" w:rsidR="004213AA">
      <w:pPr>
        <w:jc w:val="right"/>
      </w:pPr>
    </w:p>
    <w:p w:rsidRDefault="004213AA" w:rsidP="004213AA" w:rsidR="004213AA">
      <w:pPr>
        <w:jc w:val="center"/>
      </w:pPr>
      <w:r>
        <w:t>Z A K L J U Č A K</w:t>
      </w:r>
    </w:p>
    <w:p w:rsidRDefault="004213AA" w:rsidP="004213AA" w:rsidR="004213AA">
      <w:pPr>
        <w:jc w:val="center"/>
      </w:pPr>
    </w:p>
    <w:p w:rsidRDefault="004213AA" w:rsidP="004213AA" w:rsidR="004213AA"/>
    <w:p w:rsidRDefault="004213AA" w:rsidP="004213AA" w:rsidR="004213AA">
      <w:pPr>
        <w:ind w:firstLine="720"/>
        <w:jc w:val="both"/>
      </w:pPr>
      <w:r>
        <w:t xml:space="preserve">Trgovački sud u Zagrebu, po sucu Mirjani Chour Hršak  kao stečajnom sucu, u </w:t>
      </w:r>
      <w:proofErr w:type="spellStart"/>
      <w:r>
        <w:t>predstečajnom</w:t>
      </w:r>
      <w:proofErr w:type="spellEnd"/>
      <w:r>
        <w:t xml:space="preserve"> postupku nad dužnikom CENTAR </w:t>
      </w:r>
      <w:proofErr w:type="spellStart"/>
      <w:r>
        <w:t>BRAČ</w:t>
      </w:r>
      <w:proofErr w:type="spellEnd"/>
      <w:r>
        <w:t xml:space="preserve"> d.o.o. sa sjedištem u Zagrebu, Ksaver </w:t>
      </w:r>
      <w:proofErr w:type="spellStart"/>
      <w:r>
        <w:t>196a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71033423032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080716249</w:t>
      </w:r>
      <w:proofErr w:type="spellEnd"/>
      <w:r>
        <w:t xml:space="preserve">, dana </w:t>
      </w:r>
      <w:proofErr w:type="spellStart"/>
      <w:r>
        <w:t>02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>. godine</w:t>
      </w:r>
    </w:p>
    <w:p w:rsidRDefault="004213AA" w:rsidP="004213AA" w:rsidR="004213AA">
      <w:pPr>
        <w:rPr>
          <w:b/>
        </w:rPr>
      </w:pPr>
    </w:p>
    <w:p w:rsidRDefault="004213AA" w:rsidP="004213AA" w:rsidR="004213AA">
      <w:pPr>
        <w:jc w:val="center"/>
      </w:pPr>
      <w:r>
        <w:t>z a k l j u č i o    j e</w:t>
      </w:r>
    </w:p>
    <w:p w:rsidRDefault="004213AA" w:rsidP="004213AA" w:rsidR="004213AA">
      <w:pPr>
        <w:ind w:left="709"/>
        <w:jc w:val="both"/>
      </w:pPr>
    </w:p>
    <w:p w:rsidRDefault="004213AA" w:rsidP="004213AA" w:rsidR="004213AA">
      <w:pPr>
        <w:pStyle w:val="Odlomakpopisa"/>
        <w:jc w:val="both"/>
      </w:pPr>
      <w:r>
        <w:t xml:space="preserve">Produžuje se rok za završavanje </w:t>
      </w:r>
      <w:proofErr w:type="spellStart"/>
      <w:r>
        <w:t>predstečajnog</w:t>
      </w:r>
      <w:proofErr w:type="spellEnd"/>
      <w:r>
        <w:t xml:space="preserve"> postupka nad dužnikom CENTAR </w:t>
      </w:r>
      <w:proofErr w:type="spellStart"/>
      <w:r>
        <w:t>BRAČ</w:t>
      </w:r>
      <w:proofErr w:type="spellEnd"/>
      <w:r>
        <w:t xml:space="preserve"> d.o.o. sa sjedištem u Zagrebu, Ksaver </w:t>
      </w:r>
      <w:proofErr w:type="spellStart"/>
      <w:r>
        <w:t>196a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71033423032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080716249</w:t>
      </w:r>
      <w:proofErr w:type="spellEnd"/>
      <w:r>
        <w:t xml:space="preserve">, za daljnjih </w:t>
      </w:r>
      <w:proofErr w:type="spellStart"/>
      <w:r>
        <w:t>90</w:t>
      </w:r>
      <w:proofErr w:type="spellEnd"/>
      <w:r>
        <w:t xml:space="preserve"> dana.</w:t>
      </w:r>
    </w:p>
    <w:p w:rsidRDefault="004213AA" w:rsidP="004213AA" w:rsidR="004213AA">
      <w:pPr>
        <w:pStyle w:val="Odlomakpopisa"/>
        <w:jc w:val="both"/>
      </w:pPr>
    </w:p>
    <w:p w:rsidRDefault="004213AA" w:rsidP="004213AA" w:rsidR="004213AA">
      <w:pPr>
        <w:pStyle w:val="Odlomakpopisa"/>
        <w:ind w:hanging="720"/>
        <w:jc w:val="center"/>
      </w:pPr>
      <w:proofErr w:type="spellStart"/>
      <w:r>
        <w:t>Obrzloženje</w:t>
      </w:r>
      <w:proofErr w:type="spellEnd"/>
    </w:p>
    <w:p w:rsidRDefault="004213AA" w:rsidP="004213AA" w:rsidR="004213AA">
      <w:pPr>
        <w:pStyle w:val="Odlomakpopisa"/>
        <w:ind w:hanging="720"/>
        <w:jc w:val="center"/>
      </w:pPr>
    </w:p>
    <w:p w:rsidRDefault="004213AA" w:rsidP="004213AA" w:rsidR="004213AA">
      <w:pPr>
        <w:pStyle w:val="Odlomakpopisa"/>
        <w:ind w:left="0"/>
        <w:jc w:val="both"/>
      </w:pPr>
      <w:r>
        <w:tab/>
        <w:t xml:space="preserve">Slijedom prijedlog dužnika, a obzirom da je to svrsishodno za sklapanje </w:t>
      </w:r>
      <w:proofErr w:type="spellStart"/>
      <w:r>
        <w:t>predstečajnog</w:t>
      </w:r>
      <w:proofErr w:type="spellEnd"/>
      <w:r>
        <w:t xml:space="preserve"> sporazuma, odlučeno je kao u izreci, primjenom čl. </w:t>
      </w:r>
      <w:proofErr w:type="spellStart"/>
      <w:r>
        <w:t>63</w:t>
      </w:r>
      <w:proofErr w:type="spellEnd"/>
      <w:r>
        <w:t xml:space="preserve">. st. 2.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4213AA" w:rsidP="004213AA" w:rsidR="004213AA">
      <w:pPr>
        <w:pStyle w:val="Odlomakpopisa"/>
      </w:pPr>
    </w:p>
    <w:p w:rsidRDefault="004213AA" w:rsidP="004213AA" w:rsidR="004213AA">
      <w:pPr>
        <w:pStyle w:val="Odlomakpopisa"/>
        <w:jc w:val="both"/>
      </w:pPr>
    </w:p>
    <w:p w:rsidRDefault="004213AA" w:rsidP="004213AA" w:rsidR="004213AA">
      <w:pPr>
        <w:jc w:val="center"/>
      </w:pPr>
      <w:r>
        <w:t xml:space="preserve">Zagreb, </w:t>
      </w:r>
      <w:proofErr w:type="spellStart"/>
      <w:r>
        <w:t>02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>.</w:t>
      </w:r>
    </w:p>
    <w:p w:rsidRDefault="004213AA" w:rsidP="004213AA" w:rsidR="004213AA">
      <w:pPr>
        <w:jc w:val="center"/>
      </w:pPr>
    </w:p>
    <w:p w:rsidRDefault="004213AA" w:rsidP="004213AA" w:rsidR="004213AA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4213AA" w:rsidP="004213AA" w:rsidR="004213AA">
      <w:pPr>
        <w:jc w:val="both"/>
      </w:pPr>
    </w:p>
    <w:p w:rsidRDefault="004213AA" w:rsidP="004213AA" w:rsidR="004213A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</w:t>
      </w:r>
      <w:proofErr w:type="spellStart"/>
      <w:r>
        <w:t>HRŠAK</w:t>
      </w:r>
      <w:proofErr w:type="spellEnd"/>
      <w:r w:rsidR="00C97BD6">
        <w:t>, v.r.</w:t>
      </w:r>
      <w:r>
        <w:t xml:space="preserve"> </w:t>
      </w:r>
    </w:p>
    <w:p w:rsidRDefault="004213AA" w:rsidP="004213AA" w:rsidR="004213AA"/>
    <w:p w:rsidRDefault="004213AA" w:rsidP="004213AA" w:rsidR="004213AA"/>
    <w:p w:rsidRDefault="004213AA" w:rsidP="004213AA" w:rsidR="004213AA">
      <w:r>
        <w:t>POUKA O PRAVNOM LIJEKU:</w:t>
      </w:r>
    </w:p>
    <w:p w:rsidRDefault="004213AA" w:rsidP="004213AA" w:rsidR="004213AA">
      <w:r>
        <w:t xml:space="preserve">Protiv ovog zaključka nije dopuštena žalba (čl. </w:t>
      </w:r>
      <w:proofErr w:type="spellStart"/>
      <w:r>
        <w:t>19</w:t>
      </w:r>
      <w:proofErr w:type="spellEnd"/>
      <w:r>
        <w:t>. st. 7. Stečajnog zakona).</w:t>
      </w:r>
    </w:p>
    <w:p w:rsidRDefault="004213AA" w:rsidP="004213AA" w:rsidR="004213AA"/>
    <w:p w:rsidRDefault="004213AA" w:rsidP="004213AA" w:rsidR="004213AA"/>
    <w:p w:rsidRDefault="00C97BD6" w:rsidP="00E40762" w:rsidR="00C97BD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97BD6" w:rsidP="00E40762" w:rsidR="00C97BD6">
      <w:pPr>
        <w:ind w:firstLine="708" w:left="3540"/>
        <w:jc w:val="center"/>
      </w:pPr>
      <w:r>
        <w:t xml:space="preserve">             Vlasta Bogović Milisavljević</w:t>
      </w:r>
    </w:p>
    <w:p w:rsidRDefault="004213AA" w:rsidP="004213AA" w:rsidR="004213AA"/>
    <w:p w:rsidRDefault="004213AA" w:rsidP="004213AA" w:rsidR="004213AA"/>
    <w:p w:rsidRDefault="004213AA" w:rsidP="004213AA" w:rsidR="004213AA"/>
    <w:p w:rsidRDefault="001E1F87" w:rsidP="004213AA" w:rsidR="001E1F87" w:rsidRPr="004213AA"/>
    <w:sectPr w:rsidR="001E1F87" w:rsidRPr="004213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6348F1"/>
    <w:multiLevelType w:val="hybridMultilevel"/>
    <w:tmpl w:val="2BC6A1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3AA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213AA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97BD6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13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213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13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13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13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213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13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13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</izvorni_sadrzaj>
    <derivirana_varijabla naziv="DomainObject.Predmet.ProtustrankaFormated_1">  CENTAR BRAČ d.o.o.</derivirana_varijabla>
  </DomainObject.Predmet.ProtustrankaFormated>
  <DomainObject.Predmet.ProtustrankaFormatedOIB>
    <izvorni_sadrzaj>  CENTAR BRAČ d.o.o., OIB 71033423032</izvorni_sadrzaj>
    <derivirana_varijabla naziv="DomainObject.Predmet.ProtustrankaFormatedOIB_1">  CENTAR BRAČ d.o.o., OIB 71033423032</derivirana_varijabla>
  </DomainObject.Predmet.ProtustrankaFormatedOIB>
  <DomainObject.Predmet.ProtustrankaFormatedWithAdress>
    <izvorni_sadrzaj> CENTAR BRAČ d.o.o., Ksaver 196 A, 10000 Zagreb</izvorni_sadrzaj>
    <derivirana_varijabla naziv="DomainObject.Predmet.ProtustrankaFormatedWithAdress_1"> CENTAR BRAČ d.o.o., Ksaver 196 A, 10000 Zagreb</derivirana_varijabla>
  </DomainObject.Predmet.ProtustrankaFormatedWithAdress>
  <DomainObject.Predmet.ProtustrankaFormatedWithAdressOIB>
    <izvorni_sadrzaj> CENTAR BRAČ d.o.o., OIB 71033423032, Ksaver 196 A, 10000 Zagreb</izvorni_sadrzaj>
    <derivirana_varijabla naziv="DomainObject.Predmet.ProtustrankaFormatedWithAdressOIB_1"> CENTAR BRAČ d.o.o., OIB 71033423032, Ksaver 196 A, 10000 Zagreb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</item>
    </izvorni_sadrzaj>
    <derivirana_varijabla naziv="DomainObject.Predmet.ProtuStrankaListFormated_1">
      <item>CENTAR BRAČ d.o.o.</item>
    </derivirana_varijabla>
  </DomainObject.Predmet.ProtuStrankaListFormated>
  <DomainObject.Predmet.ProtuStrankaListFormatedOIB>
    <izvorni_sadrzaj>
      <item>CENTAR BRAČ d.o.o., OIB 71033423032</item>
    </izvorni_sadrzaj>
    <derivirana_varijabla naziv="DomainObject.Predmet.ProtuStrankaListFormatedOIB_1">
      <item>CENTAR BRAČ d.o.o., OIB 71033423032</item>
    </derivirana_varijabla>
  </DomainObject.Predmet.ProtuStrankaListFormatedOIB>
  <DomainObject.Predmet.ProtuStrankaListFormatedWithAdress>
    <izvorni_sadrzaj>
      <item>CENTAR BRAČ d.o.o., Ksaver 196 A, 10000 Zagreb</item>
    </izvorni_sadrzaj>
    <derivirana_varijabla naziv="DomainObject.Predmet.ProtuStrankaListFormatedWithAdress_1">
      <item>CENTAR BRAČ d.o.o., Ksaver 196 A, 10000 Zagreb</item>
    </derivirana_varijabla>
  </DomainObject.Predmet.ProtuStrankaListFormatedWithAdress>
  <DomainObject.Predmet.ProtuStrankaListFormatedWithAdressOIB>
    <izvorni_sadrzaj>
      <item>CENTAR BRAČ d.o.o., OIB 71033423032, Ksaver 196 A, 10000 Zagreb</item>
    </izvorni_sadrzaj>
    <derivirana_varijabla naziv="DomainObject.Predmet.ProtuStrankaListFormatedWithAdressOIB_1">
      <item>CENTAR BRAČ d.o.o., OIB 71033423032, Ksaver 196 A, 10000 Zagreb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</izvorni_sadrzaj>
    <derivirana_varijabla naziv="DomainObject.Predmet.SudioniciListNaziv_1">
      <item>Josip Škaro</item>
      <item>CENTAR BRAČ d.o.o.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</izvorni_sadrzaj>
    <derivirana_varijabla naziv="DomainObject.Predmet.SudioniciListNazivOIB_1">
      <item>, OIB 87466802381</item>
      <item>, OIB 71033423032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8C260-E48D-4AFF-B665-1F22C6AAE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805</properties:Characters>
  <properties:Lines>41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2017-11-02T11:31:00Z</dcterms:created>
  <dc:creator>Vlasta Bogović Milisavljević</dc:creator>
  <cp:lastModifiedBy>Vlasta Bogović Milisavljević</cp:lastModifiedBy>
  <cp:lastPrinted>2017-11-02T11:35:00Z</cp:lastPrinted>
  <dcterms:modified xmlns:xsi="http://www.w3.org/2001/XMLSchema-instance" xsi:type="dcterms:W3CDTF">2017-11-02T11:36:00Z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