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d271" w14:paraId="fa7d271" w:rsidRDefault="00D15EF3" w:rsidP="00EF72AD" w:rsidR="00D15EF3">
      <w:pPr>
        <w15:collapsed w:val="false"/>
      </w:pPr>
      <w:bookmarkStart w:name="_GoBack" w:id="0"/>
      <w:bookmarkEnd w:id="0"/>
    </w:p>
    <w:p w:rsidRDefault="00D15EF3" w:rsidP="00EF72AD" w:rsidR="00EF72AD">
      <w:r>
        <w:t xml:space="preserve">     </w:t>
      </w:r>
      <w:r w:rsidR="00EF72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0F4D" w:rsidR="00EF72AD" w:rsidRPr="002179C2">
        <w:tc>
          <w:tcPr>
            <w:tcW w:type="dxa" w:w="3060"/>
          </w:tcPr>
          <w:p w:rsidRDefault="00EF72AD" w:rsidP="00D15EF3" w:rsidR="00EF72AD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EF72AD" w:rsidP="00717186" w:rsidR="00717186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Trgovački sud u </w:t>
            </w:r>
            <w:r w:rsidR="00717186" w:rsidRPr="002179C2">
              <w:rPr>
                <w:sz w:val="24"/>
                <w:szCs w:val="24"/>
              </w:rPr>
              <w:t>Zagrebu</w:t>
            </w:r>
          </w:p>
          <w:p w:rsidRDefault="00EF72AD" w:rsidP="00717186" w:rsidR="00EF72AD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EF72AD" w:rsidP="00EF72AD" w:rsidR="00EF72AD">
      <w:pPr>
        <w:rPr>
          <w:b/>
          <w:sz w:val="24"/>
        </w:rPr>
      </w:pPr>
    </w:p>
    <w:p w:rsidRDefault="00EF72AD" w:rsidP="00EF72AD" w:rsidR="00EF72AD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EF72AD" w:rsidP="00EF72AD" w:rsidR="00EF72AD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EF72AD" w:rsidP="00EF72AD" w:rsidR="00EF72AD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Pr="00D15F12">
        <w:rPr>
          <w:sz w:val="24"/>
          <w:szCs w:val="24"/>
        </w:rPr>
        <w:t xml:space="preserve"> </w:t>
      </w:r>
    </w:p>
    <w:p w:rsidRDefault="00EF72AD" w:rsidP="00EF72AD" w:rsidR="00EF72AD">
      <w:pPr>
        <w:jc w:val="center"/>
        <w:rPr>
          <w:b/>
          <w:sz w:val="24"/>
          <w:szCs w:val="24"/>
        </w:rPr>
      </w:pPr>
    </w:p>
    <w:p w:rsidRDefault="00EF72AD" w:rsidP="00EF72AD" w:rsidR="00EF72AD">
      <w:pPr>
        <w:jc w:val="both"/>
        <w:rPr>
          <w:sz w:val="24"/>
          <w:szCs w:val="24"/>
        </w:rPr>
      </w:pPr>
      <w:r w:rsidRPr="0070063B">
        <w:rPr>
          <w:sz w:val="24"/>
          <w:szCs w:val="24"/>
        </w:rPr>
        <w:t xml:space="preserve">Trgovački sud u Zagrebu, po sucu Nikoli Ribarić, u predstečajnom postupku u povodu prijedloga dužnika PVC AP GRADNJA LOGISTICS d.o.o., Karlovac (Grad Karlovac), Vukmanić 18, OIB: 12229020450,  dana </w:t>
      </w:r>
      <w:r w:rsidR="00EB2BE8">
        <w:rPr>
          <w:sz w:val="24"/>
          <w:szCs w:val="24"/>
        </w:rPr>
        <w:t>16</w:t>
      </w:r>
      <w:r w:rsidRPr="0070063B">
        <w:rPr>
          <w:sz w:val="24"/>
          <w:szCs w:val="24"/>
        </w:rPr>
        <w:t>.</w:t>
      </w:r>
      <w:r w:rsidR="00EB2BE8">
        <w:rPr>
          <w:sz w:val="24"/>
          <w:szCs w:val="24"/>
        </w:rPr>
        <w:t xml:space="preserve"> travnja</w:t>
      </w:r>
      <w:r w:rsidR="00D15EF3">
        <w:rPr>
          <w:sz w:val="24"/>
          <w:szCs w:val="24"/>
        </w:rPr>
        <w:t xml:space="preserve"> 2019</w:t>
      </w:r>
      <w:r w:rsidRPr="0070063B">
        <w:rPr>
          <w:sz w:val="24"/>
          <w:szCs w:val="24"/>
        </w:rPr>
        <w:t>.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1661A6" w:rsidP="00CF56FE" w:rsidR="001661A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B2BE8" w:rsidP="00EB2BE8" w:rsidR="00EB2BE8" w:rsidRPr="00E657DB">
      <w:pPr>
        <w:ind w:firstLine="708"/>
        <w:jc w:val="both"/>
        <w:rPr>
          <w:sz w:val="24"/>
        </w:rPr>
      </w:pPr>
      <w:r w:rsidRPr="00587B4E">
        <w:rPr>
          <w:sz w:val="24"/>
          <w:szCs w:val="24"/>
        </w:rPr>
        <w:t>Poziva se</w:t>
      </w:r>
      <w:r>
        <w:rPr>
          <w:sz w:val="24"/>
          <w:szCs w:val="24"/>
        </w:rPr>
        <w:t xml:space="preserve"> predstečajni dužnik </w:t>
      </w:r>
      <w:r w:rsidRPr="0070063B">
        <w:rPr>
          <w:sz w:val="24"/>
          <w:szCs w:val="24"/>
        </w:rPr>
        <w:t>PVC AP GRADNJA LOGISTICS d.o.o., Karlovac (Grad Karlovac), Vukmanić 18, OIB: 12229020450</w:t>
      </w:r>
      <w:r>
        <w:rPr>
          <w:sz w:val="24"/>
        </w:rPr>
        <w:t>, u roku od 8 dana od dana dostave zaključka (</w:t>
      </w:r>
      <w:r w:rsidRPr="00874DBC">
        <w:rPr>
          <w:sz w:val="24"/>
        </w:rPr>
        <w:t>Dostava se smatra obavljenom istekom osmoga dana od</w:t>
      </w:r>
      <w:r>
        <w:rPr>
          <w:sz w:val="24"/>
        </w:rPr>
        <w:t xml:space="preserve"> </w:t>
      </w:r>
      <w:r w:rsidRPr="00874DBC">
        <w:rPr>
          <w:sz w:val="24"/>
        </w:rPr>
        <w:t>dana objave pismena na mrežnoj stranici e-Oglasna ploča sudova</w:t>
      </w:r>
      <w:r>
        <w:rPr>
          <w:sz w:val="24"/>
        </w:rPr>
        <w:t>) očitovati se o prijedlogu povjerenika Davora Ivančića, za određivanjem nagrade u ovosudnom postupku u iznosu od 3.000,00 kuna bruto, a sve prema podnesku povjerenika od 12.4.2019. godine</w:t>
      </w:r>
      <w:r w:rsidR="00AA1093">
        <w:rPr>
          <w:sz w:val="24"/>
        </w:rPr>
        <w:t>.</w:t>
      </w:r>
    </w:p>
    <w:p w:rsidRDefault="00EF72AD" w:rsidP="00EF72AD" w:rsidR="00EF72AD">
      <w:pPr>
        <w:ind w:left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B2BE8">
        <w:rPr>
          <w:sz w:val="24"/>
          <w:szCs w:val="24"/>
        </w:rPr>
        <w:t>16</w:t>
      </w:r>
      <w:r w:rsidRPr="00DF4C52">
        <w:rPr>
          <w:sz w:val="24"/>
          <w:szCs w:val="24"/>
        </w:rPr>
        <w:t>.</w:t>
      </w:r>
      <w:r w:rsidR="00EB2BE8">
        <w:rPr>
          <w:sz w:val="24"/>
          <w:szCs w:val="24"/>
        </w:rPr>
        <w:t xml:space="preserve"> travnja</w:t>
      </w:r>
      <w:r w:rsidRPr="00DF4C52">
        <w:rPr>
          <w:sz w:val="24"/>
          <w:szCs w:val="24"/>
        </w:rPr>
        <w:t xml:space="preserve"> 201</w:t>
      </w:r>
      <w:r w:rsidR="007D4B1C">
        <w:rPr>
          <w:sz w:val="24"/>
          <w:szCs w:val="24"/>
        </w:rPr>
        <w:t>9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CA0166" w:rsidR="00A41146" w:rsidRPr="00DF4C52">
      <w:pPr>
        <w:ind w:firstLine="708"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BD5991" w:rsidP="00CA0166" w:rsidR="00A41146" w:rsidRPr="00DF4C52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Nikola Ribarić</w:t>
      </w:r>
      <w:r w:rsidR="006D3DC5">
        <w:rPr>
          <w:sz w:val="24"/>
          <w:szCs w:val="24"/>
        </w:rPr>
        <w:t>, v.r.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6D3DC5" w:rsidP="006D3DC5" w:rsidR="006D3DC5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6D3DC5" w:rsidP="006D3DC5" w:rsidR="006D3DC5" w:rsidRPr="00DF4C52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CA0166" w:rsidP="00A41146" w:rsidR="00CA0166">
      <w:pPr>
        <w:jc w:val="both"/>
        <w:rPr>
          <w:sz w:val="24"/>
          <w:szCs w:val="24"/>
        </w:rPr>
      </w:pPr>
    </w:p>
    <w:p w:rsidRDefault="006D3DC5" w:rsidP="00A41146" w:rsidR="006D3DC5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A0166" w:rsidP="00A41146" w:rsidR="00CA0166">
      <w:pPr>
        <w:jc w:val="both"/>
        <w:rPr>
          <w:sz w:val="24"/>
          <w:szCs w:val="24"/>
        </w:rPr>
      </w:pPr>
    </w:p>
    <w:p w:rsidRDefault="00DF4C52" w:rsidP="006D3DC5" w:rsidR="00DF4C52" w:rsidRPr="00400C0A">
      <w:pPr>
        <w:pStyle w:val="Odlomakpopisa"/>
        <w:jc w:val="both"/>
        <w:rPr>
          <w:sz w:val="24"/>
          <w:szCs w:val="24"/>
        </w:rPr>
      </w:pPr>
    </w:p>
    <w:sectPr w:rsidSect="00AA1093" w:rsidR="00DF4C52" w:rsidRPr="00400C0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5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3" w:rsidP="00AA1093" w:rsidR="00D15EF3">
    <w:pPr>
      <w:pStyle w:val="Zaglavlje"/>
      <w:jc w:val="right"/>
    </w:pPr>
    <w:r>
      <w:rPr>
        <w:sz w:val="24"/>
      </w:rPr>
      <w:t>7</w:t>
    </w:r>
    <w:r w:rsidR="00EB2BE8">
      <w:rPr>
        <w:sz w:val="24"/>
      </w:rPr>
      <w:t>2. St-1940/2018</w:t>
    </w:r>
    <w:r w:rsidR="00AA1093">
      <w:rPr>
        <w:sz w:val="24"/>
      </w:rPr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145512"/>
    <w:multiLevelType w:val="hybridMultilevel"/>
    <w:tmpl w:val="A3821EA8"/>
    <w:lvl w:tplc="6DDC244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5"/>
  </w:num>
  <w:num w:numId="12">
    <w:abstractNumId w:val="3"/>
  </w:num>
  <w:num w:numId="13">
    <w:abstractNumId w:val="4"/>
  </w:num>
  <w:num w:numId="14">
    <w:abstractNumId w:val="12"/>
  </w:num>
  <w:num w:numId="15">
    <w:abstractNumId w:val="13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61A6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0C0A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1505"/>
    <w:rsid w:val="005B235B"/>
    <w:rsid w:val="005B2755"/>
    <w:rsid w:val="005B4C6D"/>
    <w:rsid w:val="005B65C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3DC5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7186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B1C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235E"/>
    <w:rsid w:val="008B37BD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1093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5991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16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5EF3"/>
    <w:rsid w:val="00D16DD8"/>
    <w:rsid w:val="00D17166"/>
    <w:rsid w:val="00D232F5"/>
    <w:rsid w:val="00D30ED3"/>
    <w:rsid w:val="00D33644"/>
    <w:rsid w:val="00D413EC"/>
    <w:rsid w:val="00D4629E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B2BE8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EF72A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D15EF3"/>
  </w:style>
  <w:style w:styleId="Tekstrezerviranogmjesta" w:type="character">
    <w:name w:val="Placeholder Text"/>
    <w:basedOn w:val="Zadanifontodlomka"/>
    <w:uiPriority w:val="99"/>
    <w:semiHidden/>
    <w:rsid w:val="006D3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D15EF3"/>
  </w:style>
  <w:style w:styleId="Tekstrezerviranogmjesta" w:type="character">
    <w:name w:val="Placeholder Text"/>
    <w:basedOn w:val="Zadanifontodlomka"/>
    <w:uiPriority w:val="99"/>
    <w:semiHidden/>
    <w:rsid w:val="006D3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  <item>Financijska agencija</item>
      <item>ŽDO Karlovac</item>
      <item>Davor Ivančić</item>
    </izvorni_sadrzaj>
    <derivirana_varijabla naziv="DomainObject.Predmet.OstaliListFormated_1">
      <item>Pavao Mrkonjić punomoćnik sudionika u postupku PVC AP GRADNJA LOGISTICS d.o.o.</item>
      <item>Financijska agencija</item>
      <item>ŽDO Karlovac</item>
      <item>Davor Ivančić</item>
    </derivirana_varijabla>
  </DomainObject.Predmet.OstaliListFormated>
  <DomainObject.Predmet.OstaliListFormatedOIB>
    <izvorni_sadrzaj>
      <item>Pavao Mrkonjić, OIB 50443048410 punomoćnik sudionika u postupku PVC AP GRADNJA LOGISTICS d.o.o.</item>
      <item>Financijska agencija, OIB 85821130368</item>
      <item>ŽDO Karlovac, OIB 96351974803</item>
      <item>Davor Ivančić, OIB 21146522885</item>
    </izvorni_sadrzaj>
    <derivirana_varijabla naziv="DomainObject.Predmet.OstaliListFormatedOIB_1">
      <item>Pavao Mrkonjić, OIB 50443048410 punomoćnik sudionika u postupku PVC AP GRADNJA LOGISTICS d.o.o.</item>
      <item>Financijska agencija, OIB 85821130368</item>
      <item>ŽDO Karlovac, OIB 96351974803</item>
      <item>Davor Ivančić, OIB 21146522885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  <item>Davor Ivančić, Ivana Plemenitog Zajca 17, 40000 Čakovec</item>
    </izvorni_sadrzaj>
    <derivirana_varijabla naziv="DomainObject.Predmet.OstaliListFormatedWithAdress_1"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  <item>Davor Ivančić, Ivana Plemenitog Zajca 17, 40000 Čakovec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  <item>Davor Ivančić, OIB 21146522885, Ivana Plemenitog Zajca 17, 40000 Čakovec</item>
    </izvorni_sadrzaj>
    <derivirana_varijabla naziv="DomainObject.Predmet.OstaliListFormatedWithAdressOIB_1"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  <item>Davor Ivančić, OIB 21146522885, Ivana Plemenitog Zajca 17, 40000 Čakovec</item>
    </derivirana_varijabla>
  </DomainObject.Predmet.OstaliListFormatedWithAdressOIB>
  <DomainObject.Predmet.OstaliListNazivFormated>
    <izvorni_sadrzaj>
      <item>Pavao Mrkonjić</item>
      <item>Financijska agencija</item>
      <item>ŽDO Karlovac</item>
      <item>Davor Ivančić</item>
    </izvorni_sadrzaj>
    <derivirana_varijabla naziv="DomainObject.Predmet.OstaliListNazivFormated_1">
      <item>Pavao Mrkonjić</item>
      <item>Financijska agencija</item>
      <item>ŽDO Karlovac</item>
      <item>Davor Ivančić</item>
    </derivirana_varijabla>
  </DomainObject.Predmet.OstaliListNazivFormated>
  <DomainObject.Predmet.OstaliListNazivFormatedOIB>
    <izvorni_sadrzaj>
      <item>Pavao Mrkonjić, OIB 50443048410</item>
      <item>Financijska agencija, OIB 85821130368</item>
      <item>ŽDO Karlovac, OIB 96351974803</item>
      <item>Davor Ivančić, OIB 21146522885</item>
    </izvorni_sadrzaj>
    <derivirana_varijabla naziv="DomainObject.Predmet.OstaliListNazivFormatedOIB_1">
      <item>Pavao Mrkonjić, OIB 50443048410</item>
      <item>Financijska agencija, OIB 85821130368</item>
      <item>ŽDO Karlovac, OIB 96351974803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  <item>Financijska agencija</item>
      <item>ŽDO Karlovac</item>
      <item>Davor Ivančić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  <item>Financijska agencija</item>
      <item>ŽDO Karlovac</item>
      <item>Davor Ivančić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  <item>Davor Ivančić, OIB 21146522885, Ivana Plemenitog Zajca 17,40000 Čakovec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  <item>, OIB 85821130368</item>
      <item>, OIB 96351974803</item>
      <item>, OIB 21146522885</item>
    </izvorni_sadrzaj>
    <derivirana_varijabla naziv="DomainObject.Predmet.SudioniciListNazivOIB_1">
      <item>, OIB 12229020450</item>
      <item>, OIB 12229020450</item>
      <item>, OIB 50443048410</item>
      <item>, OIB 12166956473</item>
      <item>, OIB 85821130368</item>
      <item>, OIB 96351974803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St-1940/2018-26</izvorni_sadrzaj>
    <derivirana_varijabla naziv="DomainObject.PredzadnjaOdlukaIzPredmeta.Oznaka_1">St-1940/2018-26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847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2019-04-16T11:51:00Z</dcterms:created>
  <dc:creator>Korisnik</dc:creator>
  <cp:lastModifiedBy>Maja Hajtek</cp:lastModifiedBy>
  <cp:lastPrinted>2017-01-30T09:12:00Z</cp:lastPrinted>
  <dcterms:modified xmlns:xsi="http://www.w3.org/2001/XMLSchema-instance" xsi:type="dcterms:W3CDTF">2019-04-16T12:02:00Z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poziv na očitovanje dužniku PVC AP GRADNJA 16.4.2019. - 30.docx)</vt:lpwstr>
  </prop:property>
  <prop:property name="CC_coloring" pid="5" fmtid="{D5CDD505-2E9C-101B-9397-08002B2CF9AE}">
    <vt:bool>false</vt:bool>
  </prop:property>
</prop:Properties>
</file>