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1c2a7" w14:paraId="b91c2a7" w:rsidRDefault="00AB4602" w:rsidP="00441C66" w:rsidR="00441C66" w:rsidRPr="00441C66">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441C66" w:rsidRPr="00441C66">
        <w:rPr>
          <w:rFonts w:cs="Times New Roman"/>
          <w:b/>
        </w:rPr>
        <w:t xml:space="preserve">      </w:t>
      </w:r>
      <w:r w:rsidR="00441C66" w:rsidRPr="00441C66">
        <w:rPr>
          <w:rFonts w:cs="Times New Roman"/>
        </w:rPr>
        <w:t>REPUBLIKA HRVATSKA</w:t>
      </w:r>
    </w:p>
    <w:p w:rsidRDefault="00441C66" w:rsidP="00441C66" w:rsidR="00441C66" w:rsidRPr="00441C66">
      <w:pPr>
        <w:spacing w:after="0"/>
        <w:rPr>
          <w:rFonts w:cs="Times New Roman" w:eastAsia="Times New Roman"/>
          <w:lang w:eastAsia="hr-HR"/>
        </w:rPr>
      </w:pPr>
      <w:r w:rsidRPr="00441C66">
        <w:rPr>
          <w:rFonts w:cs="Times New Roman" w:eastAsia="Times New Roman"/>
          <w:lang w:eastAsia="hr-HR"/>
        </w:rPr>
        <w:t xml:space="preserve"> TRGOVAČKI SUD U ZAGREBU</w:t>
      </w:r>
    </w:p>
    <w:p w:rsidRDefault="00441C66" w:rsidP="00441C66" w:rsidR="00441C66" w:rsidRPr="00441C66">
      <w:pPr>
        <w:spacing w:after="0"/>
        <w:rPr>
          <w:rFonts w:cs="Times New Roman" w:eastAsia="Times New Roman"/>
          <w:lang w:eastAsia="hr-HR"/>
        </w:rPr>
      </w:pPr>
      <w:r w:rsidRPr="00441C66">
        <w:rPr>
          <w:rFonts w:cs="Times New Roman" w:eastAsia="Times New Roman"/>
          <w:lang w:eastAsia="hr-HR"/>
        </w:rPr>
        <w:t xml:space="preserve">           STALNA SLUŽBA </w:t>
      </w:r>
    </w:p>
    <w:p w:rsidRDefault="00441C66" w:rsidP="00441C66" w:rsidR="00441C66" w:rsidRPr="00441C66">
      <w:pPr>
        <w:spacing w:after="0"/>
        <w:rPr>
          <w:rFonts w:cs="Times New Roman" w:eastAsia="Times New Roman"/>
          <w:lang w:eastAsia="hr-HR"/>
        </w:rPr>
      </w:pPr>
      <w:r w:rsidRPr="00441C66">
        <w:rPr>
          <w:rFonts w:cs="Times New Roman" w:eastAsia="Times New Roman"/>
          <w:lang w:eastAsia="hr-HR"/>
        </w:rPr>
        <w:t xml:space="preserve">   Karlovac, Trg hrvatskih branitelja 1/II</w:t>
      </w:r>
    </w:p>
    <w:p w:rsidRDefault="00441C66" w:rsidP="00441C66" w:rsidR="00441C66" w:rsidRPr="00441C66">
      <w:pPr>
        <w:spacing w:after="0"/>
        <w:rPr>
          <w:rFonts w:cs="Times New Roman" w:eastAsia="Times New Roman"/>
          <w:lang w:eastAsia="hr-HR"/>
        </w:rPr>
      </w:pPr>
    </w:p>
    <w:p w:rsidRDefault="00441C66" w:rsidP="00441C66" w:rsidR="00441C66" w:rsidRPr="00441C66">
      <w:pPr>
        <w:spacing w:after="0"/>
        <w:rPr>
          <w:rFonts w:cs="Times New Roman" w:eastAsia="Times New Roman"/>
          <w:lang w:eastAsia="hr-HR"/>
        </w:rPr>
      </w:pPr>
    </w:p>
    <w:p w:rsidRDefault="00441C66" w:rsidP="00441C66" w:rsidR="00441C66" w:rsidRPr="00441C66">
      <w:pPr>
        <w:spacing w:after="0"/>
        <w:jc w:val="center"/>
        <w:rPr>
          <w:rFonts w:cs="Times New Roman" w:eastAsia="Times New Roman"/>
          <w:lang w:eastAsia="hr-HR"/>
        </w:rPr>
      </w:pPr>
      <w:r w:rsidRPr="00441C66">
        <w:rPr>
          <w:rFonts w:cs="Times New Roman" w:eastAsia="Times New Roman"/>
          <w:lang w:eastAsia="hr-HR"/>
        </w:rPr>
        <w:t>R E P U B L I K A   H R V A T S K A</w:t>
      </w:r>
    </w:p>
    <w:p w:rsidRDefault="00441C66" w:rsidP="00441C66" w:rsidR="00441C66" w:rsidRPr="00441C66">
      <w:pPr>
        <w:spacing w:after="0"/>
        <w:jc w:val="center"/>
        <w:rPr>
          <w:rFonts w:cs="Times New Roman" w:eastAsia="Times New Roman"/>
          <w:lang w:eastAsia="hr-HR"/>
        </w:rPr>
      </w:pPr>
    </w:p>
    <w:p w:rsidRDefault="00441C66" w:rsidP="00441C66" w:rsidR="00441C66" w:rsidRPr="00441C66">
      <w:pPr>
        <w:tabs>
          <w:tab w:pos="4050" w:val="left"/>
        </w:tabs>
        <w:spacing w:after="0"/>
        <w:jc w:val="center"/>
        <w:rPr>
          <w:rFonts w:cs="Times New Roman" w:eastAsia="Times New Roman"/>
          <w:lang w:eastAsia="hr-HR"/>
        </w:rPr>
      </w:pPr>
      <w:r w:rsidRPr="00441C66">
        <w:rPr>
          <w:rFonts w:cs="Times New Roman" w:eastAsia="Times New Roman"/>
          <w:lang w:eastAsia="hr-HR"/>
        </w:rPr>
        <w:t>R J E Š E N J E</w:t>
      </w:r>
    </w:p>
    <w:p w:rsidRDefault="00441C66" w:rsidP="00441C66" w:rsidR="00441C66" w:rsidRPr="00441C66">
      <w:pPr>
        <w:spacing w:after="0"/>
        <w:rPr>
          <w:rFonts w:cs="Times New Roman" w:eastAsia="Times New Roman"/>
          <w:lang w:eastAsia="hr-HR"/>
        </w:rPr>
      </w:pPr>
    </w:p>
    <w:p w:rsidRDefault="00441C66" w:rsidP="00441C66" w:rsidR="00441C66" w:rsidRPr="00441C66">
      <w:pPr>
        <w:spacing w:after="0"/>
        <w:jc w:val="both"/>
        <w:rPr>
          <w:rFonts w:cs="Times New Roman" w:eastAsia="Times New Roman"/>
          <w:lang w:eastAsia="hr-HR"/>
        </w:rPr>
      </w:pPr>
      <w:r w:rsidRPr="00441C66">
        <w:rPr>
          <w:rFonts w:cs="Times New Roman" w:eastAsia="Times New Roman"/>
          <w:lang w:eastAsia="hr-HR"/>
        </w:rPr>
        <w:tab/>
        <w:t xml:space="preserve">TRGOVAČKI SUD U ZAGREBU, Stalna služba, po sucu Jadranki Mađeruh, kao stečajnom sucu, u stečajnom postupku nad stečajnim dužnikom CLARUS PRIMUS d.o.o. u stečaju, Zagreb, Podgaj 3, OIB: 38645127354, 7. rujna 2017. </w:t>
      </w:r>
    </w:p>
    <w:p w:rsidRDefault="00441C66" w:rsidP="00441C66" w:rsidR="00441C66" w:rsidRPr="00441C66">
      <w:pPr>
        <w:spacing w:after="0"/>
        <w:rPr>
          <w:rFonts w:cs="Times New Roman" w:eastAsia="Times New Roman"/>
          <w:lang w:eastAsia="hr-HR"/>
        </w:rPr>
      </w:pPr>
    </w:p>
    <w:p w:rsidRDefault="00441C66" w:rsidP="00441C66" w:rsidR="00441C66" w:rsidRPr="00441C66">
      <w:pPr>
        <w:spacing w:after="0"/>
        <w:rPr>
          <w:rFonts w:cs="Times New Roman" w:eastAsia="Times New Roman"/>
          <w:lang w:eastAsia="hr-HR"/>
        </w:rPr>
      </w:pPr>
    </w:p>
    <w:p w:rsidRDefault="00441C66" w:rsidP="00441C66" w:rsidR="00441C66" w:rsidRPr="00441C66">
      <w:pPr>
        <w:spacing w:after="0"/>
        <w:jc w:val="center"/>
        <w:rPr>
          <w:rFonts w:cs="Times New Roman" w:eastAsia="Times New Roman"/>
          <w:lang w:eastAsia="hr-HR"/>
        </w:rPr>
      </w:pPr>
      <w:r w:rsidRPr="00441C66">
        <w:rPr>
          <w:rFonts w:cs="Times New Roman" w:eastAsia="Times New Roman"/>
          <w:lang w:eastAsia="hr-HR"/>
        </w:rPr>
        <w:t>r i j e š i o   j e</w:t>
      </w:r>
    </w:p>
    <w:p w:rsidRDefault="00441C66" w:rsidP="00441C66" w:rsidR="00441C66" w:rsidRPr="00441C66">
      <w:pPr>
        <w:spacing w:after="0"/>
        <w:jc w:val="center"/>
        <w:rPr>
          <w:rFonts w:cs="Times New Roman" w:eastAsia="Times New Roman"/>
          <w:lang w:eastAsia="hr-HR"/>
        </w:rPr>
      </w:pPr>
    </w:p>
    <w:p w:rsidRDefault="00441C66" w:rsidP="00441C66" w:rsidR="00441C66" w:rsidRPr="00441C66">
      <w:pPr>
        <w:spacing w:after="0"/>
        <w:rPr>
          <w:rFonts w:cs="Times New Roman" w:eastAsia="Times New Roman"/>
          <w:lang w:eastAsia="hr-HR"/>
        </w:rPr>
      </w:pPr>
    </w:p>
    <w:p w:rsidRDefault="00441C66" w:rsidP="00441C66" w:rsidR="00441C66" w:rsidRPr="00441C66">
      <w:pPr>
        <w:numPr>
          <w:ilvl w:val="0"/>
          <w:numId w:val="47"/>
        </w:numPr>
        <w:spacing w:after="0"/>
        <w:jc w:val="both"/>
        <w:rPr>
          <w:rFonts w:cs="Times New Roman" w:eastAsia="Times New Roman"/>
          <w:lang w:eastAsia="hr-HR"/>
        </w:rPr>
      </w:pPr>
      <w:r w:rsidRPr="00441C66">
        <w:rPr>
          <w:rFonts w:cs="Times New Roman" w:eastAsia="Times New Roman"/>
          <w:lang w:eastAsia="hr-HR"/>
        </w:rPr>
        <w:t>Troškovi unovčenja predmeta na kojem je postojalo razlučno pravo iznose 701.565,00 kn, a odnose se na:</w:t>
      </w:r>
    </w:p>
    <w:p w:rsidRDefault="00441C66" w:rsidP="00441C66" w:rsidR="00441C66" w:rsidRPr="00441C66">
      <w:pPr>
        <w:numPr>
          <w:ilvl w:val="0"/>
          <w:numId w:val="48"/>
        </w:numPr>
        <w:spacing w:after="0"/>
        <w:jc w:val="both"/>
        <w:rPr>
          <w:rFonts w:cs="Times New Roman" w:eastAsia="Times New Roman"/>
          <w:lang w:eastAsia="hr-HR"/>
        </w:rPr>
      </w:pPr>
      <w:r w:rsidRPr="00441C66">
        <w:rPr>
          <w:rFonts w:cs="Times New Roman" w:eastAsia="Times New Roman"/>
          <w:lang w:eastAsia="hr-HR"/>
        </w:rPr>
        <w:t>provedbu elektroničke javne dražbe u iznosu od 4.500,00 kn,</w:t>
      </w:r>
    </w:p>
    <w:p w:rsidRDefault="00441C66" w:rsidP="00441C66" w:rsidR="00441C66" w:rsidRPr="00441C66">
      <w:pPr>
        <w:numPr>
          <w:ilvl w:val="0"/>
          <w:numId w:val="48"/>
        </w:numPr>
        <w:spacing w:after="0"/>
        <w:jc w:val="both"/>
        <w:rPr>
          <w:rFonts w:cs="Times New Roman" w:eastAsia="Times New Roman"/>
          <w:lang w:eastAsia="hr-HR"/>
        </w:rPr>
      </w:pPr>
      <w:r w:rsidRPr="00441C66">
        <w:rPr>
          <w:rFonts w:cs="Times New Roman" w:eastAsia="Times New Roman"/>
          <w:lang w:eastAsia="hr-HR"/>
        </w:rPr>
        <w:t>knjigovodstvene usluge u iznosu od 2.500,00 kn,</w:t>
      </w:r>
    </w:p>
    <w:p w:rsidRDefault="00441C66" w:rsidP="00441C66" w:rsidR="00441C66" w:rsidRPr="00441C66">
      <w:pPr>
        <w:numPr>
          <w:ilvl w:val="0"/>
          <w:numId w:val="48"/>
        </w:numPr>
        <w:spacing w:after="0"/>
        <w:jc w:val="both"/>
        <w:rPr>
          <w:rFonts w:cs="Times New Roman" w:eastAsia="Times New Roman"/>
          <w:lang w:eastAsia="hr-HR"/>
        </w:rPr>
      </w:pPr>
      <w:r w:rsidRPr="00441C66">
        <w:rPr>
          <w:rFonts w:cs="Times New Roman" w:eastAsia="Times New Roman"/>
          <w:lang w:eastAsia="hr-HR"/>
        </w:rPr>
        <w:t>bankarske usluge u iznosu od 530,00 kn,</w:t>
      </w:r>
    </w:p>
    <w:p w:rsidRDefault="00441C66" w:rsidP="00441C66" w:rsidR="00441C66" w:rsidRPr="00441C66">
      <w:pPr>
        <w:numPr>
          <w:ilvl w:val="0"/>
          <w:numId w:val="48"/>
        </w:numPr>
        <w:spacing w:after="0"/>
        <w:jc w:val="both"/>
        <w:rPr>
          <w:rFonts w:cs="Times New Roman" w:eastAsia="Times New Roman"/>
          <w:lang w:eastAsia="hr-HR"/>
        </w:rPr>
      </w:pPr>
      <w:r w:rsidRPr="00441C66">
        <w:rPr>
          <w:rFonts w:cs="Times New Roman" w:eastAsia="Times New Roman"/>
          <w:lang w:eastAsia="hr-HR"/>
        </w:rPr>
        <w:t>javnu objavu financijskih izvješća u iznosu od 460,00 kn,</w:t>
      </w:r>
    </w:p>
    <w:p w:rsidRDefault="00441C66" w:rsidP="00441C66" w:rsidR="00441C66" w:rsidRPr="00441C66">
      <w:pPr>
        <w:numPr>
          <w:ilvl w:val="0"/>
          <w:numId w:val="48"/>
        </w:numPr>
        <w:spacing w:after="0"/>
        <w:jc w:val="both"/>
        <w:rPr>
          <w:rFonts w:cs="Times New Roman" w:eastAsia="Times New Roman"/>
          <w:lang w:eastAsia="hr-HR"/>
        </w:rPr>
      </w:pPr>
      <w:r w:rsidRPr="00441C66">
        <w:rPr>
          <w:rFonts w:cs="Times New Roman" w:eastAsia="Times New Roman"/>
          <w:lang w:eastAsia="hr-HR"/>
        </w:rPr>
        <w:t>izradu pečata u iznosu od 200,00 kn,</w:t>
      </w:r>
    </w:p>
    <w:p w:rsidRDefault="00441C66" w:rsidP="00441C66" w:rsidR="00441C66" w:rsidRPr="00441C66">
      <w:pPr>
        <w:numPr>
          <w:ilvl w:val="0"/>
          <w:numId w:val="48"/>
        </w:numPr>
        <w:spacing w:after="0"/>
        <w:jc w:val="both"/>
        <w:rPr>
          <w:rFonts w:cs="Times New Roman" w:eastAsia="Times New Roman"/>
          <w:lang w:eastAsia="hr-HR"/>
        </w:rPr>
      </w:pPr>
      <w:r w:rsidRPr="00441C66">
        <w:rPr>
          <w:rFonts w:cs="Times New Roman" w:eastAsia="Times New Roman"/>
          <w:lang w:eastAsia="hr-HR"/>
        </w:rPr>
        <w:t>bruto nagrada stečajnom upravitelju u iznosu od 645.000,00 kn,</w:t>
      </w:r>
    </w:p>
    <w:p w:rsidRDefault="00441C66" w:rsidP="00441C66" w:rsidR="00441C66" w:rsidRPr="00441C66">
      <w:pPr>
        <w:numPr>
          <w:ilvl w:val="0"/>
          <w:numId w:val="48"/>
        </w:numPr>
        <w:spacing w:after="0"/>
        <w:jc w:val="both"/>
        <w:rPr>
          <w:rFonts w:cs="Times New Roman" w:eastAsia="Times New Roman"/>
          <w:lang w:eastAsia="hr-HR"/>
        </w:rPr>
      </w:pPr>
      <w:r w:rsidRPr="00441C66">
        <w:rPr>
          <w:rFonts w:cs="Times New Roman" w:eastAsia="Times New Roman"/>
          <w:lang w:eastAsia="hr-HR"/>
        </w:rPr>
        <w:t>doprinos na bruto nagradu u iznosu od 48.375,00 kn.</w:t>
      </w:r>
    </w:p>
    <w:p w:rsidRDefault="00441C66" w:rsidP="00441C66" w:rsidR="00441C66" w:rsidRPr="00441C66">
      <w:pPr>
        <w:spacing w:after="0"/>
        <w:ind w:left="1068"/>
        <w:jc w:val="both"/>
        <w:rPr>
          <w:rFonts w:cs="Times New Roman" w:eastAsia="Times New Roman"/>
          <w:lang w:eastAsia="hr-HR"/>
        </w:rPr>
      </w:pPr>
    </w:p>
    <w:p w:rsidRDefault="00441C66" w:rsidP="00441C66" w:rsidR="00441C66" w:rsidRPr="00441C66">
      <w:pPr>
        <w:numPr>
          <w:ilvl w:val="0"/>
          <w:numId w:val="47"/>
        </w:numPr>
        <w:spacing w:after="0"/>
        <w:jc w:val="both"/>
        <w:rPr>
          <w:rFonts w:cs="Times New Roman" w:eastAsia="Times New Roman"/>
          <w:lang w:eastAsia="hr-HR"/>
        </w:rPr>
      </w:pPr>
      <w:r w:rsidRPr="00441C66">
        <w:rPr>
          <w:rFonts w:cs="Times New Roman" w:eastAsia="Times New Roman"/>
          <w:lang w:eastAsia="hr-HR"/>
        </w:rPr>
        <w:t>Iz uplaćene jamčevine u ukupnom iznosu od 941.078,02 kn namirit će se troškovi unovčenja na način da će Financijska agencija zadržati iznos od 4.500,00 kn na ime provedbe elektroničke javne dražbe, da će iznos od 697.065,00 kn (na ime ostalih troškova unovčenja) uplatiti na račun stečajnog dužnika otvoren kod Raiffeisenbank Austria d.d. IBAN: HR2024840081135015225, a da će preostali iznos od 239.513,02 kn vratiti na račun Karlovačke banke d.d., Karlovac, I. G. Kovačića 1, IBAN: HR5224000081011111116</w:t>
      </w:r>
    </w:p>
    <w:p w:rsidRDefault="00441C66" w:rsidP="00441C66" w:rsidR="00441C66" w:rsidRPr="00441C66">
      <w:pPr>
        <w:spacing w:after="0"/>
        <w:ind w:left="708"/>
        <w:rPr>
          <w:rFonts w:cs="Times New Roman" w:eastAsia="Times New Roman"/>
          <w:lang w:eastAsia="hr-HR"/>
        </w:rPr>
      </w:pPr>
    </w:p>
    <w:p w:rsidRDefault="00441C66" w:rsidP="00441C66" w:rsidR="00441C66" w:rsidRPr="00441C66">
      <w:pPr>
        <w:spacing w:after="0"/>
        <w:jc w:val="both"/>
        <w:rPr>
          <w:rFonts w:cs="Times New Roman" w:eastAsia="Times New Roman"/>
          <w:lang w:eastAsia="hr-HR"/>
        </w:rPr>
      </w:pPr>
    </w:p>
    <w:p w:rsidRDefault="00441C66" w:rsidP="00441C66" w:rsidR="00441C66" w:rsidRPr="00441C66">
      <w:pPr>
        <w:spacing w:after="0"/>
        <w:jc w:val="center"/>
        <w:rPr>
          <w:rFonts w:cs="Times New Roman" w:eastAsia="Times New Roman"/>
          <w:lang w:eastAsia="hr-HR"/>
        </w:rPr>
      </w:pPr>
      <w:r w:rsidRPr="00441C66">
        <w:rPr>
          <w:rFonts w:cs="Times New Roman" w:eastAsia="Times New Roman"/>
          <w:lang w:eastAsia="hr-HR"/>
        </w:rPr>
        <w:t>Obrazloženje</w:t>
      </w:r>
    </w:p>
    <w:p w:rsidRDefault="00441C66" w:rsidP="00441C66" w:rsidR="00441C66" w:rsidRPr="00441C66">
      <w:pPr>
        <w:spacing w:after="0"/>
        <w:jc w:val="center"/>
        <w:rPr>
          <w:rFonts w:cs="Times New Roman" w:eastAsia="Times New Roman"/>
          <w:lang w:eastAsia="hr-HR"/>
        </w:rPr>
      </w:pPr>
    </w:p>
    <w:p w:rsidRDefault="00441C66" w:rsidP="00441C66" w:rsidR="00441C66" w:rsidRPr="00441C66">
      <w:pPr>
        <w:spacing w:after="0"/>
        <w:jc w:val="center"/>
        <w:rPr>
          <w:rFonts w:cs="Times New Roman" w:eastAsia="Times New Roman"/>
          <w:b/>
          <w:lang w:eastAsia="hr-HR"/>
        </w:rPr>
      </w:pPr>
    </w:p>
    <w:p w:rsidRDefault="00441C66" w:rsidP="00441C66" w:rsidR="00441C66" w:rsidRPr="00441C66">
      <w:pPr>
        <w:spacing w:after="0"/>
        <w:ind w:firstLine="708"/>
        <w:jc w:val="both"/>
        <w:rPr>
          <w:rFonts w:cs="Times New Roman" w:eastAsia="Times New Roman"/>
          <w:lang w:eastAsia="hr-HR"/>
        </w:rPr>
      </w:pPr>
      <w:r w:rsidRPr="00441C66">
        <w:rPr>
          <w:rFonts w:cs="Times New Roman" w:eastAsia="Times New Roman"/>
          <w:lang w:eastAsia="hr-HR"/>
        </w:rPr>
        <w:t xml:space="preserve">Rješenjem ovog suda posl. broj St-3093/16 od 9. kolovoza 2017. razlučnom vjerovniku – kupcu Karlovačka banka d.d., Karlovac, I. G. Kovačića 1, dosuđene su nekretnine u vlasništvu stečajnog dužnika. Tim rješenjem određeno je da se kupac oslobađa polaganja kupovnine s obzirom da je prvi razlučni vjerovnik koji se namiruje iz kupovnine, a </w:t>
      </w:r>
      <w:r w:rsidRPr="00441C66">
        <w:rPr>
          <w:rFonts w:cs="Times New Roman" w:eastAsia="Times New Roman"/>
          <w:lang w:eastAsia="hr-HR"/>
        </w:rPr>
        <w:lastRenderedPageBreak/>
        <w:t xml:space="preserve">koja je manja od njegove ovršne tražbine, ali je isto tako određeno da će kupac platiti troškove unovčenja. </w:t>
      </w:r>
    </w:p>
    <w:p w:rsidRDefault="00441C66" w:rsidP="00441C66" w:rsidR="00441C66" w:rsidRPr="00441C66">
      <w:pPr>
        <w:spacing w:after="0"/>
        <w:ind w:firstLine="708"/>
        <w:jc w:val="both"/>
        <w:rPr>
          <w:rFonts w:cs="Times New Roman" w:eastAsia="Times New Roman"/>
          <w:lang w:eastAsia="hr-HR"/>
        </w:rPr>
      </w:pPr>
    </w:p>
    <w:p w:rsidRDefault="00441C66" w:rsidP="00441C66" w:rsidR="00441C66" w:rsidRPr="00441C66">
      <w:pPr>
        <w:spacing w:after="0"/>
        <w:ind w:firstLine="708"/>
        <w:jc w:val="both"/>
        <w:rPr>
          <w:rFonts w:cs="Times New Roman" w:eastAsia="Times New Roman"/>
          <w:lang w:eastAsia="hr-HR"/>
        </w:rPr>
      </w:pPr>
      <w:r w:rsidRPr="00441C66">
        <w:rPr>
          <w:rFonts w:cs="Times New Roman" w:eastAsia="Times New Roman"/>
          <w:lang w:eastAsia="hr-HR"/>
        </w:rPr>
        <w:t xml:space="preserve">Stečajni upravitelj dostavio je sudu obračun troškova unovčenja predmeta na kojem postoji razlučno pravo a koji iznose 701.565,00 kn i odnose se na bruto nagradu stečajnom upravitelju u iznosu od 645.000,00 kn, doprinos na bruto nagradu u iznosu od 48.375,00 kn, izradu pečata u iznosu od 200,00 kn, javnu objavu financijskih izvješća u iznosu od 460,00 kn, bankarske usluge u iznosu od 530,00 kn, knjigovodstvene usluge u  iznosu od 2.500,00 kn te provedbu elektroničke javne dražbe u iznosu  od 4.500,00 kn. </w:t>
      </w:r>
    </w:p>
    <w:p w:rsidRDefault="00441C66" w:rsidP="00441C66" w:rsidR="00441C66" w:rsidRPr="00441C66">
      <w:pPr>
        <w:spacing w:after="0"/>
        <w:ind w:firstLine="708"/>
        <w:jc w:val="both"/>
        <w:rPr>
          <w:rFonts w:cs="Times New Roman" w:eastAsia="Times New Roman"/>
          <w:lang w:eastAsia="hr-HR"/>
        </w:rPr>
      </w:pPr>
    </w:p>
    <w:p w:rsidRDefault="00441C66" w:rsidP="00441C66" w:rsidR="00441C66" w:rsidRPr="00441C66">
      <w:pPr>
        <w:spacing w:after="0"/>
        <w:ind w:firstLine="708"/>
        <w:jc w:val="both"/>
        <w:rPr>
          <w:rFonts w:cs="Times New Roman" w:eastAsia="Times New Roman"/>
          <w:lang w:eastAsia="hr-HR"/>
        </w:rPr>
      </w:pPr>
      <w:r w:rsidRPr="00441C66">
        <w:rPr>
          <w:rFonts w:cs="Times New Roman" w:eastAsia="Times New Roman"/>
          <w:lang w:eastAsia="hr-HR"/>
        </w:rPr>
        <w:t>Slijedom navedenog, a temeljem čl. 254. st. 2 Stečajnog zakona (Narodne novine broj 71/15, dalje:SZ) odlučeno je kao u točki 1. izreke rješenja.</w:t>
      </w:r>
    </w:p>
    <w:p w:rsidRDefault="00441C66" w:rsidP="00441C66" w:rsidR="00441C66" w:rsidRPr="00441C66">
      <w:pPr>
        <w:spacing w:after="0"/>
        <w:ind w:firstLine="708"/>
        <w:jc w:val="both"/>
        <w:rPr>
          <w:rFonts w:cs="Times New Roman" w:eastAsia="Times New Roman"/>
          <w:lang w:eastAsia="hr-HR"/>
        </w:rPr>
      </w:pPr>
    </w:p>
    <w:p w:rsidRDefault="00441C66" w:rsidP="00441C66" w:rsidR="00441C66" w:rsidRPr="00441C66">
      <w:pPr>
        <w:spacing w:after="0"/>
        <w:ind w:firstLine="708"/>
        <w:jc w:val="both"/>
        <w:rPr>
          <w:rFonts w:cs="Times New Roman" w:eastAsia="Times New Roman"/>
          <w:lang w:eastAsia="hr-HR"/>
        </w:rPr>
      </w:pPr>
      <w:r w:rsidRPr="00441C66">
        <w:rPr>
          <w:rFonts w:cs="Times New Roman" w:eastAsia="Times New Roman"/>
          <w:lang w:eastAsia="hr-HR"/>
        </w:rPr>
        <w:t>S obzirom da je kupac – prvi razlučni vjerovnik bio oslobođen kupovnine, ali je uplatio jamčevinu za provođenje elektroničke javne dražbe u ukupnom iznosu od 941.078,02 kn koja je dovoljna za namirenje troškova unovčenja predmeta sud je odlučio kao u točki 2. izreke rješenja, a temeljem čl. 248. st. 1. toč. 1. SZ-a i čl. 13. Pravilnika o načinu i postupku provedbe prodaje nekretnina i pokretnina u ovršnom postupku (Narodne novine broj 156/14).</w:t>
      </w:r>
    </w:p>
    <w:p w:rsidRDefault="00441C66" w:rsidP="00441C66" w:rsidR="00441C66" w:rsidRPr="00441C66">
      <w:pPr>
        <w:spacing w:after="0"/>
        <w:ind w:firstLine="708"/>
        <w:jc w:val="both"/>
        <w:rPr>
          <w:rFonts w:cs="Times New Roman" w:eastAsia="Times New Roman"/>
          <w:lang w:eastAsia="hr-HR"/>
        </w:rPr>
      </w:pPr>
    </w:p>
    <w:p w:rsidRDefault="00441C66" w:rsidP="00441C66" w:rsidR="00441C66" w:rsidRPr="00441C66">
      <w:pPr>
        <w:spacing w:after="0"/>
        <w:ind w:firstLine="708"/>
        <w:jc w:val="both"/>
        <w:rPr>
          <w:rFonts w:cs="Times New Roman" w:eastAsia="Times New Roman"/>
          <w:lang w:eastAsia="hr-HR"/>
        </w:rPr>
      </w:pPr>
    </w:p>
    <w:p w:rsidRDefault="00441C66" w:rsidP="00441C66" w:rsidR="00441C66" w:rsidRPr="00441C66">
      <w:pPr>
        <w:spacing w:after="0"/>
        <w:ind w:firstLine="708"/>
        <w:jc w:val="center"/>
        <w:rPr>
          <w:rFonts w:cs="Times New Roman" w:eastAsia="Times New Roman"/>
          <w:lang w:eastAsia="hr-HR"/>
        </w:rPr>
      </w:pPr>
      <w:r w:rsidRPr="00441C66">
        <w:rPr>
          <w:rFonts w:cs="Times New Roman" w:eastAsia="Times New Roman"/>
          <w:lang w:eastAsia="hr-HR"/>
        </w:rPr>
        <w:t>U Karlovcu 7. rujna 2017.</w:t>
      </w:r>
    </w:p>
    <w:p w:rsidRDefault="00441C66" w:rsidP="00441C66" w:rsidR="00441C66" w:rsidRPr="00441C66">
      <w:pPr>
        <w:spacing w:after="0"/>
        <w:jc w:val="both"/>
        <w:rPr>
          <w:rFonts w:cs="Times New Roman" w:eastAsia="Times New Roman"/>
          <w:lang w:eastAsia="hr-HR"/>
        </w:rPr>
      </w:pPr>
    </w:p>
    <w:p w:rsidRDefault="00441C66" w:rsidP="00441C66" w:rsidR="00441C66" w:rsidRPr="00441C66">
      <w:pPr>
        <w:spacing w:after="0"/>
        <w:ind w:left="4248"/>
        <w:jc w:val="both"/>
        <w:rPr>
          <w:rFonts w:cs="Times New Roman" w:eastAsia="Times New Roman"/>
          <w:lang w:eastAsia="hr-HR"/>
        </w:rPr>
      </w:pPr>
      <w:r w:rsidRPr="00441C66">
        <w:rPr>
          <w:rFonts w:cs="Times New Roman" w:eastAsia="Times New Roman"/>
          <w:lang w:eastAsia="hr-HR"/>
        </w:rPr>
        <w:t xml:space="preserve">                                            Stečajni sudac:</w:t>
      </w:r>
    </w:p>
    <w:p w:rsidRDefault="00441C66" w:rsidP="00441C66" w:rsidR="00441C66" w:rsidRPr="00441C66">
      <w:pPr>
        <w:spacing w:after="0"/>
        <w:ind w:left="4248"/>
        <w:jc w:val="both"/>
        <w:rPr>
          <w:rFonts w:cs="Times New Roman" w:eastAsia="Times New Roman"/>
          <w:lang w:eastAsia="hr-HR"/>
        </w:rPr>
      </w:pPr>
      <w:r w:rsidRPr="00441C66">
        <w:rPr>
          <w:rFonts w:cs="Times New Roman" w:eastAsia="Times New Roman"/>
          <w:lang w:eastAsia="hr-HR"/>
        </w:rPr>
        <w:t xml:space="preserve">                                         Jadranka Mađeruh,v.r.</w:t>
      </w:r>
    </w:p>
    <w:p w:rsidRDefault="00441C66" w:rsidP="00441C66" w:rsidR="00441C66" w:rsidRPr="00441C66">
      <w:pPr>
        <w:spacing w:after="0"/>
        <w:ind w:left="4248"/>
        <w:jc w:val="both"/>
        <w:rPr>
          <w:rFonts w:cs="Times New Roman" w:eastAsia="Times New Roman"/>
          <w:lang w:eastAsia="hr-HR"/>
        </w:rPr>
      </w:pPr>
    </w:p>
    <w:p w:rsidRDefault="00441C66" w:rsidP="00441C66" w:rsidR="00441C66" w:rsidRPr="00441C66">
      <w:pPr>
        <w:spacing w:after="0"/>
        <w:ind w:left="4248"/>
        <w:jc w:val="right"/>
        <w:rPr>
          <w:rFonts w:cs="Times New Roman" w:eastAsia="Times New Roman"/>
          <w:lang w:eastAsia="hr-HR"/>
        </w:rPr>
      </w:pPr>
      <w:r w:rsidRPr="00441C66">
        <w:rPr>
          <w:rFonts w:cs="Times New Roman" w:eastAsia="Times New Roman"/>
          <w:lang w:eastAsia="hr-HR"/>
        </w:rPr>
        <w:t>Za točnost otpravka-ovlašteni službenik:</w:t>
      </w:r>
    </w:p>
    <w:p w:rsidRDefault="00441C66" w:rsidP="00441C66" w:rsidR="00441C66" w:rsidRPr="00441C66">
      <w:pPr>
        <w:spacing w:after="0"/>
        <w:ind w:left="4248"/>
        <w:jc w:val="center"/>
        <w:rPr>
          <w:rFonts w:cs="Times New Roman" w:eastAsia="Times New Roman"/>
          <w:lang w:eastAsia="hr-HR"/>
        </w:rPr>
      </w:pPr>
      <w:r w:rsidRPr="00441C66">
        <w:rPr>
          <w:rFonts w:cs="Times New Roman" w:eastAsia="Times New Roman"/>
          <w:lang w:eastAsia="hr-HR"/>
        </w:rPr>
        <w:t xml:space="preserve">             Draženka Prpić</w:t>
      </w:r>
    </w:p>
    <w:p w:rsidRDefault="00441C66" w:rsidP="00441C66" w:rsidR="00441C66" w:rsidRPr="00441C66">
      <w:pPr>
        <w:spacing w:after="0"/>
        <w:ind w:left="4248"/>
        <w:jc w:val="both"/>
        <w:rPr>
          <w:rFonts w:cs="Times New Roman" w:eastAsia="Times New Roman"/>
          <w:b/>
          <w:lang w:eastAsia="hr-HR"/>
        </w:rPr>
      </w:pPr>
    </w:p>
    <w:p w:rsidRDefault="00441C66" w:rsidP="00441C66" w:rsidR="00441C66" w:rsidRPr="00441C66">
      <w:pPr>
        <w:tabs>
          <w:tab w:pos="6420" w:val="left"/>
        </w:tabs>
        <w:spacing w:after="0"/>
        <w:jc w:val="both"/>
        <w:rPr>
          <w:rFonts w:cs="Times New Roman" w:eastAsia="Times New Roman"/>
          <w:lang w:eastAsia="hr-HR"/>
        </w:rPr>
      </w:pPr>
      <w:r w:rsidRPr="00441C66">
        <w:rPr>
          <w:rFonts w:cs="Times New Roman" w:eastAsia="Times New Roman"/>
          <w:lang w:eastAsia="hr-HR"/>
        </w:rPr>
        <w:t>PRAVNA POUKA:</w:t>
      </w:r>
    </w:p>
    <w:p w:rsidRDefault="00441C66" w:rsidP="00441C66" w:rsidR="00441C66" w:rsidRPr="00441C66">
      <w:pPr>
        <w:tabs>
          <w:tab w:pos="6420" w:val="left"/>
        </w:tabs>
        <w:spacing w:after="0"/>
        <w:jc w:val="both"/>
        <w:rPr>
          <w:rFonts w:cs="Times New Roman" w:eastAsia="Times New Roman"/>
          <w:lang w:eastAsia="hr-HR"/>
        </w:rPr>
      </w:pPr>
      <w:r w:rsidRPr="00441C66">
        <w:rPr>
          <w:rFonts w:cs="Times New Roman" w:eastAsia="Times New Roman"/>
          <w:lang w:eastAsia="hr-HR"/>
        </w:rPr>
        <w:t>Protiv ovog rješenja pravo na žalbu imaju stečajni upravitelj i svaki stečajni vjerovnik.  Žalba se podnosi Visokom trgovačkom sudu RH u Zagrebu, putem ovog suda, u 3 primjerka, u roku 8 dana od dana dostave ovog rješenja.</w:t>
      </w:r>
    </w:p>
    <w:sectPr w:rsidSect="0032366B" w:rsidR="00441C66" w:rsidRPr="00441C66">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1679770"/>
      <w:docPartObj>
        <w:docPartGallery w:val="Page Numbers (Top of Page)"/>
        <w:docPartUnique/>
      </w:docPartObj>
    </w:sdtPr>
    <w:sdtEndPr/>
    <w:sdtContent>
      <w:p w:rsidRDefault="00441C66" w:rsidR="00441C66">
        <w:pPr>
          <w:pStyle w:val="Zaglavlje"/>
          <w:jc w:val="center"/>
        </w:pPr>
        <w:r>
          <w:fldChar w:fldCharType="begin"/>
        </w:r>
        <w:r>
          <w:instrText>PAGE   \* MERGEFORMAT</w:instrText>
        </w:r>
        <w:r>
          <w:fldChar w:fldCharType="separate"/>
        </w:r>
        <w:r w:rsidR="000F5AE2">
          <w:t>1</w:t>
        </w:r>
        <w:r>
          <w:fldChar w:fldCharType="end"/>
        </w:r>
      </w:p>
    </w:sdtContent>
  </w:sdt>
  <w:p w:rsidRDefault="00441C66" w:rsidR="008333A9">
    <w:pPr>
      <w:pStyle w:val="Zaglavlje"/>
    </w:pPr>
    <w:r>
      <w:t>1 St-3093/16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1DB737FB"/>
    <w:multiLevelType w:val="hybridMultilevel"/>
    <w:tmpl w:val="7C0096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2C933CF6"/>
    <w:multiLevelType w:val="hybridMultilevel"/>
    <w:tmpl w:val="12862362"/>
    <w:lvl w:tplc="16EEE8BC"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2A7373D"/>
    <w:multiLevelType w:val="hybridMultilevel"/>
    <w:tmpl w:val="C890CA16"/>
    <w:lvl w:tplc="76C6114A" w:ilvl="0">
      <w:start w:val="1"/>
      <w:numFmt w:val="bullet"/>
      <w:lvlText w:val="-"/>
      <w:lvlJc w:val="left"/>
      <w:pPr>
        <w:ind w:hanging="360" w:left="1428"/>
      </w:pPr>
      <w:rPr>
        <w:rFonts w:cs="Times New Roman" w:eastAsia="Times New Roman" w:hAnsi="Times New Roman" w:ascii="Times New Roman" w:hint="default"/>
      </w:rPr>
    </w:lvl>
    <w:lvl w:tplc="041A0003" w:ilvl="1">
      <w:start w:val="1"/>
      <w:numFmt w:val="bullet"/>
      <w:lvlText w:val="o"/>
      <w:lvlJc w:val="left"/>
      <w:pPr>
        <w:ind w:hanging="360" w:left="2148"/>
      </w:pPr>
      <w:rPr>
        <w:rFonts w:cs="Courier New" w:hAnsi="Courier New" w:ascii="Courier New" w:hint="default"/>
      </w:rPr>
    </w:lvl>
    <w:lvl w:tplc="041A0005" w:ilvl="2">
      <w:start w:val="1"/>
      <w:numFmt w:val="bullet"/>
      <w:lvlText w:val=""/>
      <w:lvlJc w:val="left"/>
      <w:pPr>
        <w:ind w:hanging="360" w:left="2868"/>
      </w:pPr>
      <w:rPr>
        <w:rFonts w:hAnsi="Wingdings" w:ascii="Wingdings" w:hint="default"/>
      </w:rPr>
    </w:lvl>
    <w:lvl w:tplc="041A0001" w:ilvl="3">
      <w:start w:val="1"/>
      <w:numFmt w:val="bullet"/>
      <w:lvlText w:val=""/>
      <w:lvlJc w:val="left"/>
      <w:pPr>
        <w:ind w:hanging="360" w:left="3588"/>
      </w:pPr>
      <w:rPr>
        <w:rFonts w:hAnsi="Symbol" w:ascii="Symbol" w:hint="default"/>
      </w:rPr>
    </w:lvl>
    <w:lvl w:tplc="041A0003" w:ilvl="4">
      <w:start w:val="1"/>
      <w:numFmt w:val="bullet"/>
      <w:lvlText w:val="o"/>
      <w:lvlJc w:val="left"/>
      <w:pPr>
        <w:ind w:hanging="360" w:left="4308"/>
      </w:pPr>
      <w:rPr>
        <w:rFonts w:cs="Courier New" w:hAnsi="Courier New" w:ascii="Courier New" w:hint="default"/>
      </w:rPr>
    </w:lvl>
    <w:lvl w:tplc="041A0005" w:ilvl="5">
      <w:start w:val="1"/>
      <w:numFmt w:val="bullet"/>
      <w:lvlText w:val=""/>
      <w:lvlJc w:val="left"/>
      <w:pPr>
        <w:ind w:hanging="360" w:left="5028"/>
      </w:pPr>
      <w:rPr>
        <w:rFonts w:hAnsi="Wingdings" w:ascii="Wingdings" w:hint="default"/>
      </w:rPr>
    </w:lvl>
    <w:lvl w:tplc="041A0001" w:ilvl="6">
      <w:start w:val="1"/>
      <w:numFmt w:val="bullet"/>
      <w:lvlText w:val=""/>
      <w:lvlJc w:val="left"/>
      <w:pPr>
        <w:ind w:hanging="360" w:left="5748"/>
      </w:pPr>
      <w:rPr>
        <w:rFonts w:hAnsi="Symbol" w:ascii="Symbol" w:hint="default"/>
      </w:rPr>
    </w:lvl>
    <w:lvl w:tplc="041A0003" w:ilvl="7">
      <w:start w:val="1"/>
      <w:numFmt w:val="bullet"/>
      <w:lvlText w:val="o"/>
      <w:lvlJc w:val="left"/>
      <w:pPr>
        <w:ind w:hanging="360" w:left="6468"/>
      </w:pPr>
      <w:rPr>
        <w:rFonts w:cs="Courier New" w:hAnsi="Courier New" w:ascii="Courier New" w:hint="default"/>
      </w:rPr>
    </w:lvl>
    <w:lvl w:tplc="041A0005" w:ilvl="8">
      <w:start w:val="1"/>
      <w:numFmt w:val="bullet"/>
      <w:lvlText w:val=""/>
      <w:lvlJc w:val="left"/>
      <w:pPr>
        <w:ind w:hanging="360" w:left="7188"/>
      </w:pPr>
      <w:rPr>
        <w:rFonts w:hAnsi="Wingdings" w:ascii="Wingding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1"/>
  </w:num>
  <w:num w:numId="3">
    <w:abstractNumId w:val="17"/>
  </w:num>
  <w:num w:numId="4">
    <w:abstractNumId w:val="42"/>
  </w:num>
  <w:num w:numId="5">
    <w:abstractNumId w:val="44"/>
  </w:num>
  <w:num w:numId="6">
    <w:abstractNumId w:val="19"/>
  </w:num>
  <w:num w:numId="7">
    <w:abstractNumId w:val="20"/>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6"/>
  </w:num>
  <w:num w:numId="20">
    <w:abstractNumId w:val="21"/>
  </w:num>
  <w:num w:numId="21">
    <w:abstractNumId w:val="23"/>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num>
  <w:num w:numId="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0F5AE2"/>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1C66"/>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52214756">
      <w:bodyDiv w:val="true"/>
      <w:marLeft w:val="0"/>
      <w:marRight w:val="0"/>
      <w:marTop w:val="0"/>
      <w:marBottom w:val="0"/>
      <w:divBdr>
        <w:top w:space="0" w:sz="0" w:color="auto" w:val="none"/>
        <w:left w:space="0" w:sz="0" w:color="auto" w:val="none"/>
        <w:bottom w:space="0" w:sz="0" w:color="auto" w:val="none"/>
        <w:right w:space="0" w:sz="0" w:color="auto" w:val="none"/>
      </w:divBdr>
    </w:div>
    <w:div w:id="13441663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2017.</izvorni_sadrzaj>
    <derivirana_varijabla naziv="DomainObject.DatumDonosenjaOdluke_1">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St-3093/2016-76</izvorni_sadrzaj>
    <derivirana_varijabla naziv="DomainObject.Oznaka_1">St-3093/2016-76</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3093</izvorni_sadrzaj>
    <derivirana_varijabla naziv="DomainObject.Predmet.Broj_1">3093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IMA 3 SVESKA</izvorni_sadrzaj>
    <derivirana_varijabla naziv="DomainObject.Predmet.Opis_1">SPIS IMA 3 SVESKA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St-3093/2016</izvorni_sadrzaj>
    <derivirana_varijabla naziv="DomainObject.Predmet.OznakaBroj_1">St-3093/2016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priklopljen spis 51. Ovr-504/2016</izvorni_sadrzaj>
    <derivirana_varijabla naziv="DomainObject.Predmet.PrimjedbaSuca_1">priklopljen spis 51. Ovr-504/2016</derivirana_varijabla>
  </DomainObject.Predmet.PrimjedbaSuca>
  <DomainObject.Predmet.PrimjedbaUpisnicara>
    <izvorni_sadrzaj/>
    <derivirana_varijabla naziv="DomainObject.Predmet.PrimjedbaUpisnicara_1"/>
  </DomainObject.Predmet.PrimjedbaUpisnicara>
  <DomainObject.Predmet.ProtustrankaFormated>
    <izvorni_sadrzaj>  CLARUS PRIMUS d.o.o.</izvorni_sadrzaj>
    <derivirana_varijabla naziv="DomainObject.Predmet.ProtustrankaFormated_1">  CLARUS PRIMUS d.o.o.</derivirana_varijabla>
  </DomainObject.Predmet.ProtustrankaFormated>
  <DomainObject.Predmet.ProtustrankaFormatedOIB>
    <izvorni_sadrzaj>  CLARUS PRIMUS d.o.o., OIB 38645127354</izvorni_sadrzaj>
    <derivirana_varijabla naziv="DomainObject.Predmet.ProtustrankaFormatedOIB_1">  CLARUS PRIMUS d.o.o., OIB 38645127354</derivirana_varijabla>
  </DomainObject.Predmet.ProtustrankaFormatedOIB>
  <DomainObject.Predmet.ProtustrankaFormatedWithAdress>
    <izvorni_sadrzaj> CLARUS PRIMUS d.o.o., Podgaj 43, 10000 Zagreb</izvorni_sadrzaj>
    <derivirana_varijabla naziv="DomainObject.Predmet.ProtustrankaFormatedWithAdress_1"> CLARUS PRIMUS d.o.o., Podgaj 43, 10000 Zagreb</derivirana_varijabla>
  </DomainObject.Predmet.ProtustrankaFormatedWithAdress>
  <DomainObject.Predmet.ProtustrankaFormatedWithAdressOIB>
    <izvorni_sadrzaj> CLARUS PRIMUS d.o.o., OIB 38645127354, Podgaj 43, 10000 Zagreb</izvorni_sadrzaj>
    <derivirana_varijabla naziv="DomainObject.Predmet.ProtustrankaFormatedWithAdressOIB_1"> CLARUS PRIMUS d.o.o., OIB 38645127354, Podgaj 43, 10000 Zagreb</derivirana_varijabla>
  </DomainObject.Predmet.ProtustrankaFormatedWithAdressOIB>
  <DomainObject.Predmet.ProtustrankaWithAdress>
    <izvorni_sadrzaj>CLARUS PRIMUS d.o.o. Podgaj 43, 10000 Zagreb</izvorni_sadrzaj>
    <derivirana_varijabla naziv="DomainObject.Predmet.ProtustrankaWithAdress_1">CLARUS PRIMUS d.o.o. Podgaj 43, 10000 Zagreb</derivirana_varijabla>
  </DomainObject.Predmet.ProtustrankaWithAdress>
  <DomainObject.Predmet.ProtustrankaWithAdressOIB>
    <izvorni_sadrzaj>CLARUS PRIMUS d.o.o., OIB 38645127354, Podgaj 43, 10000 Zagreb</izvorni_sadrzaj>
    <derivirana_varijabla naziv="DomainObject.Predmet.ProtustrankaWithAdressOIB_1">CLARUS PRIMUS d.o.o., OIB 38645127354, Podgaj 43, 10000 Zagreb</derivirana_varijabla>
  </DomainObject.Predmet.ProtustrankaWithAdressOIB>
  <DomainObject.Predmet.ProtustrankaNazivFormated>
    <izvorni_sadrzaj>CLARUS PRIMUS d.o.o.</izvorni_sadrzaj>
    <derivirana_varijabla naziv="DomainObject.Predmet.ProtustrankaNazivFormated_1">CLARUS PRIMUS d.o.o.</derivirana_varijabla>
  </DomainObject.Predmet.ProtustrankaNazivFormated>
  <DomainObject.Predmet.ProtustrankaNazivFormatedOIB>
    <izvorni_sadrzaj>CLARUS PRIMUS d.o.o., OIB 38645127354</izvorni_sadrzaj>
    <derivirana_varijabla naziv="DomainObject.Predmet.ProtustrankaNazivFormatedOIB_1">CLARUS PRIMUS d.o.o., OIB 38645127354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CLARUS PRIMUS d.o.o.</item>
    </izvorni_sadrzaj>
    <derivirana_varijabla naziv="DomainObject.Predmet.ProtuStrankaListFormated_1">
      <item>CLARUS PRIMUS d.o.o.</item>
    </derivirana_varijabla>
  </DomainObject.Predmet.ProtuStrankaListFormated>
  <DomainObject.Predmet.ProtuStrankaListFormatedOIB>
    <izvorni_sadrzaj>
      <item>CLARUS PRIMUS d.o.o., OIB 38645127354</item>
    </izvorni_sadrzaj>
    <derivirana_varijabla naziv="DomainObject.Predmet.ProtuStrankaListFormatedOIB_1">
      <item>CLARUS PRIMUS d.o.o., OIB 38645127354</item>
    </derivirana_varijabla>
  </DomainObject.Predmet.ProtuStrankaListFormatedOIB>
  <DomainObject.Predmet.ProtuStrankaListFormatedWithAdress>
    <izvorni_sadrzaj>
      <item>CLARUS PRIMUS d.o.o., Podgaj 43, 10000 Zagreb</item>
    </izvorni_sadrzaj>
    <derivirana_varijabla naziv="DomainObject.Predmet.ProtuStrankaListFormatedWithAdress_1">
      <item>CLARUS PRIMUS d.o.o., Podgaj 43, 10000 Zagreb</item>
    </derivirana_varijabla>
  </DomainObject.Predmet.ProtuStrankaListFormatedWithAdress>
  <DomainObject.Predmet.ProtuStrankaListFormatedWithAdressOIB>
    <izvorni_sadrzaj>
      <item>CLARUS PRIMUS d.o.o., OIB 38645127354, Podgaj 43, 10000 Zagreb</item>
    </izvorni_sadrzaj>
    <derivirana_varijabla naziv="DomainObject.Predmet.ProtuStrankaListFormatedWithAdressOIB_1">
      <item>CLARUS PRIMUS d.o.o., OIB 38645127354, Podgaj 43, 10000 Zagreb</item>
    </derivirana_varijabla>
  </DomainObject.Predmet.ProtuStrankaListFormatedWithAdressOIB>
  <DomainObject.Predmet.ProtuStrankaListNazivFormated>
    <izvorni_sadrzaj>
      <item>CLARUS PRIMUS d.o.o.</item>
    </izvorni_sadrzaj>
    <derivirana_varijabla naziv="DomainObject.Predmet.ProtuStrankaListNazivFormated_1">
      <item>CLARUS PRIMUS d.o.o.</item>
    </derivirana_varijabla>
  </DomainObject.Predmet.ProtuStrankaListNazivFormated>
  <DomainObject.Predmet.ProtuStrankaListNazivFormatedOIB>
    <izvorni_sadrzaj>
      <item>CLARUS PRIMUS d.o.o., OIB 38645127354</item>
    </izvorni_sadrzaj>
    <derivirana_varijabla naziv="DomainObject.Predmet.ProtuStrankaListNazivFormatedOIB_1">
      <item>CLARUS PRIMUS d.o.o., OIB 38645127354</item>
    </derivirana_varijabla>
  </DomainObject.Predmet.ProtuStrankaListNazivFormatedOIB>
  <DomainObject.Predmet.OstaliListFormated>
    <izvorni_sadrzaj>
      <item>Ilija Damjanović</item>
      <item>KARLOVAČKA BANKA dioničko društvo</item>
    </izvorni_sadrzaj>
    <derivirana_varijabla naziv="DomainObject.Predmet.OstaliListFormated_1">
      <item>Ilija Damjanović</item>
      <item>KARLOVAČKA BANKA dioničko društvo</item>
    </derivirana_varijabla>
  </DomainObject.Predmet.OstaliListFormated>
  <DomainObject.Predmet.OstaliListFormatedOIB>
    <izvorni_sadrzaj>
      <item>Ilija Damjanović, OIB 69790148037</item>
      <item>KARLOVAČKA BANKA dioničko društvo, OIB 08106331075</item>
    </izvorni_sadrzaj>
    <derivirana_varijabla naziv="DomainObject.Predmet.OstaliListFormatedOIB_1">
      <item>Ilija Damjanović, OIB 69790148037</item>
      <item>KARLOVAČKA BANKA dioničko društvo, OIB 08106331075</item>
    </derivirana_varijabla>
  </DomainObject.Predmet.OstaliListFormatedOIB>
  <DomainObject.Predmet.OstaliListFormatedWithAdress>
    <izvorni_sadrzaj>
      <item>Ilija Damjanović, Antuna Gustava Matoša 14, 10360 Sesvete</item>
      <item>KARLOVAČKA BANKA dioničko društvo, Ivana Gorana Kovačića 1, 47000 Karlovac</item>
    </izvorni_sadrzaj>
    <derivirana_varijabla naziv="DomainObject.Predmet.OstaliListFormatedWithAdress_1">
      <item>Ilija Damjanović, Antuna Gustava Matoša 14, 10360 Sesvete</item>
      <item>KARLOVAČKA BANKA dioničko društvo, Ivana Gorana Kovačića 1, 47000 Karlovac</item>
    </derivirana_varijabla>
  </DomainObject.Predmet.OstaliListFormatedWithAdress>
  <DomainObject.Predmet.OstaliListFormatedWithAdressOIB>
    <izvorni_sadrzaj>
      <item>Ilija Damjanović, OIB 69790148037, Antuna Gustava Matoša 14, 10360 Sesvete</item>
      <item>KARLOVAČKA BANKA dioničko društvo, OIB 08106331075, Ivana Gorana Kovačića 1, 47000 Karlovac</item>
    </izvorni_sadrzaj>
    <derivirana_varijabla naziv="DomainObject.Predmet.OstaliListFormatedWithAdressOIB_1">
      <item>Ilija Damjanović, OIB 69790148037, Antuna Gustava Matoša 14, 10360 Sesvete</item>
      <item>KARLOVAČKA BANKA dioničko društvo, OIB 08106331075, Ivana Gorana Kovačića 1, 47000 Karlovac</item>
    </derivirana_varijabla>
  </DomainObject.Predmet.OstaliListFormatedWithAdressOIB>
  <DomainObject.Predmet.OstaliListNazivFormated>
    <izvorni_sadrzaj>
      <item>Ilija Damjanović</item>
      <item>KARLOVAČKA BANKA dioničko društvo</item>
    </izvorni_sadrzaj>
    <derivirana_varijabla naziv="DomainObject.Predmet.OstaliListNazivFormated_1">
      <item>Ilija Damjanović</item>
      <item>KARLOVAČKA BANKA dioničko društvo</item>
    </derivirana_varijabla>
  </DomainObject.Predmet.OstaliListNazivFormated>
  <DomainObject.Predmet.OstaliListNazivFormatedOIB>
    <izvorni_sadrzaj>
      <item>Ilija Damjanović, OIB 69790148037</item>
      <item>KARLOVAČKA BANKA dioničko društvo, OIB 08106331075</item>
    </izvorni_sadrzaj>
    <derivirana_varijabla naziv="DomainObject.Predmet.OstaliListNazivFormatedOIB_1">
      <item>Ilija Damjanović, OIB 69790148037</item>
      <item>KARLOVAČKA BANKA dioničko društvo, OIB 08106331075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2017.</izvorni_sadrzaj>
    <derivirana_varijabla naziv="DomainObject.Datum_1">7. rujna 2017.</derivirana_varijabla>
  </DomainObject.Datum>
  <DomainObject.PoslovniBrojDokumenta>
    <izvorni_sadrzaj>St-3093/2016-76</izvorni_sadrzaj>
    <derivirana_varijabla naziv="DomainObject.PoslovniBrojDokumenta_1">St-3093/2016-76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CLARUS PRIMUS d.o.o.</izvorni_sadrzaj>
    <derivirana_varijabla naziv="DomainObject.Predmet.ProtustrankaIDrugi_1">CLARUS PRIMUS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CLARUS PRIMUS d.o.o., OIB 38645127354, Podgaj 43, 10000 Zagreb</izvorni_sadrzaj>
    <derivirana_varijabla naziv="DomainObject.Predmet.ProtustrankaIDrugiAdressOIB_1">CLARUS PRIMUS d.o.o., OIB 38645127354, Podgaj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CLARUS PRIMUS d.o.o.</item>
      <item>FINA Regionalni centar Zagreb</item>
      <item>Ilija Damjanović</item>
      <item>KARLOVAČKA BANKA dioničko društvo</item>
    </izvorni_sadrzaj>
    <derivirana_varijabla naziv="DomainObject.Predmet.SudioniciListNaziv_1">
      <item>CLARUS PRIMUS d.o.o.</item>
      <item>FINA Regionalni centar Zagreb</item>
      <item>Ilija Damjanović</item>
      <item>KARLOVAČKA BANKA dioničko društvo</item>
    </derivirana_varijabla>
  </DomainObject.Predmet.SudioniciListNaziv>
  <DomainObject.Predmet.SudioniciListAdressOIB>
    <izvorni_sadrzaj>
      <item>CLARUS PRIMUS d.o.o., OIB 38645127354, Podgaj 43,10000 Zagreb</item>
      <item>FINA Regionalni centar Zagreb, OIB 85821130368, Trg svibanjskih žrtava 1995. 1,10000 Zagreb</item>
      <item>Ilija Damjanović, OIB 69790148037, Antuna Gustava Matoša 14,10360 Sesvete</item>
      <item>KARLOVAČKA BANKA dioničko društvo, OIB 08106331075, Ivana Gorana Kovačića 1,47000 Karlovac</item>
    </izvorni_sadrzaj>
    <derivirana_varijabla naziv="DomainObject.Predmet.SudioniciListAdressOIB_1">
      <item>CLARUS PRIMUS d.o.o., OIB 38645127354, Podgaj 43,10000 Zagreb</item>
      <item>FINA Regionalni centar Zagreb, OIB 85821130368, Trg svibanjskih žrtava 1995. 1,10000 Zagreb</item>
      <item>Ilija Damjanović, OIB 69790148037, Antuna Gustava Matoša 14,10360 Sesvete</item>
      <item>KARLOVAČKA BANKA dioničko društvo, OIB 08106331075, Ivana Gorana Kovačića 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B5BD03-AF13-4BEA-BA04-57121F0C2A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536</properties:Words>
  <properties:Characters>2742</properties:Characters>
  <properties:Lines>76</properties:Lines>
  <properties:Paragraphs>29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2017-09-07T12:15:00Z</cp:lastPrinted>
  <dcterms:modified xmlns:xsi="http://www.w3.org/2001/XMLSchema-instance" xsi:type="dcterms:W3CDTF">2017-09-07T12:15:00Z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St-3093/2016-76 / Odluka - Rješenje - trošak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