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79bc6" w14:paraId="6979bc6" w:rsidRDefault="007861CD" w:rsidP="00B12DF6" w:rsidR="00A851D4">
      <w:pPr>
        <w:pStyle w:val="Povratnaomotnica"/>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12DF6" w:rsidP="00C127EB" w:rsidR="00B12DF6">
      <w:pPr>
        <w:jc w:val="both"/>
      </w:pPr>
    </w:p>
    <w:p w:rsidRDefault="00C127EB" w:rsidP="00C127EB" w:rsidR="00C127EB">
      <w:pPr>
        <w:jc w:val="both"/>
      </w:pPr>
      <w:r>
        <w:t>REPUBLIKA HRVATSKA</w:t>
      </w:r>
    </w:p>
    <w:p w:rsidRDefault="00C127EB" w:rsidP="00C127EB" w:rsidR="00C127EB">
      <w:r>
        <w:t xml:space="preserve">TRGOVAČKI SUD U SPLITU                                                                   </w:t>
      </w:r>
    </w:p>
    <w:p w:rsidRDefault="00C127EB" w:rsidP="00B12DF6" w:rsidR="00A851D4">
      <w:r>
        <w:t>Split, Sukoišanska 6</w:t>
      </w:r>
    </w:p>
    <w:p w:rsidRDefault="00B12DF6" w:rsidP="00B12DF6" w:rsidR="00B12DF6">
      <w:pPr>
        <w:jc w:val="center"/>
      </w:pPr>
    </w:p>
    <w:p w:rsidRDefault="00B12DF6" w:rsidP="00B12DF6" w:rsidR="00B12DF6">
      <w:pPr>
        <w:jc w:val="center"/>
      </w:pPr>
    </w:p>
    <w:p w:rsidRDefault="00C127EB" w:rsidP="00B12DF6" w:rsidR="00A851D4">
      <w:pPr>
        <w:jc w:val="center"/>
      </w:pPr>
      <w:r>
        <w:t>R J E Š E N J E</w:t>
      </w:r>
    </w:p>
    <w:p w:rsidRDefault="00B12DF6" w:rsidP="00B12DF6" w:rsidR="00B12DF6">
      <w:pPr>
        <w:jc w:val="center"/>
      </w:pPr>
    </w:p>
    <w:p w:rsidRDefault="00B12DF6" w:rsidP="00B12DF6" w:rsidR="00B12DF6">
      <w:pPr>
        <w:jc w:val="center"/>
      </w:pPr>
    </w:p>
    <w:p w:rsidRDefault="00C127EB" w:rsidP="00B12DF6" w:rsidR="0086474D" w:rsidRPr="0086474D">
      <w:pPr>
        <w:jc w:val="both"/>
      </w:pPr>
      <w:r>
        <w:t xml:space="preserve">               Trgovački sud u Splitu, po sucu ovog suda </w:t>
      </w:r>
      <w:r w:rsidR="00EB0242">
        <w:t>Katarini Mikulić</w:t>
      </w:r>
      <w:r>
        <w:t xml:space="preserve">,  kao stečajnom sucu, </w:t>
      </w:r>
      <w:r w:rsidR="005C4C16" w:rsidRPr="005C4C16">
        <w:t>u stečajnom postupku koji se provodi nad stečajnim dužnikom BIOKOVSKA KOSA, p.z., u stečaju</w:t>
      </w:r>
      <w:r w:rsidR="00415FA7">
        <w:t xml:space="preserve">,  </w:t>
      </w:r>
      <w:r w:rsidR="005C4C16">
        <w:t xml:space="preserve">OIB: </w:t>
      </w:r>
      <w:r w:rsidR="005C4C16" w:rsidRPr="005C4C16">
        <w:t>67223579777</w:t>
      </w:r>
      <w:r w:rsidR="005C4C16">
        <w:rPr>
          <w:rFonts w:cs="Arial" w:hAnsi="Arial" w:ascii="Arial"/>
          <w:color w:val="003366"/>
          <w:sz w:val="18"/>
          <w:szCs w:val="18"/>
        </w:rPr>
        <w:t xml:space="preserve">, </w:t>
      </w:r>
      <w:r w:rsidR="00184EAF">
        <w:t xml:space="preserve">dana </w:t>
      </w:r>
      <w:r w:rsidR="005C4C16">
        <w:t>10</w:t>
      </w:r>
      <w:r w:rsidR="007861CD">
        <w:t>. studenog 2016</w:t>
      </w:r>
      <w:r w:rsidR="005B0DC7">
        <w:t xml:space="preserve">. godine </w:t>
      </w:r>
    </w:p>
    <w:p w:rsidRDefault="00A851D4" w:rsidP="007861CD" w:rsidR="00A851D4">
      <w:pPr>
        <w:jc w:val="center"/>
        <w:rPr>
          <w:bCs/>
        </w:rPr>
      </w:pPr>
    </w:p>
    <w:p w:rsidRDefault="00B12DF6" w:rsidP="007861CD" w:rsidR="00B12DF6">
      <w:pPr>
        <w:jc w:val="center"/>
        <w:rPr>
          <w:bCs/>
        </w:rPr>
      </w:pPr>
    </w:p>
    <w:p w:rsidRDefault="006056E0" w:rsidP="007861CD" w:rsidR="006056E0">
      <w:pPr>
        <w:jc w:val="center"/>
        <w:rPr>
          <w:bCs/>
        </w:rPr>
      </w:pPr>
      <w:r w:rsidRPr="00A10ADE">
        <w:rPr>
          <w:bCs/>
        </w:rPr>
        <w:t>r i j e š i o     j e</w:t>
      </w:r>
    </w:p>
    <w:p w:rsidRDefault="00B12DF6" w:rsidP="007861CD" w:rsidR="00B12DF6">
      <w:pPr>
        <w:jc w:val="center"/>
        <w:rPr>
          <w:bCs/>
        </w:rPr>
      </w:pPr>
    </w:p>
    <w:p w:rsidRDefault="005C4C16" w:rsidP="005C4C16" w:rsidR="005C4C16">
      <w:pPr>
        <w:ind w:right="-1"/>
        <w:jc w:val="both"/>
      </w:pPr>
    </w:p>
    <w:p w:rsidRDefault="005C4C16" w:rsidP="005C4C16" w:rsidR="005C4C16">
      <w:pPr>
        <w:pStyle w:val="Odlomakpopisa"/>
        <w:numPr>
          <w:ilvl w:val="0"/>
          <w:numId w:val="9"/>
        </w:numPr>
        <w:ind w:right="-1"/>
        <w:jc w:val="both"/>
      </w:pPr>
      <w:r>
        <w:t>O</w:t>
      </w:r>
      <w:r w:rsidRPr="00137168">
        <w:t xml:space="preserve">dređuje </w:t>
      </w:r>
      <w:r>
        <w:t xml:space="preserve">se </w:t>
      </w:r>
      <w:r w:rsidRPr="00137168">
        <w:t xml:space="preserve">završno ročište vjerovnika u stečajnom postupku nad dužnikom </w:t>
      </w:r>
      <w:r w:rsidRPr="005C4C16">
        <w:t>BIOKOVSKA KOSA, p.z., u stečaju</w:t>
      </w:r>
      <w:r>
        <w:t xml:space="preserve">,  OIB: </w:t>
      </w:r>
      <w:r w:rsidRPr="005C4C16">
        <w:t>67223579777</w:t>
      </w:r>
      <w:r w:rsidRPr="00137168">
        <w:t xml:space="preserve">, za dan </w:t>
      </w:r>
      <w:r>
        <w:t xml:space="preserve">13. prosinca 2016. godine </w:t>
      </w:r>
      <w:r w:rsidRPr="00137168">
        <w:t xml:space="preserve">u </w:t>
      </w:r>
      <w:r>
        <w:t>12.30</w:t>
      </w:r>
      <w:r w:rsidRPr="00137168">
        <w:t xml:space="preserve"> sati, soba </w:t>
      </w:r>
      <w:r>
        <w:t>203</w:t>
      </w:r>
      <w:r w:rsidRPr="00137168">
        <w:t>/II kat.</w:t>
      </w:r>
    </w:p>
    <w:p w:rsidRDefault="005C4C16" w:rsidP="005C4C16" w:rsidR="005C4C16">
      <w:pPr>
        <w:pStyle w:val="Odlomakpopisa"/>
        <w:numPr>
          <w:ilvl w:val="0"/>
          <w:numId w:val="9"/>
        </w:numPr>
        <w:ind w:right="-1"/>
        <w:jc w:val="both"/>
      </w:pPr>
      <w:r w:rsidRPr="00137168">
        <w:t>Na tom ročištu se:</w:t>
      </w:r>
    </w:p>
    <w:p w:rsidRDefault="005C4C16" w:rsidP="005C4C16" w:rsidR="005C4C16">
      <w:pPr>
        <w:pStyle w:val="Odlomakpopisa"/>
        <w:ind w:right="-1" w:left="1080"/>
        <w:jc w:val="both"/>
      </w:pPr>
      <w:r>
        <w:t xml:space="preserve">- </w:t>
      </w:r>
      <w:r w:rsidRPr="00137168">
        <w:t>raspravlja o završnom računu stečajnog upravitelja</w:t>
      </w:r>
    </w:p>
    <w:p w:rsidRDefault="005C4C16" w:rsidP="005C4C16" w:rsidR="005C4C16">
      <w:pPr>
        <w:pStyle w:val="Odlomakpopisa"/>
        <w:ind w:right="-1" w:left="1080"/>
        <w:jc w:val="both"/>
      </w:pPr>
      <w:r>
        <w:t>-</w:t>
      </w:r>
      <w:r w:rsidRPr="00137168">
        <w:t xml:space="preserve"> podnose prigovori na završni popis</w:t>
      </w:r>
    </w:p>
    <w:p w:rsidRDefault="005C4C16" w:rsidP="005C4C16" w:rsidR="005C4C16" w:rsidRPr="00137168">
      <w:pPr>
        <w:pStyle w:val="Odlomakpopisa"/>
        <w:numPr>
          <w:ilvl w:val="0"/>
          <w:numId w:val="9"/>
        </w:numPr>
        <w:ind w:right="-1"/>
        <w:jc w:val="both"/>
      </w:pPr>
      <w:r w:rsidRPr="00137168">
        <w:t>Pravo sudjelovanja imaju svi stečajni vjerovnici, stečajni upravitelj, razlučni vjerovnici i vjerovnici stečajne mase.</w:t>
      </w:r>
    </w:p>
    <w:p w:rsidRDefault="00A851D4" w:rsidP="00B12DF6" w:rsidR="00A851D4">
      <w:pPr>
        <w:ind w:left="360"/>
      </w:pPr>
    </w:p>
    <w:p w:rsidRDefault="00B12DF6" w:rsidP="005C4C16" w:rsidR="00B12DF6">
      <w:pPr>
        <w:ind w:left="360"/>
        <w:jc w:val="center"/>
      </w:pPr>
    </w:p>
    <w:p w:rsidRDefault="005C4C16" w:rsidP="005C4C16" w:rsidR="005C4C16">
      <w:pPr>
        <w:ind w:left="360"/>
        <w:jc w:val="center"/>
      </w:pPr>
      <w:r>
        <w:t>Obrazloženje</w:t>
      </w:r>
    </w:p>
    <w:p w:rsidRDefault="005C4C16" w:rsidP="00B12DF6" w:rsidR="005C4C16"/>
    <w:p w:rsidRDefault="00B12DF6" w:rsidP="00B12DF6" w:rsidR="00B12DF6"/>
    <w:p w:rsidRDefault="00A851D4" w:rsidP="00A851D4" w:rsidR="00A851D4">
      <w:pPr>
        <w:ind w:firstLine="708"/>
        <w:jc w:val="both"/>
        <w:rPr>
          <w:lang w:val="de-DE"/>
        </w:rPr>
      </w:pPr>
      <w:r>
        <w:rPr>
          <w:lang w:val="de-DE"/>
        </w:rPr>
        <w:t>Nad uvodno navedenim dužnikom otvoren je ste</w:t>
      </w:r>
      <w:r>
        <w:t>č</w:t>
      </w:r>
      <w:r>
        <w:rPr>
          <w:lang w:val="de-DE"/>
        </w:rPr>
        <w:t>ajni postupak  rješenjem ovog suda od 14. listopada 2004. godine.</w:t>
      </w:r>
    </w:p>
    <w:p w:rsidRDefault="00A851D4" w:rsidP="00A851D4" w:rsidR="00A851D4">
      <w:pPr>
        <w:ind w:firstLine="360"/>
        <w:jc w:val="both"/>
        <w:rPr>
          <w:lang w:val="de-DE"/>
        </w:rPr>
      </w:pPr>
    </w:p>
    <w:p w:rsidRDefault="00A851D4" w:rsidP="00A851D4" w:rsidR="00A851D4">
      <w:pPr>
        <w:ind w:firstLine="708"/>
        <w:jc w:val="both"/>
        <w:rPr>
          <w:lang w:val="de-DE"/>
        </w:rPr>
      </w:pPr>
      <w:r>
        <w:rPr>
          <w:lang w:val="de-DE"/>
        </w:rPr>
        <w:t xml:space="preserve">Rješenjem od 24. studenog 2008. godine stečajnom upravitelju odobrena je isplata troškova, sud mu je dao suglasnost za isplatu vjerovnika prvog isplatnog reda, rezervirana su sredstva za društvo Pekarstvo Runović d.o.o., te rješeno da se preostali iznos stečajne mase isplati Općini Zagvozd. Nakon toga stečajni upravitelj podnio je ovom sudu završni račun te završno izvješće. </w:t>
      </w:r>
    </w:p>
    <w:p w:rsidRDefault="00A851D4" w:rsidP="00A851D4" w:rsidR="00A851D4">
      <w:pPr>
        <w:jc w:val="both"/>
      </w:pPr>
    </w:p>
    <w:p w:rsidRDefault="00A851D4" w:rsidP="00A851D4" w:rsidR="00A851D4">
      <w:pPr>
        <w:jc w:val="both"/>
      </w:pPr>
      <w:r>
        <w:tab/>
        <w:t xml:space="preserve">Budući se u ovom stečajnom postupku za preostali dio stečajne mase vodi parnični postupak P-998/10, koji je sada u fazi žalbenog postupka, na VTS u Zagrebu od 21. svibnja 2015. godine, svrsishodno je održati završno ročište i donijeti rješenje o zaključenju ovog postupka do okončanja parničnog postupka P-998/10. </w:t>
      </w:r>
    </w:p>
    <w:p w:rsidRDefault="00A851D4" w:rsidP="00A851D4" w:rsidR="00A851D4">
      <w:pPr>
        <w:jc w:val="both"/>
      </w:pPr>
    </w:p>
    <w:p w:rsidRDefault="00A851D4" w:rsidP="00A851D4" w:rsidR="00A851D4">
      <w:pPr>
        <w:jc w:val="both"/>
      </w:pPr>
      <w:r>
        <w:lastRenderedPageBreak/>
        <w:tab/>
        <w:t xml:space="preserve">Temeljem odredbe  čl. 193 Stečajnog zakona </w:t>
      </w:r>
      <w:r w:rsidRPr="00F011E0">
        <w:rPr>
          <w:bCs/>
        </w:rPr>
        <w:t>(Narodne novine br. 44/96, 29/99, 129/00, 123/03, 82/06,116/10</w:t>
      </w:r>
      <w:r>
        <w:rPr>
          <w:bCs/>
        </w:rPr>
        <w:t xml:space="preserve">, </w:t>
      </w:r>
      <w:r w:rsidRPr="00F011E0">
        <w:rPr>
          <w:bCs/>
        </w:rPr>
        <w:t>25/12</w:t>
      </w:r>
      <w:r>
        <w:rPr>
          <w:bCs/>
        </w:rPr>
        <w:t xml:space="preserve"> i 133/12 </w:t>
      </w:r>
      <w:r w:rsidRPr="00F011E0">
        <w:rPr>
          <w:bCs/>
        </w:rPr>
        <w:t>)</w:t>
      </w:r>
      <w:r>
        <w:rPr>
          <w:bCs/>
        </w:rPr>
        <w:t xml:space="preserve"> </w:t>
      </w:r>
      <w:r>
        <w:t xml:space="preserve">odlučeno kao u izreci  rješenja. </w:t>
      </w:r>
    </w:p>
    <w:p w:rsidRDefault="005C4C16" w:rsidP="00B12DF6" w:rsidR="005C4C16"/>
    <w:p w:rsidRDefault="00B12DF6" w:rsidP="006056E0" w:rsidR="00B12DF6">
      <w:pPr>
        <w:ind w:firstLine="540"/>
        <w:jc w:val="center"/>
      </w:pPr>
    </w:p>
    <w:p w:rsidRDefault="006056E0" w:rsidP="006056E0" w:rsidR="006056E0">
      <w:pPr>
        <w:ind w:firstLine="540"/>
        <w:jc w:val="center"/>
      </w:pPr>
      <w:r>
        <w:t xml:space="preserve">U  Splitu, </w:t>
      </w:r>
      <w:r w:rsidR="00376DDA">
        <w:t xml:space="preserve"> </w:t>
      </w:r>
      <w:r w:rsidR="00A851D4">
        <w:t>10</w:t>
      </w:r>
      <w:r w:rsidR="007861CD">
        <w:t>. studenog 2016</w:t>
      </w:r>
      <w:r w:rsidR="00415FA7">
        <w:t xml:space="preserve">. godine </w:t>
      </w:r>
    </w:p>
    <w:p w:rsidRDefault="006056E0" w:rsidP="006056E0" w:rsidR="006056E0">
      <w:pPr>
        <w:pStyle w:val="Tijeloteksta"/>
        <w:ind w:left="708"/>
      </w:pPr>
      <w:r>
        <w:tab/>
      </w:r>
      <w:r>
        <w:tab/>
      </w:r>
      <w:r>
        <w:tab/>
      </w:r>
      <w:r>
        <w:tab/>
      </w:r>
      <w:r>
        <w:tab/>
      </w:r>
      <w:r>
        <w:tab/>
      </w:r>
      <w:r>
        <w:tab/>
      </w:r>
      <w:r>
        <w:tab/>
      </w:r>
    </w:p>
    <w:p w:rsidRDefault="006056E0" w:rsidP="007861CD" w:rsidR="006056E0">
      <w:pPr>
        <w:ind w:firstLine="708" w:left="3540"/>
        <w:jc w:val="center"/>
      </w:pPr>
      <w:r>
        <w:tab/>
      </w:r>
      <w:r>
        <w:tab/>
      </w:r>
      <w:r>
        <w:tab/>
      </w:r>
      <w:r>
        <w:tab/>
      </w:r>
      <w:r>
        <w:tab/>
      </w:r>
      <w:r w:rsidR="007861CD">
        <w:t>SUDAC</w:t>
      </w:r>
    </w:p>
    <w:p w:rsidRDefault="006056E0" w:rsidP="00BD4AD7" w:rsidR="006056E0">
      <w:r>
        <w:tab/>
      </w:r>
      <w:r>
        <w:tab/>
      </w:r>
    </w:p>
    <w:p w:rsidRDefault="00B12DF6" w:rsidP="00415FA7" w:rsidR="00B12DF6">
      <w:pPr>
        <w:jc w:val="right"/>
      </w:pP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FD4EBD" w:rsidP="007861CD" w:rsidR="00FD4EBD">
      <w:pPr>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B12DF6">
        <w:t>m</w:t>
      </w:r>
      <w:r w:rsidR="00E12956">
        <w:t xml:space="preserve"> upravitelj</w:t>
      </w:r>
      <w:r w:rsidR="00B12DF6">
        <w:t>u</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B0242"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5519967"/>
      <w:docPartObj>
        <w:docPartGallery w:val="Page Numbers (Bottom of Page)"/>
        <w:docPartUnique/>
      </w:docPartObj>
    </w:sdtPr>
    <w:sdtEndPr/>
    <w:sdtContent>
      <w:p w:rsidRDefault="00BD4AD7" w:rsidR="00BD4AD7">
        <w:pPr>
          <w:pStyle w:val="Podnoje"/>
          <w:jc w:val="center"/>
        </w:pPr>
        <w:r>
          <w:fldChar w:fldCharType="begin"/>
        </w:r>
        <w:r>
          <w:instrText>PAGE   \* MERGEFORMAT</w:instrText>
        </w:r>
        <w:r>
          <w:fldChar w:fldCharType="separate"/>
        </w:r>
        <w:r w:rsidR="000C74EB">
          <w:rPr>
            <w:noProof/>
          </w:rPr>
          <w:t>1</w:t>
        </w:r>
        <w:r>
          <w:fldChar w:fldCharType="end"/>
        </w:r>
      </w:p>
    </w:sdtContent>
  </w:sdt>
  <w:p w:rsidRDefault="00BD4AD7" w:rsidR="00BD4A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7861CD">
      <w:t>.</w:t>
    </w:r>
    <w:r>
      <w:t>St-</w:t>
    </w:r>
    <w:r w:rsidR="00BD4AD7">
      <w:t>600/2004</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 St-13/2013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9220671"/>
    <w:multiLevelType w:val="hybridMultilevel"/>
    <w:tmpl w:val="958EE604"/>
    <w:lvl w:tplc="46E2DD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8">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5"/>
  </w:num>
  <w:num w:numId="2">
    <w:abstractNumId w:val="8"/>
  </w:num>
  <w:num w:numId="3">
    <w:abstractNumId w:val="7"/>
  </w:num>
  <w:num w:numId="4">
    <w:abstractNumId w:val="6"/>
  </w:num>
  <w:num w:numId="5">
    <w:abstractNumId w:val="3"/>
  </w:num>
  <w:num w:numId="6">
    <w:abstractNumId w:val="0"/>
  </w:num>
  <w:num w:numId="7">
    <w:abstractNumId w:val="1"/>
  </w:num>
  <w:num w:numId="8">
    <w:abstractNumId w:val="2"/>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C74EB"/>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A02B6"/>
    <w:rsid w:val="002A3BCC"/>
    <w:rsid w:val="002D6B86"/>
    <w:rsid w:val="002E32BF"/>
    <w:rsid w:val="002F249A"/>
    <w:rsid w:val="002F361C"/>
    <w:rsid w:val="00307A18"/>
    <w:rsid w:val="00343B1D"/>
    <w:rsid w:val="00346D4F"/>
    <w:rsid w:val="00376DDA"/>
    <w:rsid w:val="00390B43"/>
    <w:rsid w:val="00392B1D"/>
    <w:rsid w:val="00396162"/>
    <w:rsid w:val="00397F05"/>
    <w:rsid w:val="003A6421"/>
    <w:rsid w:val="003D5632"/>
    <w:rsid w:val="00400647"/>
    <w:rsid w:val="00401C80"/>
    <w:rsid w:val="00415FA7"/>
    <w:rsid w:val="00416C5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905E5"/>
    <w:rsid w:val="00593D9D"/>
    <w:rsid w:val="005A5D17"/>
    <w:rsid w:val="005B0DC7"/>
    <w:rsid w:val="005B4043"/>
    <w:rsid w:val="005C4C16"/>
    <w:rsid w:val="005C7BB8"/>
    <w:rsid w:val="005E00E2"/>
    <w:rsid w:val="006056E0"/>
    <w:rsid w:val="00631174"/>
    <w:rsid w:val="00631EEB"/>
    <w:rsid w:val="00633AFC"/>
    <w:rsid w:val="00637513"/>
    <w:rsid w:val="0067433F"/>
    <w:rsid w:val="00681B0B"/>
    <w:rsid w:val="006A164E"/>
    <w:rsid w:val="006C32F8"/>
    <w:rsid w:val="006D00CB"/>
    <w:rsid w:val="006E259D"/>
    <w:rsid w:val="00722FF7"/>
    <w:rsid w:val="00744A01"/>
    <w:rsid w:val="00764FD9"/>
    <w:rsid w:val="007861CD"/>
    <w:rsid w:val="00792260"/>
    <w:rsid w:val="00794021"/>
    <w:rsid w:val="0079520A"/>
    <w:rsid w:val="007B4C6A"/>
    <w:rsid w:val="007C1BCF"/>
    <w:rsid w:val="007E03C2"/>
    <w:rsid w:val="007F0456"/>
    <w:rsid w:val="0080483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3503A"/>
    <w:rsid w:val="00956820"/>
    <w:rsid w:val="00960AD4"/>
    <w:rsid w:val="00965D9C"/>
    <w:rsid w:val="009668C9"/>
    <w:rsid w:val="00970F6F"/>
    <w:rsid w:val="009B0F1F"/>
    <w:rsid w:val="009D51D1"/>
    <w:rsid w:val="009F786A"/>
    <w:rsid w:val="009F792F"/>
    <w:rsid w:val="00A01DDF"/>
    <w:rsid w:val="00A131CE"/>
    <w:rsid w:val="00A1560F"/>
    <w:rsid w:val="00A31E9A"/>
    <w:rsid w:val="00A544DD"/>
    <w:rsid w:val="00A82CA9"/>
    <w:rsid w:val="00A851D4"/>
    <w:rsid w:val="00AA673E"/>
    <w:rsid w:val="00AD0247"/>
    <w:rsid w:val="00AE224D"/>
    <w:rsid w:val="00AF5251"/>
    <w:rsid w:val="00AF64EC"/>
    <w:rsid w:val="00B069D4"/>
    <w:rsid w:val="00B12DF6"/>
    <w:rsid w:val="00B30B99"/>
    <w:rsid w:val="00B37479"/>
    <w:rsid w:val="00B3796B"/>
    <w:rsid w:val="00B40347"/>
    <w:rsid w:val="00B666EC"/>
    <w:rsid w:val="00B91584"/>
    <w:rsid w:val="00BA33DF"/>
    <w:rsid w:val="00BA61D1"/>
    <w:rsid w:val="00BB5DFF"/>
    <w:rsid w:val="00BD4AD7"/>
    <w:rsid w:val="00BF0EE8"/>
    <w:rsid w:val="00BF3DF4"/>
    <w:rsid w:val="00BF576D"/>
    <w:rsid w:val="00C02D9F"/>
    <w:rsid w:val="00C0618F"/>
    <w:rsid w:val="00C127EB"/>
    <w:rsid w:val="00C16E34"/>
    <w:rsid w:val="00C202A2"/>
    <w:rsid w:val="00C42E56"/>
    <w:rsid w:val="00C5023F"/>
    <w:rsid w:val="00C541CE"/>
    <w:rsid w:val="00C73312"/>
    <w:rsid w:val="00C77FE5"/>
    <w:rsid w:val="00C94970"/>
    <w:rsid w:val="00C9740E"/>
    <w:rsid w:val="00CB55F4"/>
    <w:rsid w:val="00CB7B2D"/>
    <w:rsid w:val="00CC1397"/>
    <w:rsid w:val="00CD45B2"/>
    <w:rsid w:val="00CD765E"/>
    <w:rsid w:val="00CF59CE"/>
    <w:rsid w:val="00D05BE0"/>
    <w:rsid w:val="00D26339"/>
    <w:rsid w:val="00D55EE1"/>
    <w:rsid w:val="00D5708D"/>
    <w:rsid w:val="00DA4CF9"/>
    <w:rsid w:val="00DB5849"/>
    <w:rsid w:val="00DC05C6"/>
    <w:rsid w:val="00DD48F8"/>
    <w:rsid w:val="00E0033A"/>
    <w:rsid w:val="00E12564"/>
    <w:rsid w:val="00E12956"/>
    <w:rsid w:val="00E12B23"/>
    <w:rsid w:val="00E32BB2"/>
    <w:rsid w:val="00E41507"/>
    <w:rsid w:val="00E6588E"/>
    <w:rsid w:val="00EA2192"/>
    <w:rsid w:val="00EA5443"/>
    <w:rsid w:val="00EB0242"/>
    <w:rsid w:val="00ED0425"/>
    <w:rsid w:val="00EE3810"/>
    <w:rsid w:val="00F04CF5"/>
    <w:rsid w:val="00F308EE"/>
    <w:rsid w:val="00F52AAF"/>
    <w:rsid w:val="00F80241"/>
    <w:rsid w:val="00F94B0E"/>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styleId="Odlomakpopisa" w:type="paragraph">
    <w:name w:val="List Paragraph"/>
    <w:basedOn w:val="Normal"/>
    <w:uiPriority w:val="34"/>
    <w:qFormat/>
    <w:rsid w:val="007861CD"/>
    <w:pPr>
      <w:ind w:left="720"/>
      <w:contextualSpacing/>
    </w:pPr>
  </w:style>
  <w:style w:customStyle="true" w:styleId="PodnojeChar" w:type="character">
    <w:name w:val="Podnožje Char"/>
    <w:basedOn w:val="Zadanifontodlomka"/>
    <w:link w:val="Podnoje"/>
    <w:uiPriority w:val="99"/>
    <w:rsid w:val="00BD4AD7"/>
    <w:rPr>
      <w:sz w:val="24"/>
      <w:szCs w:val="24"/>
    </w:rPr>
  </w:style>
  <w:style w:styleId="Tekstrezerviranogmjesta" w:type="character">
    <w:name w:val="Placeholder Text"/>
    <w:basedOn w:val="Zadanifontodlomka"/>
    <w:uiPriority w:val="99"/>
    <w:semiHidden/>
    <w:rsid w:val="000C74EB"/>
    <w:rPr>
      <w:color w:val="808080"/>
      <w:bdr w:space="0" w:sz="0" w:color="auto" w:val="none"/>
      <w:shd w:fill="auto" w:color="auto" w:val="clear"/>
    </w:rPr>
  </w:style>
  <w:style w:customStyle="true" w:styleId="eSPISCCParagraphDefaultFont" w:type="character">
    <w:name w:val="eSPIS_CC_Paragraph Default Font"/>
    <w:basedOn w:val="Zadanifontodlomka"/>
    <w:rsid w:val="000C74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4EB"/>
    <w:rPr>
      <w:bdr w:space="0" w:sz="0" w:color="auto" w:val="none"/>
      <w:shd w:fill="FFFFCC" w:color="auto" w:val="clear"/>
      <w:lang w:val="hr-HR"/>
    </w:rPr>
  </w:style>
  <w:style w:customStyle="true" w:styleId="PozadinaSvijetloCrvena" w:type="character">
    <w:name w:val="Pozadina_SvijetloCrvena"/>
    <w:basedOn w:val="eSPISCCParagraphDefaultFont"/>
    <w:rsid w:val="000C74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4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styleId="Odlomakpopisa" w:type="paragraph">
    <w:name w:val="List Paragraph"/>
    <w:basedOn w:val="Normal"/>
    <w:uiPriority w:val="34"/>
    <w:qFormat/>
    <w:rsid w:val="007861CD"/>
    <w:pPr>
      <w:ind w:left="720"/>
      <w:contextualSpacing/>
    </w:pPr>
  </w:style>
  <w:style w:customStyle="1" w:styleId="PodnojeChar" w:type="character">
    <w:name w:val="Podnožje Char"/>
    <w:basedOn w:val="Zadanifontodlomka"/>
    <w:link w:val="Podnoje"/>
    <w:uiPriority w:val="99"/>
    <w:rsid w:val="00BD4AD7"/>
    <w:rPr>
      <w:sz w:val="24"/>
      <w:szCs w:val="24"/>
    </w:rPr>
  </w:style>
  <w:style w:styleId="Tekstrezerviranogmjesta" w:type="character">
    <w:name w:val="Placeholder Text"/>
    <w:basedOn w:val="Zadanifontodlomka"/>
    <w:uiPriority w:val="99"/>
    <w:semiHidden/>
    <w:rsid w:val="000C74EB"/>
    <w:rPr>
      <w:color w:val="808080"/>
      <w:bdr w:color="auto" w:space="0" w:sz="0" w:val="none"/>
      <w:shd w:color="auto" w:fill="auto" w:val="clear"/>
    </w:rPr>
  </w:style>
  <w:style w:customStyle="1" w:styleId="eSPISCCParagraphDefaultFont" w:type="character">
    <w:name w:val="eSPIS_CC_Paragraph Default Font"/>
    <w:basedOn w:val="Zadanifontodlomka"/>
    <w:rsid w:val="000C74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4EB"/>
    <w:rPr>
      <w:bdr w:color="auto" w:space="0" w:sz="0" w:val="none"/>
      <w:shd w:color="auto" w:fill="FFFFCC" w:val="clear"/>
      <w:lang w:val="hr-HR"/>
    </w:rPr>
  </w:style>
  <w:style w:customStyle="1" w:styleId="PozadinaSvijetloCrvena" w:type="character">
    <w:name w:val="Pozadina_SvijetloCrvena"/>
    <w:basedOn w:val="eSPISCCParagraphDefaultFont"/>
    <w:rsid w:val="000C74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4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2004.</izvorni_sadrzaj>
    <derivirana_varijabla naziv="DomainObject.Predmet.DatumOsnivanja_1">31. kolovoza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St-600/2004</izvorni_sadrzaj>
    <derivirana_varijabla naziv="DomainObject.Predmet.OznakaBroj_1">St-600/2004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BIOKOVSKA KOSA, poljoprivredna zadruga, u stečaju</izvorni_sadrzaj>
    <derivirana_varijabla naziv="DomainObject.Predmet.ProtustrankaFormated_1">  BIOKOVSKA KOSA, poljoprivredna zadruga, u stečaju</derivirana_varijabla>
  </DomainObject.Predmet.ProtustrankaFormated>
  <DomainObject.Predmet.ProtustrankaFormatedOIB>
    <izvorni_sadrzaj>  BIOKOVSKA KOSA, poljoprivredna zadruga, u stečaju, OIB 67223579777</izvorni_sadrzaj>
    <derivirana_varijabla naziv="DomainObject.Predmet.ProtustrankaFormatedOIB_1">  BIOKOVSKA KOSA, poljoprivredna zadruga, u stečaju, OIB 67223579777</derivirana_varijabla>
  </DomainObject.Predmet.ProtustrankaFormatedOIB>
  <DomainObject.Predmet.ProtustrankaFormatedWithAdress>
    <izvorni_sadrzaj> BIOKOVSKA KOSA, poljoprivredna zadruga, u stečaju, Zagvozd, 21270 Zagvozd</izvorni_sadrzaj>
    <derivirana_varijabla naziv="DomainObject.Predmet.ProtustrankaFormatedWithAdress_1"> BIOKOVSKA KOSA, poljoprivredna zadruga, u stečaju, Zagvozd, 21270 Zagvozd</derivirana_varijabla>
  </DomainObject.Predmet.ProtustrankaFormatedWithAdress>
  <DomainObject.Predmet.ProtustrankaFormatedWithAdressOIB>
    <izvorni_sadrzaj> BIOKOVSKA KOSA, poljoprivredna zadruga, u stečaju, OIB 67223579777, Zagvozd, 21270 Zagvozd</izvorni_sadrzaj>
    <derivirana_varijabla naziv="DomainObject.Predmet.ProtustrankaFormatedWithAdressOIB_1"> BIOKOVSKA KOSA, poljoprivredna zadruga, u stečaju, OIB 67223579777, Zagvozd, 21270 Zagvozd</derivirana_varijabla>
  </DomainObject.Predmet.ProtustrankaFormatedWithAdressOIB>
  <DomainObject.Predmet.ProtustrankaWithAdress>
    <izvorni_sadrzaj>BIOKOVSKA KOSA, poljoprivredna zadruga, u stečaju Zagvozd, 21270 Zagvozd</izvorni_sadrzaj>
    <derivirana_varijabla naziv="DomainObject.Predmet.ProtustrankaWithAdress_1">BIOKOVSKA KOSA, poljoprivredna zadruga, u stečaju Zagvozd, 21270 Zagvozd</derivirana_varijabla>
  </DomainObject.Predmet.ProtustrankaWithAdress>
  <DomainObject.Predmet.ProtustrankaWithAdressOIB>
    <izvorni_sadrzaj>BIOKOVSKA KOSA, poljoprivredna zadruga, u stečaju, OIB 67223579777, Zagvozd, 21270 Zagvozd</izvorni_sadrzaj>
    <derivirana_varijabla naziv="DomainObject.Predmet.ProtustrankaWithAdressOIB_1">BIOKOVSKA KOSA, poljoprivredna zadruga, u stečaju, OIB 67223579777, Zagvozd, 21270 Zagvozd</derivirana_varijabla>
  </DomainObject.Predmet.ProtustrankaWithAdressOIB>
  <DomainObject.Predmet.ProtustrankaNazivFormated>
    <izvorni_sadrzaj>BIOKOVSKA KOSA, poljoprivredna zadruga, u stečaju</izvorni_sadrzaj>
    <derivirana_varijabla naziv="DomainObject.Predmet.ProtustrankaNazivFormated_1">BIOKOVSKA KOSA, poljoprivredna zadruga, u stečaju</derivirana_varijabla>
  </DomainObject.Predmet.ProtustrankaNazivFormated>
  <DomainObject.Predmet.ProtustrankaNazivFormatedOIB>
    <izvorni_sadrzaj>BIOKOVSKA KOSA, poljoprivredna zadruga, u stečaju, OIB 67223579777</izvorni_sadrzaj>
    <derivirana_varijabla naziv="DomainObject.Predmet.ProtustrankaNazivFormatedOIB_1">BIOKOVSKA KOSA, poljoprivredna zadruga, u stečaju, OIB 67223579777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BIOKOVSKA KOSA, poljoprivredna zadruga, u stečaju</item>
    </izvorni_sadrzaj>
    <derivirana_varijabla naziv="DomainObject.Predmet.ProtuStrankaListFormated_1">
      <item>BIOKOVSKA KOSA, poljoprivredna zadruga, u stečaju</item>
    </derivirana_varijabla>
  </DomainObject.Predmet.ProtuStrankaListFormated>
  <DomainObject.Predmet.ProtuStrankaListFormatedOIB>
    <izvorni_sadrzaj>
      <item>BIOKOVSKA KOSA, poljoprivredna zadruga, u stečaju, OIB 67223579777</item>
    </izvorni_sadrzaj>
    <derivirana_varijabla naziv="DomainObject.Predmet.ProtuStrankaListFormatedOIB_1">
      <item>BIOKOVSKA KOSA, poljoprivredna zadruga, u stečaju, OIB 67223579777</item>
    </derivirana_varijabla>
  </DomainObject.Predmet.ProtuStrankaListFormatedOIB>
  <DomainObject.Predmet.ProtuStrankaListFormatedWithAdress>
    <izvorni_sadrzaj>
      <item>BIOKOVSKA KOSA, poljoprivredna zadruga, u stečaju, Zagvozd, 21270 Zagvozd</item>
    </izvorni_sadrzaj>
    <derivirana_varijabla naziv="DomainObject.Predmet.ProtuStrankaListFormatedWithAdress_1">
      <item>BIOKOVSKA KOSA, poljoprivredna zadruga, u stečaju, Zagvozd, 21270 Zagvozd</item>
    </derivirana_varijabla>
  </DomainObject.Predmet.ProtuStrankaListFormatedWithAdress>
  <DomainObject.Predmet.ProtuStrankaListFormatedWithAdressOIB>
    <izvorni_sadrzaj>
      <item>BIOKOVSKA KOSA, poljoprivredna zadruga, u stečaju, OIB 67223579777, Zagvozd, 21270 Zagvozd</item>
    </izvorni_sadrzaj>
    <derivirana_varijabla naziv="DomainObject.Predmet.ProtuStrankaListFormatedWithAdressOIB_1">
      <item>BIOKOVSKA KOSA, poljoprivredna zadruga, u stečaju, OIB 67223579777, Zagvozd, 21270 Zagvozd</item>
    </derivirana_varijabla>
  </DomainObject.Predmet.ProtuStrankaListFormatedWithAdressOIB>
  <DomainObject.Predmet.ProtuStrankaListNazivFormated>
    <izvorni_sadrzaj>
      <item>BIOKOVSKA KOSA, poljoprivredna zadruga, u stečaju</item>
    </izvorni_sadrzaj>
    <derivirana_varijabla naziv="DomainObject.Predmet.ProtuStrankaListNazivFormated_1">
      <item>BIOKOVSKA KOSA, poljoprivredna zadruga, u stečaju</item>
    </derivirana_varijabla>
  </DomainObject.Predmet.ProtuStrankaListNazivFormated>
  <DomainObject.Predmet.ProtuStrankaListNazivFormatedOIB>
    <izvorni_sadrzaj>
      <item>BIOKOVSKA KOSA, poljoprivredna zadruga, u stečaju, OIB 67223579777</item>
    </izvorni_sadrzaj>
    <derivirana_varijabla naziv="DomainObject.Predmet.ProtuStrankaListNazivFormatedOIB_1">
      <item>BIOKOVSKA KOSA, poljoprivredna zadruga, u stečaju, OIB 67223579777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BIOKOVSKA KOSA, poljoprivredna zadruga, u stečaju</izvorni_sadrzaj>
    <derivirana_varijabla naziv="DomainObject.Predmet.ProtustrankaIDrugi_1">BIOKOVSKA KOSA, poljoprivredna zadruga,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BIOKOVSKA KOSA, poljoprivredna zadruga, u stečaju, OIB 67223579777, Zagvozd, 21270 Zagvozd</izvorni_sadrzaj>
    <derivirana_varijabla naziv="DomainObject.Predmet.ProtustrankaIDrugiAdressOIB_1">BIOKOVSKA KOSA, poljoprivredna zadruga, u stečaju, OIB 67223579777, Zagvozd,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BIOKOVSKA KOSA, poljoprivredna zadruga, u stečaju</item>
    </izvorni_sadrzaj>
    <derivirana_varijabla naziv="DomainObject.Predmet.SudioniciListNaziv_1">
      <item>BIOKOVSKA KOSA, poljoprivredna zadruga, u stečaju</item>
    </derivirana_varijabla>
  </DomainObject.Predmet.SudioniciListNaziv>
  <DomainObject.Predmet.SudioniciListAdressOIB>
    <izvorni_sadrzaj>
      <item>BIOKOVSKA KOSA, poljoprivredna zadruga, u stečaju, OIB 67223579777, Zagvozd,21270 Zagvozd</item>
    </izvorni_sadrzaj>
    <derivirana_varijabla naziv="DomainObject.Predmet.SudioniciListAdressOIB_1">
      <item>BIOKOVSKA KOSA, poljoprivredna zadruga, u stečaju, OIB 67223579777, Zagvozd,21270 Zagvozd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67223579777</item>
    </izvorni_sadrzaj>
    <derivirana_varijabla naziv="DomainObject.Predmet.SudioniciListNazivOIB_1">
      <item>, OIB 67223579777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61CF71-89D3-41F2-88CC-85F70AF92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319</properties:Words>
  <properties:Characters>1720</properties:Characters>
  <properties:Lines>65</properties:Lines>
  <properties:Paragraphs>24</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2015-07-08T05:22:00Z</dcterms:created>
  <dc:creator>Trgovački sud Split</dc:creator>
  <cp:lastModifiedBy>Katarina Mikulić</cp:lastModifiedBy>
  <cp:lastPrinted>2016-11-10T11:21:00Z</cp:lastPrinted>
  <dcterms:modified xmlns:xsi="http://www.w3.org/2001/XMLSchema-instance" xsi:type="dcterms:W3CDTF">2016-11-10T12:17:00Z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