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6073" w14:paraId="9f66073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0D5309">
        <w:rPr>
          <w:rFonts w:hAnsi="Times New Roman" w:ascii="Times New Roman"/>
          <w:szCs w:val="24"/>
        </w:rPr>
        <w:t>5398</w:t>
      </w:r>
      <w:r w:rsidR="00D01D30">
        <w:rPr>
          <w:rFonts w:hAnsi="Times New Roman" w:ascii="Times New Roman"/>
          <w:szCs w:val="24"/>
        </w:rPr>
        <w:t>/16</w:t>
      </w:r>
      <w:r w:rsidR="00D13931">
        <w:rPr>
          <w:rFonts w:hAnsi="Times New Roman" w:ascii="Times New Roman"/>
          <w:szCs w:val="24"/>
        </w:rPr>
        <w:t>-26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D9479D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</w:t>
      </w:r>
      <w:r w:rsidR="000D5309" w:rsidRPr="000D5309">
        <w:rPr>
          <w:rFonts w:hAnsi="Times New Roman" w:ascii="Times New Roman"/>
          <w:szCs w:val="24"/>
        </w:rPr>
        <w:t>nakon obustavljenog skraćenog stečajnog postupka nad dužnikom AI-PLUS društvo s ograničenom odgovornošću za trgovinu i usluge, Dugo Selo (Grad Dugo Selo), Rimski put 38, OIB 94606926369,  povodom prijedloga vjerovnika RH, Ministarstvo financija, Porezna uprava, Područni ured Središnja Hrvatska, zastupano po Županijskom državnom odvjetništvu u Velikoj Gorici, za otvaranje stečajnog postupka nad dužnikom AI-PLUS društvo s ograničenom odgovornošću za trgovinu i usluge, Dugo Selo (Grad Dugo Selo), Rimski put 38, OIB 94606926369</w:t>
      </w:r>
      <w:r>
        <w:rPr>
          <w:rFonts w:hAnsi="Times New Roman" w:ascii="Times New Roman"/>
          <w:szCs w:val="24"/>
        </w:rPr>
        <w:t xml:space="preserve">, </w:t>
      </w:r>
      <w:r w:rsidR="00D9479D" w:rsidRPr="001F44C6">
        <w:rPr>
          <w:rFonts w:hAnsi="Times New Roman" w:ascii="Times New Roman"/>
          <w:szCs w:val="24"/>
        </w:rPr>
        <w:t xml:space="preserve">dana </w:t>
      </w:r>
      <w:r w:rsidR="00BE6081">
        <w:rPr>
          <w:rFonts w:hAnsi="Times New Roman" w:ascii="Times New Roman"/>
          <w:szCs w:val="24"/>
        </w:rPr>
        <w:t>4</w:t>
      </w:r>
      <w:r w:rsidRPr="001F44C6">
        <w:rPr>
          <w:rFonts w:hAnsi="Times New Roman" w:ascii="Times New Roman"/>
          <w:szCs w:val="24"/>
        </w:rPr>
        <w:t xml:space="preserve">. </w:t>
      </w:r>
      <w:r w:rsidR="009D4AC0" w:rsidRPr="001F44C6">
        <w:rPr>
          <w:rFonts w:hAnsi="Times New Roman" w:ascii="Times New Roman"/>
          <w:szCs w:val="24"/>
        </w:rPr>
        <w:t>srpnja</w:t>
      </w:r>
      <w:r w:rsidRPr="001F44C6">
        <w:rPr>
          <w:rFonts w:hAnsi="Times New Roman" w:ascii="Times New Roman"/>
          <w:szCs w:val="24"/>
        </w:rPr>
        <w:t xml:space="preserve"> 2018.</w:t>
      </w:r>
      <w:r w:rsidR="002D1DE7" w:rsidRPr="001F44C6">
        <w:rPr>
          <w:rFonts w:hAnsi="Times New Roman" w:ascii="Times New Roman"/>
          <w:szCs w:val="24"/>
        </w:rPr>
        <w:t xml:space="preserve"> godine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dužnikom </w:t>
      </w:r>
      <w:r w:rsidR="000D5309" w:rsidRPr="000D5309">
        <w:rPr>
          <w:rFonts w:hAnsi="Times New Roman" w:ascii="Times New Roman"/>
          <w:szCs w:val="24"/>
        </w:rPr>
        <w:t>AI-PLUS društvo s ograničenom odgovornošću za trgovinu i usluge, Dugo Selo (Grad Dugo Selo), Rimski put 38, OIB 94606926369</w:t>
      </w:r>
      <w:r w:rsidRPr="00535EEB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0D5309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eastAsia="Batang" w:hAnsi="Times New Roman" w:ascii="Times New Roman"/>
          <w:bCs/>
          <w:szCs w:val="24"/>
        </w:rPr>
        <w:t>Za stečajnog upravitelja imenuje se</w:t>
      </w:r>
      <w:r>
        <w:rPr>
          <w:rFonts w:eastAsia="Batang" w:hAnsi="Times New Roman" w:ascii="Times New Roman"/>
          <w:bCs/>
          <w:szCs w:val="24"/>
        </w:rPr>
        <w:t xml:space="preserve"> </w:t>
      </w:r>
      <w:r w:rsidR="000D5309" w:rsidRPr="000D5309">
        <w:rPr>
          <w:rFonts w:eastAsia="Batang" w:hAnsi="Times New Roman" w:ascii="Times New Roman"/>
          <w:bCs/>
          <w:szCs w:val="24"/>
        </w:rPr>
        <w:t>Nina Markovinović Belamarić, Zagreb, Kralja Držislava 10, OIB 49920167790.</w:t>
      </w:r>
      <w:r w:rsidR="00D01D30" w:rsidRPr="00D01D30">
        <w:rPr>
          <w:rFonts w:eastAsia="Batang" w:hAnsi="Times New Roman" w:ascii="Times New Roman"/>
          <w:bCs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1F44C6">
        <w:rPr>
          <w:rFonts w:hAnsi="Times New Roman" w:ascii="Times New Roman"/>
          <w:szCs w:val="24"/>
        </w:rPr>
        <w:t xml:space="preserve">dana </w:t>
      </w:r>
      <w:r w:rsidR="00BE6081">
        <w:rPr>
          <w:rFonts w:hAnsi="Times New Roman" w:ascii="Times New Roman"/>
          <w:szCs w:val="24"/>
          <w:u w:val="single"/>
        </w:rPr>
        <w:t>4</w:t>
      </w:r>
      <w:r w:rsidRPr="001F44C6">
        <w:rPr>
          <w:rFonts w:hAnsi="Times New Roman" w:ascii="Times New Roman"/>
          <w:szCs w:val="24"/>
          <w:u w:val="single"/>
        </w:rPr>
        <w:t xml:space="preserve">. </w:t>
      </w:r>
      <w:r w:rsidR="009D4AC0" w:rsidRPr="001F44C6">
        <w:rPr>
          <w:rFonts w:hAnsi="Times New Roman" w:ascii="Times New Roman"/>
          <w:szCs w:val="24"/>
          <w:u w:val="single"/>
        </w:rPr>
        <w:t>srpnja</w:t>
      </w:r>
      <w:r w:rsidR="002E4B60" w:rsidRPr="001F44C6">
        <w:rPr>
          <w:rFonts w:hAnsi="Times New Roman" w:ascii="Times New Roman"/>
          <w:szCs w:val="24"/>
          <w:u w:val="single"/>
        </w:rPr>
        <w:t xml:space="preserve"> 2018.</w:t>
      </w:r>
      <w:r w:rsidR="002D1DE7" w:rsidRPr="001F44C6">
        <w:rPr>
          <w:rFonts w:hAnsi="Times New Roman" w:ascii="Times New Roman"/>
          <w:szCs w:val="24"/>
          <w:u w:val="single"/>
        </w:rPr>
        <w:t xml:space="preserve"> godine</w:t>
      </w:r>
      <w:r w:rsidR="002E4B60" w:rsidRPr="001F44C6">
        <w:rPr>
          <w:rFonts w:hAnsi="Times New Roman" w:ascii="Times New Roman"/>
          <w:szCs w:val="24"/>
          <w:u w:val="single"/>
        </w:rPr>
        <w:t xml:space="preserve"> </w:t>
      </w:r>
      <w:r w:rsidR="00AA3AB5" w:rsidRPr="001F44C6">
        <w:rPr>
          <w:rFonts w:hAnsi="Times New Roman" w:ascii="Times New Roman"/>
          <w:szCs w:val="24"/>
          <w:u w:val="single"/>
        </w:rPr>
        <w:t xml:space="preserve"> u </w:t>
      </w:r>
      <w:r w:rsidR="000D5309">
        <w:rPr>
          <w:rFonts w:hAnsi="Times New Roman" w:ascii="Times New Roman"/>
          <w:szCs w:val="24"/>
          <w:u w:val="single"/>
        </w:rPr>
        <w:t>11</w:t>
      </w:r>
      <w:r w:rsidR="00BE6081">
        <w:rPr>
          <w:rFonts w:hAnsi="Times New Roman" w:ascii="Times New Roman"/>
          <w:szCs w:val="24"/>
          <w:u w:val="single"/>
        </w:rPr>
        <w:t>,3</w:t>
      </w:r>
      <w:r w:rsidR="001F44C6" w:rsidRPr="001F44C6">
        <w:rPr>
          <w:rFonts w:hAnsi="Times New Roman" w:ascii="Times New Roman"/>
          <w:szCs w:val="24"/>
          <w:u w:val="single"/>
        </w:rPr>
        <w:t>0</w:t>
      </w:r>
      <w:r w:rsidRPr="001F44C6">
        <w:rPr>
          <w:rFonts w:hAnsi="Times New Roman" w:ascii="Times New Roman"/>
          <w:szCs w:val="24"/>
          <w:u w:val="single"/>
        </w:rPr>
        <w:t xml:space="preserve"> sati</w:t>
      </w:r>
      <w:r w:rsidRPr="001F44C6">
        <w:rPr>
          <w:rFonts w:hAnsi="Times New Roman" w:ascii="Times New Roman"/>
          <w:szCs w:val="24"/>
        </w:rPr>
        <w:t xml:space="preserve">, a kojeg </w:t>
      </w:r>
      <w:r w:rsidRPr="00535EEB">
        <w:rPr>
          <w:rFonts w:hAnsi="Times New Roman" w:ascii="Times New Roman"/>
          <w:szCs w:val="24"/>
        </w:rPr>
        <w:t>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2D1DE7">
        <w:rPr>
          <w:rFonts w:hAnsi="Times New Roman" w:ascii="Times New Roman"/>
          <w:szCs w:val="24"/>
        </w:rPr>
        <w:t>,104/17</w:t>
      </w:r>
      <w:r w:rsidR="004C3966">
        <w:rPr>
          <w:rFonts w:hAnsi="Times New Roman" w:ascii="Times New Roman"/>
          <w:szCs w:val="24"/>
        </w:rPr>
        <w:t>,dalje SZ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Pozivaju se razlučni i izlučni vjerovnici da stečajnom upravitelju u roku od 60 dana od dana objave rješenja o otvaranju stečajnog postupka na Mrežnoj stranici e-oglasna ploča Trgovačkog suda u Zagrebu, podneskom obavijeste o svojim pravima, u skladu s pravilima </w:t>
      </w:r>
      <w:r w:rsidR="004C3966">
        <w:rPr>
          <w:rFonts w:hAnsi="Times New Roman" w:ascii="Times New Roman"/>
          <w:szCs w:val="24"/>
        </w:rPr>
        <w:t>SZ-a</w:t>
      </w:r>
      <w:r w:rsidRPr="00535EEB">
        <w:rPr>
          <w:rFonts w:hAnsi="Times New Roman" w:ascii="Times New Roman"/>
          <w:szCs w:val="24"/>
        </w:rPr>
        <w:t xml:space="preserve">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 xml:space="preserve">Ovo Rješenje dostavlja se </w:t>
      </w:r>
      <w:r w:rsidR="00AE58AC">
        <w:rPr>
          <w:rFonts w:hAnsi="Times New Roman" w:ascii="Times New Roman"/>
          <w:szCs w:val="24"/>
        </w:rPr>
        <w:t xml:space="preserve">Općinskom </w:t>
      </w:r>
      <w:r w:rsidR="00CB3EB0">
        <w:rPr>
          <w:rFonts w:hAnsi="Times New Roman" w:ascii="Times New Roman"/>
          <w:szCs w:val="24"/>
        </w:rPr>
        <w:t>građanskom</w:t>
      </w:r>
      <w:r w:rsidR="007F334C">
        <w:rPr>
          <w:rFonts w:hAnsi="Times New Roman" w:ascii="Times New Roman"/>
          <w:szCs w:val="24"/>
        </w:rPr>
        <w:t xml:space="preserve"> sud</w:t>
      </w:r>
      <w:r w:rsidR="00CB3EB0">
        <w:rPr>
          <w:rFonts w:hAnsi="Times New Roman" w:ascii="Times New Roman"/>
          <w:szCs w:val="24"/>
        </w:rPr>
        <w:t>u</w:t>
      </w:r>
      <w:r w:rsidR="007F334C">
        <w:rPr>
          <w:rFonts w:hAnsi="Times New Roman" w:ascii="Times New Roman"/>
          <w:szCs w:val="24"/>
        </w:rPr>
        <w:t xml:space="preserve"> u Zagrebu</w:t>
      </w:r>
      <w:r w:rsidR="005825FE">
        <w:rPr>
          <w:rFonts w:hAnsi="Times New Roman" w:ascii="Times New Roman"/>
          <w:szCs w:val="24"/>
        </w:rPr>
        <w:t>, zemljišnoknjižni odjel</w:t>
      </w:r>
      <w:r w:rsidR="007F334C">
        <w:rPr>
          <w:rFonts w:hAnsi="Times New Roman" w:ascii="Times New Roman"/>
          <w:szCs w:val="24"/>
        </w:rPr>
        <w:t xml:space="preserve"> Dugo Selo</w:t>
      </w:r>
      <w:r w:rsidR="00995BAE">
        <w:rPr>
          <w:rFonts w:hAnsi="Times New Roman" w:ascii="Times New Roman"/>
          <w:szCs w:val="24"/>
        </w:rPr>
        <w:t>,</w:t>
      </w:r>
      <w:r w:rsidRPr="00535EEB">
        <w:rPr>
          <w:rFonts w:hAnsi="Times New Roman" w:ascii="Times New Roman"/>
          <w:szCs w:val="24"/>
        </w:rPr>
        <w:t xml:space="preserve"> radi </w:t>
      </w:r>
      <w:r w:rsidR="00AE79B3" w:rsidRPr="00535EEB">
        <w:rPr>
          <w:rFonts w:hAnsi="Times New Roman" w:ascii="Times New Roman"/>
          <w:szCs w:val="24"/>
        </w:rPr>
        <w:t xml:space="preserve">provedbe </w:t>
      </w:r>
      <w:r w:rsidRPr="00535EEB">
        <w:rPr>
          <w:rFonts w:hAnsi="Times New Roman" w:ascii="Times New Roman"/>
          <w:szCs w:val="24"/>
        </w:rPr>
        <w:t xml:space="preserve">upisa zabilježbe otvaranja stečajnog postupka nad dužnikom </w:t>
      </w:r>
      <w:r w:rsidR="000D5309" w:rsidRPr="000D5309">
        <w:rPr>
          <w:rFonts w:hAnsi="Times New Roman" w:ascii="Times New Roman"/>
          <w:szCs w:val="24"/>
        </w:rPr>
        <w:t>AI-PLUS društvo s ograničenom odgovornošću za trgovinu i usluge, Dugo Selo (Grad Dugo Selo), Rimski put 38, OIB 94606926369</w:t>
      </w:r>
      <w:r w:rsidR="00DB6F6A">
        <w:rPr>
          <w:rFonts w:hAnsi="Times New Roman" w:ascii="Times New Roman"/>
          <w:szCs w:val="24"/>
        </w:rPr>
        <w:t xml:space="preserve">, na imovini - </w:t>
      </w:r>
      <w:r w:rsidR="00CB3EB0">
        <w:rPr>
          <w:rFonts w:hAnsi="Times New Roman" w:ascii="Times New Roman"/>
          <w:szCs w:val="24"/>
        </w:rPr>
        <w:t>nekretnini</w:t>
      </w:r>
      <w:r w:rsidRPr="00535EEB">
        <w:rPr>
          <w:rFonts w:hAnsi="Times New Roman" w:ascii="Times New Roman"/>
          <w:szCs w:val="24"/>
        </w:rPr>
        <w:t xml:space="preserve"> kako slijedi:</w:t>
      </w:r>
    </w:p>
    <w:p w:rsidRDefault="00192886" w:rsidP="00192886" w:rsidR="00192886" w:rsidRPr="00192886">
      <w:pPr>
        <w:pStyle w:val="Odlomakpopisa"/>
        <w:rPr>
          <w:rFonts w:hAnsi="Times New Roman" w:ascii="Times New Roman"/>
          <w:szCs w:val="24"/>
        </w:rPr>
      </w:pPr>
    </w:p>
    <w:p w:rsidRDefault="00192886" w:rsidP="007F334C" w:rsidR="0025273D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7F334C" w:rsidRPr="007F334C">
        <w:rPr>
          <w:rFonts w:hAnsi="Times New Roman" w:ascii="Times New Roman"/>
          <w:szCs w:val="24"/>
        </w:rPr>
        <w:t xml:space="preserve"> nekretnina upisana  u  zk ul. 1085, k.o. Dugo Selo II, </w:t>
      </w:r>
    </w:p>
    <w:p w:rsidRDefault="0025273D" w:rsidP="0025273D" w:rsidR="0025273D">
      <w:pPr>
        <w:pStyle w:val="Odlomakpopisa"/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7F334C" w:rsidRPr="007F334C">
        <w:rPr>
          <w:rFonts w:hAnsi="Times New Roman" w:ascii="Times New Roman"/>
          <w:szCs w:val="24"/>
        </w:rPr>
        <w:t xml:space="preserve">kat. čest. 1488- KUĆA BR. 38 U DUGOM SELU, RIMSKI PUT, 2 ZGRADE, DVORIŠTE, ORANICA  ukupne površine 3347 m2, </w:t>
      </w:r>
    </w:p>
    <w:p w:rsidRDefault="0025273D" w:rsidP="0025273D" w:rsidR="0025273D">
      <w:pPr>
        <w:pStyle w:val="Odlomakpopisa"/>
        <w:ind w:left="141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7F334C" w:rsidRPr="007F334C">
        <w:rPr>
          <w:rFonts w:hAnsi="Times New Roman" w:ascii="Times New Roman"/>
          <w:szCs w:val="24"/>
        </w:rPr>
        <w:t xml:space="preserve">kat. čest. 1489/2 ORANICA, RIMSKI PUT, površine 2597 m2, </w:t>
      </w:r>
    </w:p>
    <w:p w:rsidRDefault="007F334C" w:rsidP="0025273D" w:rsidR="005825FE" w:rsidRPr="00535EEB">
      <w:pPr>
        <w:pStyle w:val="Odlomakpopisa"/>
        <w:ind w:left="1416"/>
        <w:jc w:val="both"/>
        <w:rPr>
          <w:rFonts w:hAnsi="Times New Roman" w:ascii="Times New Roman"/>
          <w:szCs w:val="24"/>
        </w:rPr>
      </w:pPr>
      <w:r w:rsidRPr="007F334C">
        <w:rPr>
          <w:rFonts w:hAnsi="Times New Roman" w:ascii="Times New Roman"/>
          <w:szCs w:val="24"/>
        </w:rPr>
        <w:t>odnosno s</w:t>
      </w:r>
      <w:r w:rsidR="00CB3EB0">
        <w:rPr>
          <w:rFonts w:hAnsi="Times New Roman" w:ascii="Times New Roman"/>
          <w:szCs w:val="24"/>
        </w:rPr>
        <w:t>veukupne površine 5944 m2.</w:t>
      </w:r>
    </w:p>
    <w:p w:rsidRDefault="001D4691" w:rsidP="001D4691" w:rsidR="001D4691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0D5309">
        <w:rPr>
          <w:rFonts w:hAnsi="Times New Roman" w:ascii="Times New Roman"/>
          <w:b/>
          <w:szCs w:val="24"/>
          <w:u w:val="single"/>
        </w:rPr>
        <w:t>dan 8</w:t>
      </w:r>
      <w:r w:rsidRPr="00535EEB">
        <w:rPr>
          <w:rFonts w:hAnsi="Times New Roman" w:ascii="Times New Roman"/>
          <w:b/>
          <w:szCs w:val="24"/>
          <w:u w:val="single"/>
        </w:rPr>
        <w:t xml:space="preserve">. </w:t>
      </w:r>
      <w:r w:rsidR="00E657CB">
        <w:rPr>
          <w:rFonts w:hAnsi="Times New Roman" w:ascii="Times New Roman"/>
          <w:b/>
          <w:szCs w:val="24"/>
          <w:u w:val="single"/>
        </w:rPr>
        <w:t>studeni</w:t>
      </w:r>
      <w:r w:rsidR="00AA3AB5">
        <w:rPr>
          <w:rFonts w:hAnsi="Times New Roman" w:ascii="Times New Roman"/>
          <w:b/>
          <w:szCs w:val="24"/>
          <w:u w:val="single"/>
        </w:rPr>
        <w:t xml:space="preserve"> 201</w:t>
      </w:r>
      <w:r>
        <w:rPr>
          <w:rFonts w:hAnsi="Times New Roman" w:ascii="Times New Roman"/>
          <w:b/>
          <w:szCs w:val="24"/>
          <w:u w:val="single"/>
        </w:rPr>
        <w:t>8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BC081C">
        <w:rPr>
          <w:rFonts w:hAnsi="Times New Roman" w:ascii="Times New Roman"/>
          <w:b/>
          <w:szCs w:val="24"/>
          <w:u w:val="single"/>
        </w:rPr>
        <w:t xml:space="preserve"> godine</w:t>
      </w:r>
      <w:r w:rsidR="00BE6081">
        <w:rPr>
          <w:rFonts w:hAnsi="Times New Roman" w:ascii="Times New Roman"/>
          <w:b/>
          <w:szCs w:val="24"/>
          <w:u w:val="single"/>
        </w:rPr>
        <w:t xml:space="preserve"> u 11</w:t>
      </w:r>
      <w:r w:rsidR="00016055">
        <w:rPr>
          <w:rFonts w:hAnsi="Times New Roman" w:ascii="Times New Roman"/>
          <w:b/>
          <w:szCs w:val="24"/>
          <w:u w:val="single"/>
        </w:rPr>
        <w:t>:00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Zagreb, Petrinjska 8, soba br. 91/II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BE6081">
        <w:rPr>
          <w:rFonts w:hAnsi="Times New Roman" w:ascii="Times New Roman"/>
          <w:b/>
          <w:szCs w:val="24"/>
          <w:u w:val="single"/>
        </w:rPr>
        <w:t>11</w:t>
      </w:r>
      <w:r w:rsidR="00016055">
        <w:rPr>
          <w:rFonts w:hAnsi="Times New Roman" w:ascii="Times New Roman"/>
          <w:b/>
          <w:szCs w:val="24"/>
          <w:u w:val="single"/>
        </w:rPr>
        <w:t>:15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CB3EB0" w:rsidR="00CB3EB0" w:rsidRPr="00CB3EB0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CB3EB0" w:rsidRPr="00CB3EB0">
        <w:rPr>
          <w:rFonts w:hAnsi="Times New Roman" w:ascii="Times New Roman"/>
          <w:szCs w:val="24"/>
        </w:rPr>
        <w:t>Rješenjem Trgovačkog suda u Zagrebu pod posl. br. St-3034/15 od 13. travnja 2016. g., a koje je postalo pravomoćno dana  17. lipnja 2016., obustavljen je skraćeni stečajni postupak. To iz razloga, jer je odredbom čl. 433. Stečajnog zakona (NN 71/15,104/17,dalje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CB3EB0" w:rsidP="00CB3EB0" w:rsidR="00CB3EB0" w:rsidRPr="00CB3EB0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</w:p>
    <w:p w:rsidRDefault="00CB3EB0" w:rsidP="00CB3EB0" w:rsidR="00D32928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CB3EB0"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  <w:r w:rsidR="009548A8">
        <w:rPr>
          <w:rFonts w:hAnsi="Times New Roman" w:ascii="Times New Roman"/>
          <w:szCs w:val="24"/>
        </w:rPr>
        <w:tab/>
      </w:r>
    </w:p>
    <w:p w:rsidRDefault="009548A8" w:rsidP="00D32928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33567">
        <w:rPr>
          <w:rFonts w:hAnsi="Times New Roman" w:ascii="Times New Roman"/>
          <w:szCs w:val="24"/>
        </w:rPr>
        <w:tab/>
      </w:r>
      <w:r w:rsidR="00535EEB">
        <w:rPr>
          <w:rFonts w:hAnsi="Times New Roman" w:ascii="Times New Roman"/>
          <w:szCs w:val="24"/>
        </w:rPr>
        <w:tab/>
        <w:t xml:space="preserve"> 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Po zaprimljenom izvješću </w:t>
      </w:r>
      <w:r w:rsidR="00333567">
        <w:rPr>
          <w:rFonts w:hAnsi="Times New Roman" w:ascii="Times New Roman"/>
          <w:szCs w:val="24"/>
        </w:rPr>
        <w:t xml:space="preserve">privremenog </w:t>
      </w:r>
      <w:r>
        <w:rPr>
          <w:rFonts w:hAnsi="Times New Roman" w:ascii="Times New Roman"/>
          <w:szCs w:val="24"/>
        </w:rPr>
        <w:t xml:space="preserve">stečajnog upravitelja održano je ročište radi rasprave o pretpostavkama za otvaranje stečajnog postupka, a na kojem ročištu se privremeni stečajni upravitelj očitovao usmeno u odnosu na naloženi zadatak. </w:t>
      </w:r>
    </w:p>
    <w:p w:rsidRDefault="00535EEB" w:rsidP="00535EEB" w:rsidR="0033356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Pri</w:t>
      </w:r>
      <w:r w:rsidR="00333567">
        <w:rPr>
          <w:rFonts w:hAnsi="Times New Roman" w:ascii="Times New Roman"/>
          <w:color w:themeColor="text1" w:val="000000"/>
          <w:szCs w:val="24"/>
        </w:rPr>
        <w:t>vremeni stečajni upravitelj</w:t>
      </w:r>
      <w:r>
        <w:rPr>
          <w:rFonts w:hAnsi="Times New Roman" w:ascii="Times New Roman"/>
          <w:color w:themeColor="text1" w:val="000000"/>
          <w:szCs w:val="24"/>
        </w:rPr>
        <w:t xml:space="preserve"> u svom usmenom očitovanju u cijelosti je </w:t>
      </w:r>
      <w:r w:rsidR="00333567">
        <w:rPr>
          <w:rFonts w:hAnsi="Times New Roman" w:ascii="Times New Roman"/>
          <w:color w:themeColor="text1" w:val="000000"/>
          <w:szCs w:val="24"/>
        </w:rPr>
        <w:t>ostao</w:t>
      </w:r>
      <w:r>
        <w:rPr>
          <w:rFonts w:hAnsi="Times New Roman" w:ascii="Times New Roman"/>
          <w:color w:themeColor="text1" w:val="000000"/>
          <w:szCs w:val="24"/>
        </w:rPr>
        <w:t xml:space="preserve"> kao u dostavljenom pisanom očitovanju, te posebno </w:t>
      </w:r>
      <w:r w:rsidR="00333567">
        <w:rPr>
          <w:rFonts w:hAnsi="Times New Roman" w:ascii="Times New Roman"/>
          <w:color w:themeColor="text1" w:val="000000"/>
          <w:szCs w:val="24"/>
        </w:rPr>
        <w:t>naglasio</w:t>
      </w:r>
      <w:r>
        <w:rPr>
          <w:rFonts w:hAnsi="Times New Roman" w:ascii="Times New Roman"/>
          <w:color w:themeColor="text1" w:val="000000"/>
          <w:szCs w:val="24"/>
        </w:rPr>
        <w:t xml:space="preserve"> da kod ovog stečajnog dužnika i nadalje postoji stečajni razlog nesposobnosti za plaćanje, te da na temelju </w:t>
      </w:r>
      <w:r w:rsidR="006F266B">
        <w:rPr>
          <w:rFonts w:hAnsi="Times New Roman" w:ascii="Times New Roman"/>
          <w:color w:themeColor="text1" w:val="000000"/>
          <w:szCs w:val="24"/>
        </w:rPr>
        <w:t>prikupljene</w:t>
      </w:r>
      <w:r>
        <w:rPr>
          <w:rFonts w:hAnsi="Times New Roman" w:ascii="Times New Roman"/>
          <w:color w:themeColor="text1" w:val="000000"/>
          <w:szCs w:val="24"/>
        </w:rPr>
        <w:t xml:space="preserve"> dokumentacije proizl</w:t>
      </w:r>
      <w:r w:rsidR="00333567">
        <w:rPr>
          <w:rFonts w:hAnsi="Times New Roman" w:ascii="Times New Roman"/>
          <w:color w:themeColor="text1" w:val="000000"/>
          <w:szCs w:val="24"/>
        </w:rPr>
        <w:t>azi</w:t>
      </w:r>
      <w:r w:rsidR="00133715">
        <w:rPr>
          <w:rFonts w:hAnsi="Times New Roman" w:ascii="Times New Roman"/>
          <w:color w:themeColor="text1" w:val="000000"/>
          <w:szCs w:val="24"/>
        </w:rPr>
        <w:t>,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 da dužnik u svom vlasništvu ima </w:t>
      </w:r>
      <w:r w:rsidR="00133715">
        <w:rPr>
          <w:rFonts w:hAnsi="Times New Roman" w:ascii="Times New Roman"/>
          <w:color w:themeColor="text1" w:val="000000"/>
          <w:szCs w:val="24"/>
        </w:rPr>
        <w:t>imovine</w:t>
      </w:r>
      <w:r w:rsidR="00EE11EE">
        <w:rPr>
          <w:rFonts w:hAnsi="Times New Roman" w:ascii="Times New Roman"/>
          <w:color w:themeColor="text1" w:val="000000"/>
          <w:szCs w:val="24"/>
        </w:rPr>
        <w:t>-</w:t>
      </w:r>
      <w:r w:rsidR="004272AB">
        <w:rPr>
          <w:rFonts w:hAnsi="Times New Roman" w:ascii="Times New Roman"/>
          <w:color w:themeColor="text1" w:val="000000"/>
          <w:szCs w:val="24"/>
        </w:rPr>
        <w:t>nekretninu</w:t>
      </w:r>
      <w:r w:rsidR="00414F1C">
        <w:rPr>
          <w:rFonts w:hAnsi="Times New Roman" w:ascii="Times New Roman"/>
          <w:color w:themeColor="text1" w:val="000000"/>
          <w:szCs w:val="24"/>
        </w:rPr>
        <w:t>,</w:t>
      </w:r>
      <w:r w:rsidR="004272AB">
        <w:rPr>
          <w:rFonts w:hAnsi="Times New Roman" w:ascii="Times New Roman"/>
          <w:color w:themeColor="text1" w:val="000000"/>
          <w:szCs w:val="24"/>
        </w:rPr>
        <w:t xml:space="preserve"> a kako je ista navedena i opisana</w:t>
      </w:r>
      <w:r w:rsidR="00333567">
        <w:rPr>
          <w:rFonts w:hAnsi="Times New Roman" w:ascii="Times New Roman"/>
          <w:color w:themeColor="text1" w:val="000000"/>
          <w:szCs w:val="24"/>
        </w:rPr>
        <w:t xml:space="preserve"> u to</w:t>
      </w:r>
      <w:r w:rsidR="00466BFC">
        <w:rPr>
          <w:rFonts w:hAnsi="Times New Roman" w:ascii="Times New Roman"/>
          <w:color w:themeColor="text1" w:val="000000"/>
          <w:szCs w:val="24"/>
        </w:rPr>
        <w:t>č.VII.</w:t>
      </w:r>
      <w:r w:rsidR="006323C2">
        <w:rPr>
          <w:rFonts w:hAnsi="Times New Roman" w:ascii="Times New Roman"/>
          <w:color w:themeColor="text1" w:val="000000"/>
          <w:szCs w:val="24"/>
        </w:rPr>
        <w:t xml:space="preserve"> </w:t>
      </w:r>
      <w:r w:rsidR="00466BFC">
        <w:rPr>
          <w:rFonts w:hAnsi="Times New Roman" w:ascii="Times New Roman"/>
          <w:color w:themeColor="text1" w:val="000000"/>
          <w:szCs w:val="24"/>
        </w:rPr>
        <w:t xml:space="preserve">Izreke rješenja, </w:t>
      </w:r>
      <w:r w:rsidR="006323C2">
        <w:rPr>
          <w:rFonts w:hAnsi="Times New Roman" w:ascii="Times New Roman"/>
          <w:color w:themeColor="text1" w:val="000000"/>
          <w:szCs w:val="24"/>
        </w:rPr>
        <w:t xml:space="preserve">da stečajni razlog nesposobnosti za plaćanje i nadalje postoji, </w:t>
      </w:r>
      <w:r w:rsidR="00466BFC">
        <w:rPr>
          <w:rFonts w:hAnsi="Times New Roman" w:ascii="Times New Roman"/>
          <w:color w:themeColor="text1" w:val="000000"/>
          <w:szCs w:val="24"/>
        </w:rPr>
        <w:t>pa je predložio da se stečaj otvori i provede.</w:t>
      </w:r>
    </w:p>
    <w:p w:rsidRDefault="00EE11EE" w:rsidP="00EE11EE" w:rsidR="00EC5F48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Predlagatelj – vjerovnik RH, Mi</w:t>
      </w:r>
      <w:r w:rsidR="00EC5F48">
        <w:rPr>
          <w:rFonts w:hAnsi="Times New Roman" w:ascii="Times New Roman"/>
          <w:bCs/>
          <w:szCs w:val="24"/>
        </w:rPr>
        <w:t>nistarstvo financija na izvješće privremenog stečajnog upravitelj</w:t>
      </w:r>
      <w:r>
        <w:rPr>
          <w:rFonts w:hAnsi="Times New Roman" w:ascii="Times New Roman"/>
          <w:bCs/>
          <w:szCs w:val="24"/>
        </w:rPr>
        <w:t xml:space="preserve">a nije imao primjedbi, </w:t>
      </w:r>
      <w:r w:rsidR="00466BFC">
        <w:rPr>
          <w:rFonts w:hAnsi="Times New Roman" w:ascii="Times New Roman"/>
          <w:bCs/>
          <w:szCs w:val="24"/>
        </w:rPr>
        <w:t>odnosno s istim je bio suglasan.</w:t>
      </w:r>
    </w:p>
    <w:p w:rsidRDefault="00EE11EE" w:rsidP="00EE11EE" w:rsidR="00EE11EE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08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666449" w:rsidP="00535EEB" w:rsidR="00666449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</w:t>
      </w:r>
      <w:r>
        <w:rPr>
          <w:rFonts w:hAnsi="Times New Roman" w:ascii="Times New Roman"/>
          <w:bCs/>
          <w:szCs w:val="24"/>
        </w:rPr>
        <w:lastRenderedPageBreak/>
        <w:t xml:space="preserve">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6C4366" w:rsidP="00535EEB" w:rsidR="006C436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C16E6" w:rsidP="005C16E6" w:rsidR="00133715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 xml:space="preserve">Izvršenim uvidom u spis, konkretno u </w:t>
      </w:r>
      <w:r w:rsidR="00CC5534">
        <w:rPr>
          <w:rFonts w:hAnsi="Times New Roman" w:ascii="Times New Roman"/>
          <w:bCs/>
          <w:szCs w:val="24"/>
        </w:rPr>
        <w:t>Potvrde FINE od 13</w:t>
      </w:r>
      <w:r w:rsidR="00133715">
        <w:rPr>
          <w:rFonts w:hAnsi="Times New Roman" w:ascii="Times New Roman"/>
          <w:bCs/>
          <w:szCs w:val="24"/>
        </w:rPr>
        <w:t xml:space="preserve">. </w:t>
      </w:r>
      <w:r w:rsidR="00CC5534">
        <w:rPr>
          <w:rFonts w:hAnsi="Times New Roman" w:ascii="Times New Roman"/>
          <w:bCs/>
          <w:szCs w:val="24"/>
        </w:rPr>
        <w:t>veljače 2018.g. (list 61</w:t>
      </w:r>
      <w:r w:rsidR="00133715">
        <w:rPr>
          <w:rFonts w:hAnsi="Times New Roman" w:ascii="Times New Roman"/>
          <w:bCs/>
          <w:szCs w:val="24"/>
        </w:rPr>
        <w:t xml:space="preserve"> spisa) proizlazi da </w:t>
      </w:r>
      <w:r w:rsidR="00CC5534">
        <w:rPr>
          <w:rFonts w:hAnsi="Times New Roman" w:ascii="Times New Roman"/>
          <w:bCs/>
          <w:szCs w:val="24"/>
        </w:rPr>
        <w:t>predmetni dužnik</w:t>
      </w:r>
      <w:r w:rsidR="00133715">
        <w:rPr>
          <w:rFonts w:hAnsi="Times New Roman" w:ascii="Times New Roman"/>
          <w:szCs w:val="24"/>
        </w:rPr>
        <w:t>, na računima i novčanim sredstvima na dan izda</w:t>
      </w:r>
      <w:r w:rsidR="00CC5534">
        <w:rPr>
          <w:rFonts w:hAnsi="Times New Roman" w:ascii="Times New Roman"/>
          <w:szCs w:val="24"/>
        </w:rPr>
        <w:t>vanja potvrde ima evidentirano 2742</w:t>
      </w:r>
      <w:r w:rsidR="00133715">
        <w:rPr>
          <w:rFonts w:hAnsi="Times New Roman" w:ascii="Times New Roman"/>
          <w:szCs w:val="24"/>
        </w:rPr>
        <w:t xml:space="preserve"> dana neprekidne blokade zbog nepodmirenih osnova za plaćanje evidentiranih u Očevidniku redoslijeda osnova za plaćanje, a koje na dan izdavanja potvrde iznose </w:t>
      </w:r>
      <w:r w:rsidR="00CC5534">
        <w:rPr>
          <w:rFonts w:hAnsi="Times New Roman" w:ascii="Times New Roman"/>
          <w:szCs w:val="24"/>
        </w:rPr>
        <w:t xml:space="preserve">3.787.217,16 </w:t>
      </w:r>
      <w:r w:rsidR="00133715">
        <w:rPr>
          <w:rFonts w:hAnsi="Times New Roman" w:ascii="Times New Roman"/>
          <w:szCs w:val="24"/>
        </w:rPr>
        <w:t>kn.</w:t>
      </w:r>
    </w:p>
    <w:p w:rsidRDefault="00133715" w:rsidP="005C16E6" w:rsidR="00133715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>
        <w:rPr>
          <w:rFonts w:hAnsi="Times New Roman" w:ascii="Times New Roman"/>
          <w:szCs w:val="24"/>
        </w:rPr>
        <w:tab/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535EEB" w:rsidP="00535EEB" w:rsidR="00535EE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755AA1" w:rsidP="00535EEB" w:rsidR="00755AA1">
      <w:pPr>
        <w:ind w:firstLine="720"/>
        <w:jc w:val="both"/>
        <w:rPr>
          <w:rFonts w:hAnsi="Times New Roman" w:ascii="Times New Roman"/>
          <w:szCs w:val="24"/>
        </w:rPr>
      </w:pPr>
    </w:p>
    <w:p w:rsidRDefault="00535EEB" w:rsidP="00535EEB" w:rsidR="00755AA1">
      <w:pPr>
        <w:pStyle w:val="Naslov1"/>
        <w:ind w:firstLine="0"/>
        <w:jc w:val="both"/>
        <w:rPr>
          <w:b w:val="false"/>
          <w:szCs w:val="24"/>
        </w:rPr>
      </w:pPr>
      <w:r>
        <w:rPr>
          <w:b w:val="false"/>
          <w:szCs w:val="24"/>
        </w:rPr>
        <w:tab/>
        <w:t>Rješenjem ovog suda br. St-</w:t>
      </w:r>
      <w:r w:rsidR="00965AB3">
        <w:rPr>
          <w:b w:val="false"/>
          <w:szCs w:val="24"/>
        </w:rPr>
        <w:t>5398/16 od 27</w:t>
      </w:r>
      <w:r>
        <w:rPr>
          <w:b w:val="false"/>
          <w:szCs w:val="24"/>
        </w:rPr>
        <w:t xml:space="preserve">. </w:t>
      </w:r>
      <w:r w:rsidR="00965AB3">
        <w:rPr>
          <w:b w:val="false"/>
          <w:szCs w:val="24"/>
        </w:rPr>
        <w:t>veljače</w:t>
      </w:r>
      <w:r w:rsidR="00E265DE">
        <w:rPr>
          <w:b w:val="false"/>
          <w:szCs w:val="24"/>
        </w:rPr>
        <w:t xml:space="preserve"> 2018</w:t>
      </w:r>
      <w:r w:rsidR="00755AA1">
        <w:rPr>
          <w:b w:val="false"/>
          <w:szCs w:val="24"/>
        </w:rPr>
        <w:t>.g. imenovan je privremeni stečajni upravitelj</w:t>
      </w:r>
      <w:r w:rsidR="009358A2">
        <w:rPr>
          <w:b w:val="false"/>
          <w:szCs w:val="24"/>
        </w:rPr>
        <w:t xml:space="preserve"> na temelju čl. 84. st. 1. SZ-a</w:t>
      </w:r>
      <w:r>
        <w:rPr>
          <w:b w:val="false"/>
          <w:szCs w:val="24"/>
        </w:rPr>
        <w:t xml:space="preserve"> metodom slučajnog odabira, te je  zatim,a primjen</w:t>
      </w:r>
      <w:r w:rsidR="00755AA1">
        <w:rPr>
          <w:b w:val="false"/>
          <w:szCs w:val="24"/>
        </w:rPr>
        <w:t>om promjene funkcije, privremeni stečajni upravitelj imenovan stečajnim upraviteljem</w:t>
      </w:r>
      <w:r>
        <w:rPr>
          <w:b w:val="false"/>
          <w:szCs w:val="24"/>
        </w:rPr>
        <w:t xml:space="preserve"> u ovom otvorenom stečajnom postupku, temeljem čl.85.st.</w:t>
      </w:r>
      <w:r w:rsidR="009358A2">
        <w:rPr>
          <w:b w:val="false"/>
          <w:szCs w:val="24"/>
        </w:rPr>
        <w:t xml:space="preserve">1. i </w:t>
      </w:r>
      <w:r>
        <w:rPr>
          <w:b w:val="false"/>
          <w:szCs w:val="24"/>
        </w:rPr>
        <w:t>2. SZ-a</w:t>
      </w:r>
      <w:r w:rsidR="00755AA1">
        <w:rPr>
          <w:b w:val="false"/>
          <w:szCs w:val="24"/>
        </w:rPr>
        <w:t>.</w:t>
      </w:r>
    </w:p>
    <w:p w:rsidRDefault="00535EEB" w:rsidP="00535EEB" w:rsidR="00535EEB">
      <w:pPr>
        <w:pStyle w:val="Naslov1"/>
        <w:ind w:firstLine="0"/>
        <w:jc w:val="both"/>
        <w:rPr>
          <w:b w:val="false"/>
          <w:szCs w:val="24"/>
        </w:rPr>
      </w:pP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755AA1" w:rsidP="00535EEB" w:rsidR="00535EEB" w:rsidRPr="00217ED5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217ED5" w:rsidRPr="00217ED5">
        <w:rPr>
          <w:b w:val="false"/>
          <w:szCs w:val="24"/>
        </w:rPr>
        <w:t>4</w:t>
      </w:r>
      <w:r w:rsidR="00535EEB" w:rsidRPr="00217ED5">
        <w:rPr>
          <w:b w:val="false"/>
          <w:szCs w:val="24"/>
        </w:rPr>
        <w:t xml:space="preserve">. </w:t>
      </w:r>
      <w:r w:rsidR="00853221" w:rsidRPr="00217ED5">
        <w:rPr>
          <w:b w:val="false"/>
          <w:szCs w:val="24"/>
        </w:rPr>
        <w:t>srpnja</w:t>
      </w:r>
      <w:r w:rsidRPr="00217ED5">
        <w:rPr>
          <w:b w:val="false"/>
          <w:szCs w:val="24"/>
        </w:rPr>
        <w:t xml:space="preserve"> 2018</w:t>
      </w:r>
      <w:r w:rsidR="00535EEB" w:rsidRPr="00217ED5">
        <w:rPr>
          <w:b w:val="false"/>
          <w:szCs w:val="24"/>
        </w:rPr>
        <w:t>.</w:t>
      </w:r>
      <w:r w:rsidR="006A40D6" w:rsidRPr="00217ED5">
        <w:rPr>
          <w:b w:val="false"/>
          <w:szCs w:val="24"/>
        </w:rPr>
        <w:t xml:space="preserve"> </w:t>
      </w:r>
      <w:r w:rsidR="00946061" w:rsidRPr="00217ED5">
        <w:rPr>
          <w:b w:val="false"/>
          <w:szCs w:val="24"/>
        </w:rPr>
        <w:t>godine</w:t>
      </w:r>
    </w:p>
    <w:p w:rsidRDefault="006137A3" w:rsidP="006137A3" w:rsidR="006137A3" w:rsidRPr="00217ED5"/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 w:rsidR="00470F94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>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D13931">
        <w:rPr>
          <w:rFonts w:hAnsi="Times New Roman" w:ascii="Times New Roman"/>
          <w:szCs w:val="24"/>
        </w:rPr>
        <w:t>,v.r.</w:t>
      </w:r>
    </w:p>
    <w:p w:rsidRDefault="00D13931" w:rsidP="00535EEB" w:rsidR="00D13931">
      <w:pPr>
        <w:rPr>
          <w:rFonts w:hAnsi="Times New Roman" w:ascii="Times New Roman"/>
          <w:szCs w:val="24"/>
        </w:rPr>
      </w:pPr>
    </w:p>
    <w:p w:rsidRDefault="00D13931" w:rsidP="00535EEB" w:rsidR="00D13931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2D1DE7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2B4A0D" w:rsidR="002B4A0D"/>
    <w:p w:rsidRDefault="0060280C" w:rsidR="0060280C"/>
    <w:p w:rsidRDefault="00D13931" w:rsidP="00D13931" w:rsidR="00D13931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D13931" w:rsidP="00D13931" w:rsidR="00D13931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1F3A25" w:rsidP="00D13931" w:rsidR="00374769" w:rsidRPr="002D6206">
      <w:pPr>
        <w:pStyle w:val="Odlomakpopis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965AB3" w:rsidR="00374769" w:rsidRPr="002D6206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931">
          <w:rPr>
            <w:noProof/>
          </w:rPr>
          <w:t>3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0D5309">
          <w:rPr>
            <w:rFonts w:hAnsi="Times New Roman" w:ascii="Times New Roman"/>
            <w:szCs w:val="24"/>
          </w:rPr>
          <w:t>5398</w:t>
        </w:r>
        <w:r w:rsidR="00D32928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16055"/>
    <w:rsid w:val="00043374"/>
    <w:rsid w:val="000462C9"/>
    <w:rsid w:val="00052A8F"/>
    <w:rsid w:val="00054EC4"/>
    <w:rsid w:val="000663FB"/>
    <w:rsid w:val="000746C4"/>
    <w:rsid w:val="00086E81"/>
    <w:rsid w:val="0009227A"/>
    <w:rsid w:val="000A53E5"/>
    <w:rsid w:val="000B5222"/>
    <w:rsid w:val="000D5309"/>
    <w:rsid w:val="000D60B2"/>
    <w:rsid w:val="000F145D"/>
    <w:rsid w:val="00133715"/>
    <w:rsid w:val="00163A43"/>
    <w:rsid w:val="00192886"/>
    <w:rsid w:val="001C5BD2"/>
    <w:rsid w:val="001D4691"/>
    <w:rsid w:val="001E4A75"/>
    <w:rsid w:val="001E5B9A"/>
    <w:rsid w:val="001F3A25"/>
    <w:rsid w:val="001F44C6"/>
    <w:rsid w:val="00212FBA"/>
    <w:rsid w:val="0021542E"/>
    <w:rsid w:val="00217ED5"/>
    <w:rsid w:val="00225640"/>
    <w:rsid w:val="0025273D"/>
    <w:rsid w:val="002637E0"/>
    <w:rsid w:val="0027595D"/>
    <w:rsid w:val="002B4A0D"/>
    <w:rsid w:val="002B6DDE"/>
    <w:rsid w:val="002C1DF7"/>
    <w:rsid w:val="002D07BF"/>
    <w:rsid w:val="002D1DE7"/>
    <w:rsid w:val="002D6206"/>
    <w:rsid w:val="002E0ECF"/>
    <w:rsid w:val="002E4B60"/>
    <w:rsid w:val="00301B17"/>
    <w:rsid w:val="00305D9E"/>
    <w:rsid w:val="003230EB"/>
    <w:rsid w:val="00333567"/>
    <w:rsid w:val="00343B5E"/>
    <w:rsid w:val="00364664"/>
    <w:rsid w:val="00374769"/>
    <w:rsid w:val="00386F2A"/>
    <w:rsid w:val="00414F1C"/>
    <w:rsid w:val="004272AB"/>
    <w:rsid w:val="00427648"/>
    <w:rsid w:val="00441C3B"/>
    <w:rsid w:val="00443761"/>
    <w:rsid w:val="004635DB"/>
    <w:rsid w:val="00466BFC"/>
    <w:rsid w:val="00470F94"/>
    <w:rsid w:val="00477721"/>
    <w:rsid w:val="00484F68"/>
    <w:rsid w:val="004C3966"/>
    <w:rsid w:val="004C6B95"/>
    <w:rsid w:val="004D5746"/>
    <w:rsid w:val="004D617C"/>
    <w:rsid w:val="004E296F"/>
    <w:rsid w:val="004E5514"/>
    <w:rsid w:val="005258CD"/>
    <w:rsid w:val="00533210"/>
    <w:rsid w:val="00535EEB"/>
    <w:rsid w:val="00545A02"/>
    <w:rsid w:val="00575373"/>
    <w:rsid w:val="005825FE"/>
    <w:rsid w:val="005A4B5B"/>
    <w:rsid w:val="005C16E6"/>
    <w:rsid w:val="005F4A28"/>
    <w:rsid w:val="005F75AB"/>
    <w:rsid w:val="0060280C"/>
    <w:rsid w:val="0060682A"/>
    <w:rsid w:val="006137A3"/>
    <w:rsid w:val="006323C2"/>
    <w:rsid w:val="00642E3B"/>
    <w:rsid w:val="00650AB8"/>
    <w:rsid w:val="00666449"/>
    <w:rsid w:val="00681FA9"/>
    <w:rsid w:val="00686787"/>
    <w:rsid w:val="006A40D6"/>
    <w:rsid w:val="006C4366"/>
    <w:rsid w:val="006F266B"/>
    <w:rsid w:val="007107B4"/>
    <w:rsid w:val="0075449D"/>
    <w:rsid w:val="00755AA1"/>
    <w:rsid w:val="00782C53"/>
    <w:rsid w:val="007903E5"/>
    <w:rsid w:val="007A1923"/>
    <w:rsid w:val="007E4751"/>
    <w:rsid w:val="007F334C"/>
    <w:rsid w:val="00824967"/>
    <w:rsid w:val="00853221"/>
    <w:rsid w:val="0087259E"/>
    <w:rsid w:val="00890D4E"/>
    <w:rsid w:val="008C665F"/>
    <w:rsid w:val="009071A3"/>
    <w:rsid w:val="009358A2"/>
    <w:rsid w:val="00946061"/>
    <w:rsid w:val="009548A8"/>
    <w:rsid w:val="00965AB3"/>
    <w:rsid w:val="00980214"/>
    <w:rsid w:val="00995BAE"/>
    <w:rsid w:val="009D4AC0"/>
    <w:rsid w:val="009E2501"/>
    <w:rsid w:val="009F44E4"/>
    <w:rsid w:val="00A416C9"/>
    <w:rsid w:val="00A51FA0"/>
    <w:rsid w:val="00A72F9B"/>
    <w:rsid w:val="00AA3AB5"/>
    <w:rsid w:val="00AB347E"/>
    <w:rsid w:val="00AC3721"/>
    <w:rsid w:val="00AE58AC"/>
    <w:rsid w:val="00AE79B3"/>
    <w:rsid w:val="00AF6A5E"/>
    <w:rsid w:val="00B00B48"/>
    <w:rsid w:val="00B05FE2"/>
    <w:rsid w:val="00B46D9D"/>
    <w:rsid w:val="00BA08CB"/>
    <w:rsid w:val="00BC081C"/>
    <w:rsid w:val="00BC238D"/>
    <w:rsid w:val="00BE6081"/>
    <w:rsid w:val="00C34CC3"/>
    <w:rsid w:val="00C607EC"/>
    <w:rsid w:val="00C84B4E"/>
    <w:rsid w:val="00CB38C1"/>
    <w:rsid w:val="00CB3EB0"/>
    <w:rsid w:val="00CC0D99"/>
    <w:rsid w:val="00CC5534"/>
    <w:rsid w:val="00CD566B"/>
    <w:rsid w:val="00CE0DBA"/>
    <w:rsid w:val="00D01D30"/>
    <w:rsid w:val="00D13931"/>
    <w:rsid w:val="00D2663B"/>
    <w:rsid w:val="00D2728A"/>
    <w:rsid w:val="00D32928"/>
    <w:rsid w:val="00D400BE"/>
    <w:rsid w:val="00D575BD"/>
    <w:rsid w:val="00D6361B"/>
    <w:rsid w:val="00D702B7"/>
    <w:rsid w:val="00D92345"/>
    <w:rsid w:val="00D9479D"/>
    <w:rsid w:val="00DB6F6A"/>
    <w:rsid w:val="00E265DE"/>
    <w:rsid w:val="00E657CB"/>
    <w:rsid w:val="00E71F2B"/>
    <w:rsid w:val="00EC5F48"/>
    <w:rsid w:val="00EE11EE"/>
    <w:rsid w:val="00EF0E59"/>
    <w:rsid w:val="00F01986"/>
    <w:rsid w:val="00F15516"/>
    <w:rsid w:val="00F345E6"/>
    <w:rsid w:val="00F53182"/>
    <w:rsid w:val="00F933E5"/>
    <w:rsid w:val="00FA1432"/>
    <w:rsid w:val="00FA17C1"/>
    <w:rsid w:val="00FE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9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9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9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9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D13931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D13931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3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9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9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9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9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D13931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D13931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59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279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682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45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71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39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35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592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09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4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89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41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031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0665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St-5398/2016-26</izvorni_sadrzaj>
    <derivirana_varijabla naziv="DomainObject.Oznaka_1">St-5398/2016-26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5398</izvorni_sadrzaj>
    <derivirana_varijabla naziv="DomainObject.Predmet.Broj_1">5398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St-5398/2016</izvorni_sadrzaj>
    <derivirana_varijabla naziv="DomainObject.Predmet.OznakaBroj_1">St-5398/2016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AI-PLUS d.o.o. zastupanog po punomoćniku ROMAN VODOVNIK</izvorni_sadrzaj>
    <derivirana_varijabla naziv="DomainObject.Predmet.ProtustrankaFormated_1">  AI-PLUS d.o.o. zastupanog po punomoćniku ROMAN VODOVNIK</derivirana_varijabla>
  </DomainObject.Predmet.ProtustrankaFormated>
  <DomainObject.Predmet.ProtustrankaFormatedOIB>
    <izvorni_sadrzaj>  AI-PLUS d.o.o., OIB 94606926369 zastupanog po punomoćniku ROMAN VODOVNIK</izvorni_sadrzaj>
    <derivirana_varijabla naziv="DomainObject.Predmet.ProtustrankaFormatedOIB_1">  AI-PLUS d.o.o., OIB 94606926369 zastupanog po punomoćniku ROMAN VODOVNIK</derivirana_varijabla>
  </DomainObject.Predmet.ProtustrankaFormatedOIB>
  <DomainObject.Predmet.ProtustrankaFormatedWithAdress>
    <izvorni_sadrzaj> AI-PLUS d.o.o., Rimski put 38, 10370 Dugo Selo zastupanog po punomoćniku ROMAN VODOVNIK</izvorni_sadrzaj>
    <derivirana_varijabla naziv="DomainObject.Predmet.ProtustrankaFormatedWithAdress_1"> AI-PLUS d.o.o., Rimski put 38, 10370 Dugo Selo zastupanog po punomoćniku ROMAN VODOVNIK</derivirana_varijabla>
  </DomainObject.Predmet.ProtustrankaFormatedWithAdress>
  <DomainObject.Predmet.ProtustrankaFormatedWithAdressOIB>
    <izvorni_sadrzaj> AI-PLUS d.o.o., OIB 94606926369, Rimski put 38, 10370 Dugo Selo zastupanog po punomoćniku ROMAN VODOVNIK</izvorni_sadrzaj>
    <derivirana_varijabla naziv="DomainObject.Predmet.ProtustrankaFormatedWithAdressOIB_1"> AI-PLUS d.o.o., OIB 94606926369, Rimski put 38, 10370 Dugo Selo zastupanog po punomoćniku ROMAN VODOVNIK</derivirana_varijabla>
  </DomainObject.Predmet.ProtustrankaFormatedWithAdressOIB>
  <DomainObject.Predmet.ProtustrankaWithAdress>
    <izvorni_sadrzaj>AI-PLUS d.o.o. Rimski put 38, 10370 Dugo Selo</izvorni_sadrzaj>
    <derivirana_varijabla naziv="DomainObject.Predmet.ProtustrankaWithAdress_1">AI-PLUS d.o.o. Rimski put 38, 10370 Dugo Selo</derivirana_varijabla>
  </DomainObject.Predmet.ProtustrankaWithAdress>
  <DomainObject.Predmet.ProtustrankaWithAdressOIB>
    <izvorni_sadrzaj>AI-PLUS d.o.o., OIB 94606926369, Rimski put 38, 10370 Dugo Selo</izvorni_sadrzaj>
    <derivirana_varijabla naziv="DomainObject.Predmet.ProtustrankaWithAdressOIB_1">AI-PLUS d.o.o., OIB 94606926369, Rimski put 38, 10370 Dugo Selo</derivirana_varijabla>
  </DomainObject.Predmet.ProtustrankaWithAdressOIB>
  <DomainObject.Predmet.ProtustrankaNazivFormated>
    <izvorni_sadrzaj>AI-PLUS d.o.o.</izvorni_sadrzaj>
    <derivirana_varijabla naziv="DomainObject.Predmet.ProtustrankaNazivFormated_1">AI-PLUS d.o.o.</derivirana_varijabla>
  </DomainObject.Predmet.ProtustrankaNazivFormated>
  <DomainObject.Predmet.ProtustrankaNazivFormatedOIB>
    <izvorni_sadrzaj>AI-PLUS d.o.o., OIB 94606926369</izvorni_sadrzaj>
    <derivirana_varijabla naziv="DomainObject.Predmet.ProtustrankaNazivFormatedOIB_1">AI-PLUS d.o.o., OIB 94606926369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 VODOVNIK; RH, Ministarstvo financija Porezna uprava, Područni ured Središnja Hrvatska zastupanog po punomoćniku ŽDO VELIKA GORICA</izvorni_sadrzaj>
    <derivirana_varijabla naziv="DomainObject.Predmet.StrankaFormated_1">  FINA Regionalni centar Zagreb; ROMAN VODOVNIK; RH, Ministarstvo financija Porezna uprava, Područni ured Središnja Hrvatska zastupanog po punomoćniku ŽDO VELIKA GORICA</derivirana_varijabla>
  </DomainObject.Predmet.StrankaFormated>
  <DomainObject.Predmet.StrankaFormatedOIB>
    <izvorni_sadrzaj>  FINA Regionalni centar Zagreb, OIB 85821130368; ROMAN VODOVNIK; RH, Ministarstvo financija Porezna uprava, Područni ured Središnja Hrvatska zastupanog po punomoćniku ŽDO VELIKA GORICA</izvorni_sadrzaj>
    <derivirana_varijabla naziv="DomainObject.Predmet.StrankaFormatedOIB_1">  FINA Regionalni centar Zagreb, OIB 85821130368; ROMAN VODOVNIK; RH, Ministarstvo financija Porezna uprava, Područni ured Središnja Hrvatska zastupanog po punomoćniku ŽDO VELIKA GORICA</derivirana_varijabla>
  </DomainObject.Predmet.StrankaFormatedOIB>
  <DomainObject.Predmet.StrankaFormatedWithAdress>
    <izvorni_sadrzaj> FINA Regionalni centar Zagreb, Trg svibanjskih žrtava 1995. 1, 10000 Zagreb; ROMAN VODOVNIK, VRBJE 75B, ŽALEC; RH, Ministarstvo financija Porezna uprava, Područni ured Središnja Hrvatska zastupanog po punomoćniku ŽDO VELIKA GORICA</izvorni_sadrzaj>
    <derivirana_varijabla naziv="DomainObject.Predmet.StrankaFormatedWithAdress_1"> FINA Regionalni centar Zagreb, Trg svibanjskih žrtava 1995. 1, 10000 Zagreb; ROMAN VODOVNIK, VRBJE 75B, ŽALEC; RH, Ministarstvo financija Porezna uprava, Područni ured Središnja Hrvatska zastupanog po punomoćniku ŽDO VELIKA GORICA</derivirana_varijabla>
  </DomainObject.Predmet.StrankaFormatedWithAdress>
  <DomainObject.Predmet.StrankaFormatedWithAdressOIB>
    <izvorni_sadrzaj> FINA Regionalni centar Zagreb, OIB 85821130368, Trg svibanjskih žrtava 1995. 1, 10000 Zagreb; ROMAN VODOVNIK, VRBJE 75B, ŽALEC; RH, Ministarstvo financija Porezna uprava, Područni ured Središnja Hrvatska zastupanog po punomoćniku ŽDO VELIKA GORICA</izvorni_sadrzaj>
    <derivirana_varijabla naziv="DomainObject.Predmet.StrankaFormatedWithAdressOIB_1"> FINA Regionalni centar Zagreb, OIB 85821130368, Trg svibanjskih žrtava 1995. 1, 10000 Zagreb; ROMAN VODOVNIK, VRBJE 75B, ŽALEC; RH, Ministarstvo financija Porezna uprava, Područni ured Središnja Hrvatska zastupanog po punomoćniku ŽDO VELIKA GORICA</derivirana_varijabla>
  </DomainObject.Predmet.StrankaFormatedWithAdressOIB>
  <DomainObject.Predmet.StrankaWithAdress>
    <izvorni_sadrzaj>FINA Regionalni centar Zagreb Trg svibanjskih žrtava 1995. 1,10000 Zagreb,ROMAN VODOVNIK VRBJE 75B,ŽALEC,RH, Ministarstvo financija Porezna uprava, Područni ured Središnja Hrvatska </izvorni_sadrzaj>
    <derivirana_varijabla naziv="DomainObject.Predmet.StrankaWithAdress_1">FINA Regionalni centar Zagreb Trg svibanjskih žrtava 1995. 1,10000 Zagreb,ROMAN VODOVNIK VRBJE 75B,ŽALEC,RH, Ministarstvo financija Porezna uprava, Područni ured Središnja Hrvatska </derivirana_varijabla>
  </DomainObject.Predmet.StrankaWithAdress>
  <DomainObject.Predmet.StrankaWithAdressOIB>
    <izvorni_sadrzaj>FINA Regionalni centar Zagreb, OIB 85821130368, Trg svibanjskih žrtava 1995. 1,10000 Zagreb,ROMAN VODOVNIK, VRBJE 75B,ŽALEC,RH, Ministarstvo financija Porezna uprava, Područni ured Središnja Hrvatska</izvorni_sadrzaj>
    <derivirana_varijabla naziv="DomainObject.Predmet.StrankaWithAdressOIB_1">FINA Regionalni centar Zagreb, OIB 85821130368, Trg svibanjskih žrtava 1995. 1,10000 Zagreb,ROMAN VODOVNIK, VRBJE 75B,ŽALEC,RH, Ministarstvo financija Porezna uprava, Područni ured Središnja Hrvatska</derivirana_varijabla>
  </DomainObject.Predmet.StrankaWithAdressOIB>
  <DomainObject.Predmet.StrankaNazivFormated>
    <izvorni_sadrzaj>FINA Regionalni centar Zagreb,ROMAN VODOVNIK,RH, Ministarstvo financija Porezna uprava, Područni ured Središnja Hrvatska</izvorni_sadrzaj>
    <derivirana_varijabla naziv="DomainObject.Predmet.StrankaNazivFormated_1">FINA Regionalni centar Zagreb,ROMAN VODOVNIK,RH, Ministarstvo financija Porezna uprava, Područni ured Središnja Hrvatska</derivirana_varijabla>
  </DomainObject.Predmet.StrankaNazivFormated>
  <DomainObject.Predmet.StrankaNazivFormatedOIB>
    <izvorni_sadrzaj>FINA Regionalni centar Zagreb, OIB 85821130368,ROMAN VODOVNIK,RH, Ministarstvo financija Porezna uprava, Područni ured Središnja Hrvatska</izvorni_sadrzaj>
    <derivirana_varijabla naziv="DomainObject.Predmet.StrankaNazivFormatedOIB_1">FINA Regionalni centar Zagreb, OIB 85821130368,ROMAN VODOVNIK,RH, Ministarstvo financija Porezna uprava, Područni ured Središnja Hrvatska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ROMAN VODOVNIK</item>
      <item>RH, Ministarstvo financija Porezna uprava, Područni ured Središnja Hrvatska zastupanog po punomoćniku ŽDO VELIKA GORICA</item>
    </izvorni_sadrzaj>
    <derivirana_varijabla naziv="DomainObject.Predmet.StrankaListFormated_1">
      <item>FINA Regionalni centar Zagreb</item>
      <item>ROMAN VODOVNIK</item>
      <item>RH, Ministarstvo financija Porezna uprava, Područni ured Središnja Hrvatska zastupanog po punomoćniku ŽDO VELIKA GORICA</item>
    </derivirana_varijabla>
  </DomainObject.Predmet.StrankaListFormated>
  <DomainObject.Predmet.StrankaListFormatedOIB>
    <izvorni_sadrzaj>
      <item>FINA Regionalni centar Zagreb, OIB 85821130368</item>
      <item>ROMAN VODOVNIK</item>
      <item>RH, Ministarstvo financija Porezna uprava, Područni ured Središnja Hrvatska zastupanog po punomoćniku ŽDO VELIKA GORICA</item>
    </izvorni_sadrzaj>
    <derivirana_varijabla naziv="DomainObject.Predmet.StrankaListFormatedOIB_1">
      <item>FINA Regionalni centar Zagreb, OIB 85821130368</item>
      <item>ROMAN VODOVNIK</item>
      <item>RH, Ministarstvo financija Porezna uprava, Područni ured Središnja Hrvatska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1, 10000 Zagreb</item>
      <item>ROMAN VODOVNIK, VRBJE 75B, ŽALEC</item>
      <item>RH, Ministarstvo financija Porezna uprava, Područni ured Središnja Hrvatska zastupanog po punomoćniku ŽDO VELIKA GORICA</item>
    </izvorni_sadrzaj>
    <derivirana_varijabla naziv="DomainObject.Predmet.StrankaListFormatedWithAdress_1">
      <item>FINA Regionalni centar Zagreb, Trg svibanjskih žrtava 1995. 1, 10000 Zagreb</item>
      <item>ROMAN VODOVNIK, VRBJE 75B, ŽALEC</item>
      <item>RH, Ministarstvo financija Porezna uprava, Područni ured Središnja Hrvatska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ROMAN VODOVNIK, VRBJE 75B, ŽALEC</item>
      <item>RH, Ministarstvo financija Porezna uprava, Područni ured Središnja Hrvatska zastupanog po punomoćniku ŽDO VELIKA GORICA</item>
    </izvorni_sadrzaj>
    <derivirana_varijabla naziv="DomainObject.Predmet.StrankaListFormatedWithAdressOIB_1">
      <item>FINA Regionalni centar Zagreb, OIB 85821130368, Trg svibanjskih žrtava 1995. 1, 10000 Zagreb</item>
      <item>ROMAN VODOVNIK, VRBJE 75B, ŽALEC</item>
      <item>RH, Ministarstvo financija Porezna uprava, Područni ured Središnja Hrvatska zastupanog po punomoćniku ŽDO VELIKA GORICA</item>
    </derivirana_varijabla>
  </DomainObject.Predmet.StrankaListFormatedWithAdressOIB>
  <DomainObject.Predmet.StrankaListNazivFormated>
    <izvorni_sadrzaj>
      <item>FINA Regionalni centar Zagreb</item>
      <item>ROMAN VODOVNIK</item>
      <item>RH, Ministarstvo financija Porezna uprava, Područni ured Središnja Hrvatska</item>
    </izvorni_sadrzaj>
    <derivirana_varijabla naziv="DomainObject.Predmet.StrankaListNazivFormated_1">
      <item>FINA Regionalni centar Zagreb</item>
      <item>ROMAN VODOVNIK</item>
      <item>RH, Ministarstvo financija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ROMAN VODOVNIK</item>
      <item>RH, Ministarstvo financija Porezna uprava, Područni ured Središnja Hrvatska</item>
    </izvorni_sadrzaj>
    <derivirana_varijabla naziv="DomainObject.Predmet.StrankaListNazivFormatedOIB_1">
      <item>FINA Regionalni centar Zagreb, OIB 85821130368</item>
      <item>ROMAN VODOVNIK</item>
      <item>RH, Ministarstvo financija Porezna uprava, Područni ured Središnja Hrvatska</item>
    </derivirana_varijabla>
  </DomainObject.Predmet.StrankaListNazivFormatedOIB>
  <DomainObject.Predmet.ProtuStrankaListFormated>
    <izvorni_sadrzaj>
      <item>AI-PLUS d.o.o. zastupanog po punomoćniku ROMAN VODOVNIK</item>
    </izvorni_sadrzaj>
    <derivirana_varijabla naziv="DomainObject.Predmet.ProtuStrankaListFormated_1">
      <item>AI-PLUS d.o.o. zastupanog po punomoćniku ROMAN VODOVNIK</item>
    </derivirana_varijabla>
  </DomainObject.Predmet.ProtuStrankaListFormated>
  <DomainObject.Predmet.ProtuStrankaListFormatedOIB>
    <izvorni_sadrzaj>
      <item>AI-PLUS d.o.o., OIB 94606926369 zastupanog po punomoćniku ROMAN VODOVNIK</item>
    </izvorni_sadrzaj>
    <derivirana_varijabla naziv="DomainObject.Predmet.ProtuStrankaListFormatedOIB_1">
      <item>AI-PLUS d.o.o., OIB 94606926369 zastupanog po punomoćniku ROMAN VODOVNIK</item>
    </derivirana_varijabla>
  </DomainObject.Predmet.ProtuStrankaListFormatedOIB>
  <DomainObject.Predmet.ProtuStrankaListFormatedWithAdress>
    <izvorni_sadrzaj>
      <item>AI-PLUS d.o.o., Rimski put 38, 10370 Dugo Selo zastupanog po punomoćniku ROMAN VODOVNIK</item>
    </izvorni_sadrzaj>
    <derivirana_varijabla naziv="DomainObject.Predmet.ProtuStrankaListFormatedWithAdress_1">
      <item>AI-PLUS d.o.o., Rimski put 38, 10370 Dugo Selo zastupanog po punomoćniku ROMAN VODOVNIK</item>
    </derivirana_varijabla>
  </DomainObject.Predmet.ProtuStrankaListFormatedWithAdress>
  <DomainObject.Predmet.ProtuStrankaListFormatedWithAdressOIB>
    <izvorni_sadrzaj>
      <item>AI-PLUS d.o.o., OIB 94606926369, Rimski put 38, 10370 Dugo Selo zastupanog po punomoćniku ROMAN VODOVNIK</item>
    </izvorni_sadrzaj>
    <derivirana_varijabla naziv="DomainObject.Predmet.ProtuStrankaListFormatedWithAdressOIB_1">
      <item>AI-PLUS d.o.o., OIB 94606926369, Rimski put 38, 10370 Dugo Selo zastupanog po punomoćniku ROMAN VODOVNIK</item>
    </derivirana_varijabla>
  </DomainObject.Predmet.ProtuStrankaListFormatedWithAdressOIB>
  <DomainObject.Predmet.ProtuStrankaListNazivFormated>
    <izvorni_sadrzaj>
      <item>AI-PLUS d.o.o.</item>
    </izvorni_sadrzaj>
    <derivirana_varijabla naziv="DomainObject.Predmet.ProtuStrankaListNazivFormated_1">
      <item>AI-PLUS d.o.o.</item>
    </derivirana_varijabla>
  </DomainObject.Predmet.ProtuStrankaListNazivFormated>
  <DomainObject.Predmet.ProtuStrankaListNazivFormatedOIB>
    <izvorni_sadrzaj>
      <item>AI-PLUS d.o.o., OIB 94606926369</item>
    </izvorni_sadrzaj>
    <derivirana_varijabla naziv="DomainObject.Predmet.ProtuStrankaListNazivFormatedOIB_1">
      <item>AI-PLUS d.o.o., OIB 94606926369</item>
    </derivirana_varijabla>
  </DomainObject.Predmet.ProtuStrankaListNazivFormatedOIB>
  <DomainObject.Predmet.OstaliListFormated>
    <izvorni_sadrzaj>
      <item>ROMAN VODOVNIK punomoćnik sudionika u postupku AI-PLUS d.o.o.</item>
      <item>ŽDO VELIKA GORICA punomoćnik sudionika u postupku RH, Ministarstvo financija Porezna uprava, Područni ured Središnja Hrvatska</item>
    </izvorni_sadrzaj>
    <derivirana_varijabla naziv="DomainObject.Predmet.OstaliListFormated_1">
      <item>ROMAN VODOVNIK punomoćnik sudionika u postupku AI-PLUS d.o.o.</item>
      <item>ŽDO VELIKA GORICA punomoćnik sudionika u postupku RH, Ministarstvo financija Porezna uprava, Područni ured Središnja Hrvatska</item>
    </derivirana_varijabla>
  </DomainObject.Predmet.OstaliListFormated>
  <DomainObject.Predmet.OstaliListFormatedOIB>
    <izvorni_sadrzaj>
      <item>ROMAN VODOVNIK punomoćnik sudionika u postupku AI-PLUS d.o.o.</item>
      <item>ŽDO VELIKA GORICA punomoćnik sudionika u postupku RH, Ministarstvo financija Porezna uprava, Područni ured Središnja Hrvatska</item>
    </izvorni_sadrzaj>
    <derivirana_varijabla naziv="DomainObject.Predmet.OstaliListFormatedOIB_1">
      <item>ROMAN VODOVNIK punomoćnik sudionika u postupku AI-PLUS d.o.o.</item>
      <item>ŽDO VELIKA GORICA punomoćnik sudionika u postupku RH, Ministarstvo financija Porezna uprava, Područni ured Središnja Hrvatska</item>
    </derivirana_varijabla>
  </DomainObject.Predmet.OstaliListFormatedOIB>
  <DomainObject.Predmet.OstaliListFormatedWithAdress>
    <izvorni_sadrzaj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izvorni_sadrzaj>
    <derivirana_varijabla naziv="DomainObject.Predmet.OstaliListFormatedWithAdress_1"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derivirana_varijabla>
  </DomainObject.Predmet.OstaliListFormatedWithAdress>
  <DomainObject.Predmet.OstaliListFormatedWithAdressOIB>
    <izvorni_sadrzaj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izvorni_sadrzaj>
    <derivirana_varijabla naziv="DomainObject.Predmet.OstaliListFormatedWithAdressOIB_1">
      <item>ROMAN VODOVNIK, VRBJE 75B, ŽALEC punomoćnik sudionika u postupku AI-PLUS d.o.o.</item>
      <item>ŽDO VELIKA GORICA, Hrvatske bratske zajednice 1, 10410 Velika Gorica punomoćnik sudionika u postupku RH, Ministarstvo financija Porezna uprava, Područni ured Središnja Hrvatska</item>
    </derivirana_varijabla>
  </DomainObject.Predmet.OstaliListFormatedWithAdressOIB>
  <DomainObject.Predmet.OstaliListNazivFormated>
    <izvorni_sadrzaj>
      <item>ROMAN VODOVNIK</item>
      <item>ŽDO VELIKA GORICA</item>
    </izvorni_sadrzaj>
    <derivirana_varijabla naziv="DomainObject.Predmet.OstaliListNazivFormated_1">
      <item>ROMAN VODOVNIK</item>
      <item>ŽDO VELIKA GORICA</item>
    </derivirana_varijabla>
  </DomainObject.Predmet.OstaliListNazivFormated>
  <DomainObject.Predmet.OstaliListNazivFormatedOIB>
    <izvorni_sadrzaj>
      <item>ROMAN VODOVNIK</item>
      <item>ŽDO VELIKA GORICA</item>
    </izvorni_sadrzaj>
    <derivirana_varijabla naziv="DomainObject.Predmet.OstaliListNazivFormatedOIB_1">
      <item>ROMAN VODOVNIK</item>
      <item>ŽDO VELIKA GORICA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St-5398/2016-26</izvorni_sadrzaj>
    <derivirana_varijabla naziv="DomainObject.PoslovniBrojDokumenta_1">St-5398/2016-26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AI-PLUS d.o.o.</izvorni_sadrzaj>
    <derivirana_varijabla naziv="DomainObject.Predmet.ProtustrankaIDrugi_1">AI-PLUS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AI-PLUS d.o.o., OIB 94606926369, Rimski put 38, 10370 Dugo Selo</izvorni_sadrzaj>
    <derivirana_varijabla naziv="DomainObject.Predmet.ProtustrankaIDrugiAdressOIB_1">AI-PLUS d.o.o., OIB 94606926369, Rimski put 38,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AI-PLUS d.o.o.</item>
      <item>FINA Regionalni centar Zagreb</item>
      <item>ROMAN VODOVNIK</item>
      <item>ROMAN VODOVNIK</item>
      <item>RH, Ministarstvo financija Porezna uprava, Područni ured Središnja Hrvatska</item>
      <item>ŽDO VELIKA GORICA</item>
    </izvorni_sadrzaj>
    <derivirana_varijabla naziv="DomainObject.Predmet.SudioniciListNaziv_1">
      <item>AI-PLUS d.o.o.</item>
      <item>FINA Regionalni centar Zagreb</item>
      <item>ROMAN VODOVNIK</item>
      <item>ROMAN VODOVNIK</item>
      <item>RH, Ministarstvo financija Porezna uprava, Područni ured Središnja Hrvatska</item>
      <item>ŽDO VELIKA GORICA</item>
    </derivirana_varijabla>
  </DomainObject.Predmet.SudioniciListNaziv>
  <DomainObject.Predmet.SudioniciListAdressOIB>
    <izvorni_sadrzaj>
      <item>AI-PLUS d.o.o., OIB 94606926369, Rimski put 38,10370 Dugo Selo</item>
      <item>FINA Regionalni centar Zagreb, OIB 85821130368, Trg svibanjskih žrtava 1995. 1,10000 Zagreb</item>
      <item>ROMAN VODOVNIK, VRBJE 75B,ŽALEC</item>
      <item>ROMAN VODOVNIK, VRBJE 75B,ŽALEC</item>
      <item>RH, Ministarstvo financija Porezna uprava, Područni ured Središnja Hrvatska</item>
      <item>ŽDO VELIKA GORICA, Hrvatske bratske zajednice 1,10410 Velika Gorica</item>
    </izvorni_sadrzaj>
    <derivirana_varijabla naziv="DomainObject.Predmet.SudioniciListAdressOIB_1">
      <item>AI-PLUS d.o.o., OIB 94606926369, Rimski put 38,10370 Dugo Selo</item>
      <item>FINA Regionalni centar Zagreb, OIB 85821130368, Trg svibanjskih žrtava 1995. 1,10000 Zagreb</item>
      <item>ROMAN VODOVNIK, VRBJE 75B,ŽALEC</item>
      <item>ROMAN VODOVNIK, VRBJE 75B,ŽALEC</item>
      <item>RH, Ministarstvo financija Porezna uprava, Područni ured Središnja Hrvatska</item>
      <item>ŽDO VELIKA GORICA, Hrvatske bratske zajednice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94606926369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94606926369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1134</properties:Words>
  <properties:Characters>6418</properties:Characters>
  <properties:Lines>143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2018-07-04T09:02:00Z</dcterms:created>
  <dc:creator>Monika Grbac</dc:creator>
  <cp:lastModifiedBy>Monika Grbac</cp:lastModifiedBy>
  <cp:lastPrinted>2018-07-03T12:33:00Z</cp:lastPrinted>
  <dcterms:modified xmlns:xsi="http://www.w3.org/2001/XMLSchema-instance" xsi:type="dcterms:W3CDTF">2018-07-04T09:12:00Z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St-5398/2016-26 / Odluka - Rješenje - otvaranje stečajnog postupka (st-5398-16 AI PLUS.docx)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