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aa54" w14:paraId="84caa54" w:rsidRDefault="00A73E66" w:rsidP="00A73E66" w:rsidR="00A73E66">
      <w:pPr>
        <w:ind w:left="142"/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A73E66" w:rsidP="00A73E66" w:rsidR="00A73E66">
      <w:pPr>
        <w:pStyle w:val="Zaglavlje"/>
        <w:tabs>
          <w:tab w:pos="3300" w:val="left"/>
        </w:tabs>
        <w:rPr>
          <w:rFonts w:hAnsi="Times New Roman" w:ascii="Times New Roman"/>
          <w:sz w:val="20"/>
          <w:szCs w:val="24"/>
        </w:rPr>
      </w:pP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73E66" w:rsidP="00A73E66" w:rsidR="00A73E66">
      <w:pPr>
        <w:pStyle w:val="Zaglavlje"/>
        <w:rPr>
          <w:rFonts w:hAnsi="Times New Roman" w:ascii="Times New Roman"/>
        </w:rPr>
      </w:pPr>
    </w:p>
    <w:p w:rsidRDefault="00A73E66" w:rsidP="00A73E66" w:rsidR="00A73E66">
      <w:pPr>
        <w:pStyle w:val="Zaglavlje"/>
        <w:rPr>
          <w:rFonts w:hAnsi="Times New Roman" w:ascii="Times New Roman"/>
        </w:rPr>
      </w:pPr>
    </w:p>
    <w:p w:rsidRDefault="00A73E66" w:rsidP="00A73E66" w:rsidR="00A73E66">
      <w:pPr>
        <w:pStyle w:val="Zaglavlje"/>
        <w:rPr>
          <w:rFonts w:hAnsi="Times New Roman" w:ascii="Times New Roman"/>
        </w:rPr>
      </w:pPr>
    </w:p>
    <w:p w:rsidRDefault="00A73E66" w:rsidP="00A73E66" w:rsidR="00A73E66">
      <w:pPr>
        <w:pStyle w:val="Zaglavlje"/>
        <w:rPr>
          <w:rFonts w:hAnsi="Times New Roman" w:ascii="Times New Roman"/>
        </w:rPr>
      </w:pPr>
    </w:p>
    <w:p w:rsidRDefault="00A73E66" w:rsidP="00A73E66" w:rsidR="00A73E66">
      <w:pPr>
        <w:pStyle w:val="Zaglavlje"/>
        <w:rPr>
          <w:rFonts w:hAnsi="Times New Roman" w:ascii="Times New Roman"/>
        </w:rPr>
      </w:pPr>
    </w:p>
    <w:p w:rsidRDefault="00A73E66" w:rsidP="00A73E66" w:rsidR="00A73E66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A73E66" w:rsidP="00A73E66" w:rsidR="00A73E66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A73E66" w:rsidP="00A73E66" w:rsidR="00A73E66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Amruševa 2/II, desno (p.p. 432)                        </w:t>
      </w:r>
      <w:r w:rsidR="00E66E30">
        <w:rPr>
          <w:rFonts w:hAnsi="Times New Roman" w:ascii="Times New Roman"/>
        </w:rPr>
        <w:t xml:space="preserve">                        </w:t>
      </w:r>
      <w:r w:rsidR="00E16464">
        <w:rPr>
          <w:rFonts w:hAnsi="Times New Roman" w:ascii="Times New Roman"/>
        </w:rPr>
        <w:t xml:space="preserve"> </w:t>
      </w:r>
      <w:r w:rsidR="00E66E30">
        <w:rPr>
          <w:rFonts w:hAnsi="Times New Roman" w:ascii="Times New Roman"/>
        </w:rPr>
        <w:t>20.St-2177/18</w:t>
      </w:r>
      <w:r w:rsidR="00E16464">
        <w:rPr>
          <w:rFonts w:hAnsi="Times New Roman" w:ascii="Times New Roman"/>
        </w:rPr>
        <w:t>-207</w:t>
      </w:r>
    </w:p>
    <w:p w:rsidRDefault="00A73E66" w:rsidP="00A73E66" w:rsidR="00A73E66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A73E66" w:rsidP="00A73E66" w:rsidR="00A73E6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A73E66" w:rsidP="00A73E66" w:rsidR="00A73E66">
      <w:pPr>
        <w:jc w:val="both"/>
        <w:rPr>
          <w:rFonts w:hAnsi="Times New Roman" w:ascii="Times New Roman"/>
          <w:szCs w:val="24"/>
        </w:rPr>
      </w:pPr>
    </w:p>
    <w:p w:rsidRDefault="00A73E66" w:rsidP="00A73E66" w:rsidR="00A73E6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A73E66" w:rsidP="00A73E66" w:rsidR="00A73E66">
      <w:pPr>
        <w:jc w:val="both"/>
        <w:rPr>
          <w:rFonts w:hAnsi="Times New Roman" w:ascii="Times New Roman"/>
          <w:szCs w:val="24"/>
        </w:rPr>
      </w:pPr>
    </w:p>
    <w:p w:rsidRDefault="00A73E66" w:rsidP="00A73E66" w:rsidR="00A73E6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E66E30" w:rsidRPr="00E66E30">
        <w:rPr>
          <w:rFonts w:hAnsi="Times New Roman" w:ascii="Times New Roman"/>
          <w:szCs w:val="24"/>
        </w:rPr>
        <w:t>Stečajna masa iza TRGOINGRAD društvo s ograničenom odgovornošću za trgovinu i građevinarstvo - u stečaju, Zagreb (Grad Zagreb), H</w:t>
      </w:r>
      <w:r w:rsidR="00E66E30">
        <w:rPr>
          <w:rFonts w:hAnsi="Times New Roman" w:ascii="Times New Roman"/>
          <w:szCs w:val="24"/>
        </w:rPr>
        <w:t>egedušićeva 10, OIB 42776447042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E66E30">
        <w:rPr>
          <w:rFonts w:hAnsi="Times New Roman" w:ascii="Times New Roman"/>
          <w:szCs w:val="24"/>
        </w:rPr>
        <w:t>dana 29. svibnja 2019</w:t>
      </w:r>
      <w:r>
        <w:rPr>
          <w:rFonts w:hAnsi="Times New Roman" w:ascii="Times New Roman"/>
          <w:szCs w:val="24"/>
        </w:rPr>
        <w:t>. godine</w:t>
      </w:r>
    </w:p>
    <w:p w:rsidRDefault="00A73E66" w:rsidP="00A73E66" w:rsidR="00A73E66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A73E66" w:rsidP="00A73E66" w:rsidR="00A73E6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A73E66" w:rsidP="00A73E66" w:rsidR="00A73E66">
      <w:pPr>
        <w:ind w:firstLine="720"/>
        <w:jc w:val="both"/>
        <w:rPr>
          <w:rFonts w:hAnsi="Times New Roman" w:ascii="Times New Roman"/>
          <w:szCs w:val="24"/>
        </w:rPr>
      </w:pPr>
    </w:p>
    <w:p w:rsidRDefault="00747D82" w:rsidP="00A73E66" w:rsidR="00747D8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Ukida se odluka skupštine vjerovnika od 22. svibnja 2019.godine, a koja glasi:</w:t>
      </w:r>
    </w:p>
    <w:p w:rsidRDefault="00747D82" w:rsidP="00A73E66" w:rsidR="00747D82">
      <w:pPr>
        <w:ind w:firstLine="720"/>
        <w:jc w:val="both"/>
        <w:rPr>
          <w:rFonts w:hAnsi="Times New Roman" w:ascii="Times New Roman"/>
          <w:szCs w:val="24"/>
        </w:rPr>
      </w:pPr>
    </w:p>
    <w:p w:rsidRDefault="00747D82" w:rsidP="00747D82" w:rsidR="000549FE">
      <w:pPr>
        <w:pStyle w:val="Tijeloteksta2"/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''I.</w:t>
      </w:r>
      <w:r w:rsidR="000549FE">
        <w:rPr>
          <w:rFonts w:hAnsi="Times New Roman" w:ascii="Times New Roman"/>
          <w:szCs w:val="24"/>
        </w:rPr>
        <w:t>Jerko Duško Suić razrješuje se s mjesta stečajnog upravitelja Stečajne mase iza TRGOINGRAD d.o.o. u stečaju, OIB 42776447042, iz Zagreba, Hegedušićeva 10.</w:t>
      </w:r>
    </w:p>
    <w:p w:rsidRDefault="000549FE" w:rsidP="000549FE" w:rsidR="000549FE">
      <w:pPr>
        <w:pStyle w:val="Tijeloteksta2"/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2160"/>
        <w:jc w:val="both"/>
        <w:rPr>
          <w:rFonts w:hAnsi="Times New Roman" w:ascii="Times New Roman"/>
          <w:szCs w:val="24"/>
        </w:rPr>
      </w:pPr>
    </w:p>
    <w:p w:rsidRDefault="00747D82" w:rsidP="00747D82" w:rsidR="000549FE">
      <w:pPr>
        <w:pStyle w:val="Tijeloteksta2"/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 w:rsidR="000549FE">
        <w:rPr>
          <w:rFonts w:hAnsi="Times New Roman" w:ascii="Times New Roman"/>
          <w:szCs w:val="24"/>
        </w:rPr>
        <w:t>Određuje se prodaja nekretnine i pokretnine odvojeno ili zajedno, odnosno da sud donese zaključak o prodaji predmetnih nekretnina i pokretnina.</w:t>
      </w:r>
      <w:r>
        <w:rPr>
          <w:rFonts w:hAnsi="Times New Roman" w:ascii="Times New Roman"/>
          <w:szCs w:val="24"/>
        </w:rPr>
        <w:t>''</w:t>
      </w:r>
    </w:p>
    <w:p w:rsidRDefault="00BE22DB" w:rsidP="00A73E66" w:rsidR="00BE22DB">
      <w:pPr>
        <w:ind w:firstLine="720"/>
        <w:jc w:val="both"/>
        <w:rPr>
          <w:rFonts w:hAnsi="Times New Roman" w:ascii="Times New Roman"/>
          <w:szCs w:val="24"/>
        </w:rPr>
      </w:pPr>
    </w:p>
    <w:p w:rsidRDefault="00CC729E" w:rsidP="00A73E66" w:rsidR="00A73E6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D41F21" w:rsidP="00A73E66" w:rsidR="00D41F21">
      <w:pPr>
        <w:jc w:val="center"/>
        <w:rPr>
          <w:rFonts w:hAnsi="Times New Roman" w:ascii="Times New Roman"/>
          <w:szCs w:val="24"/>
        </w:rPr>
      </w:pPr>
    </w:p>
    <w:p w:rsidRDefault="00D41F21" w:rsidP="00A73E66" w:rsidR="00A73E66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skupštini vjerovnika održanoj dana  22. svibnja 2019.g., ista je donijela odluke na način</w:t>
      </w:r>
      <w:r w:rsidR="0009626C">
        <w:rPr>
          <w:rFonts w:hAnsi="Times New Roman" w:ascii="Times New Roman"/>
          <w:szCs w:val="24"/>
        </w:rPr>
        <w:t>, a</w:t>
      </w:r>
      <w:r>
        <w:rPr>
          <w:rFonts w:hAnsi="Times New Roman" w:ascii="Times New Roman"/>
          <w:szCs w:val="24"/>
        </w:rPr>
        <w:t xml:space="preserve"> kako su iste citirane u izreci ovog rješenja, te nadalje</w:t>
      </w:r>
      <w:r w:rsidR="0009626C">
        <w:rPr>
          <w:rFonts w:hAnsi="Times New Roman" w:ascii="Times New Roman"/>
          <w:szCs w:val="24"/>
        </w:rPr>
        <w:t>, još i odluku da se za novog stečajnog upravitelja imenuje Hrvoje Kraljičković, Zagreb, Kninski trg 13, OIB 6387591602.</w:t>
      </w:r>
    </w:p>
    <w:p w:rsidRDefault="003E6BC5" w:rsidP="00A73E66" w:rsidR="003E6BC5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</w:p>
    <w:p w:rsidRDefault="0009626C" w:rsidP="00A73E66" w:rsidR="0009626C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odnosu na ovo potonje, sud je  Rješenjem br St-2177/18-203 od 27. svibnja 2019.g. potvrdio da u stečajnom postupku </w:t>
      </w:r>
      <w:r w:rsidRPr="00E66E30">
        <w:rPr>
          <w:rFonts w:hAnsi="Times New Roman" w:ascii="Times New Roman"/>
          <w:szCs w:val="24"/>
        </w:rPr>
        <w:t>Stečajna masa iza TRGOINGRAD društvo s ograničenom odgovornošću za trgovinu i građevinarstvo - u stečaju, Zagreb (Grad Zagreb), H</w:t>
      </w:r>
      <w:r>
        <w:rPr>
          <w:rFonts w:hAnsi="Times New Roman" w:ascii="Times New Roman"/>
          <w:szCs w:val="24"/>
        </w:rPr>
        <w:t>egedušićeva 10, OIB 42776447042, za stečajnog upravitelja se imenuje Hrvoje Kraljičković, Zagreb, Kninski trg 13, OIB 6387591602</w:t>
      </w:r>
      <w:r w:rsidR="001B6935">
        <w:rPr>
          <w:rFonts w:hAnsi="Times New Roman" w:ascii="Times New Roman"/>
          <w:szCs w:val="24"/>
        </w:rPr>
        <w:t>, te da predajom Potvrde o imenovanju novom stečajnom upravitelju prestaju ovlaštenja prijašnjem stečajnom upravitelju.</w:t>
      </w:r>
    </w:p>
    <w:p w:rsidRDefault="00FE6DC3" w:rsidP="00A73E66" w:rsidR="00FE6DC3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</w:p>
    <w:p w:rsidRDefault="00FE6DC3" w:rsidP="00A73E66" w:rsidR="006C4E04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38.e Stečajnog zakona </w:t>
      </w:r>
      <w:r>
        <w:rPr>
          <w:szCs w:val="24"/>
        </w:rPr>
        <w:t xml:space="preserve"> </w:t>
      </w:r>
      <w:r w:rsidRPr="00FE6DC3">
        <w:rPr>
          <w:rFonts w:hAnsi="Times New Roman" w:ascii="Times New Roman"/>
          <w:szCs w:val="24"/>
        </w:rPr>
        <w:t>(Narodne novine broj: 44/96, 161/98, 29/99, 129/00, 123/03, 197/03, 187/04, 82/06, 116/10, 125/12, 133/12</w:t>
      </w:r>
      <w:r>
        <w:rPr>
          <w:rFonts w:hAnsi="Times New Roman" w:ascii="Times New Roman"/>
          <w:szCs w:val="24"/>
        </w:rPr>
        <w:t>, 45/13</w:t>
      </w:r>
      <w:r w:rsidR="00427BFC">
        <w:rPr>
          <w:rFonts w:hAnsi="Times New Roman" w:ascii="Times New Roman"/>
          <w:szCs w:val="24"/>
        </w:rPr>
        <w:t>, dalje SZ</w:t>
      </w:r>
      <w:r w:rsidRPr="00FE6DC3">
        <w:rPr>
          <w:rFonts w:hAnsi="Times New Roman" w:ascii="Times New Roman"/>
          <w:szCs w:val="24"/>
        </w:rPr>
        <w:t>)</w:t>
      </w:r>
      <w:r w:rsidR="00FE2E30">
        <w:rPr>
          <w:rFonts w:hAnsi="Times New Roman" w:ascii="Times New Roman"/>
          <w:szCs w:val="24"/>
        </w:rPr>
        <w:t>, a koji zakon se na temelju čl. 441. st. 1. Stečajnog zakona (NN 71/15,104/17) primjenuje u ovom stečajnom predmetu, propisane su ovlasti skupštine vjerovnika</w:t>
      </w:r>
      <w:r w:rsidR="00324510">
        <w:rPr>
          <w:rFonts w:hAnsi="Times New Roman" w:ascii="Times New Roman"/>
          <w:szCs w:val="24"/>
        </w:rPr>
        <w:t>, pa je tako i propisano da skupština vjerovnika je ovlaštena na izvještajnom ročištu ili kojem kasnijem ročištu, između ostalog,a u odnosu na stečajnog upravitelja</w:t>
      </w:r>
      <w:r w:rsidR="0072564F">
        <w:rPr>
          <w:rFonts w:hAnsi="Times New Roman" w:ascii="Times New Roman"/>
          <w:szCs w:val="24"/>
        </w:rPr>
        <w:t>,</w:t>
      </w:r>
      <w:r w:rsidR="00324510">
        <w:rPr>
          <w:rFonts w:hAnsi="Times New Roman" w:ascii="Times New Roman"/>
          <w:szCs w:val="24"/>
        </w:rPr>
        <w:t xml:space="preserve"> imenovati novog stečajnog upravitelja (čl. 38.e st. 1. toč. 2</w:t>
      </w:r>
      <w:r w:rsidR="006C4E04">
        <w:rPr>
          <w:rFonts w:hAnsi="Times New Roman" w:ascii="Times New Roman"/>
          <w:szCs w:val="24"/>
        </w:rPr>
        <w:t>.</w:t>
      </w:r>
      <w:r w:rsidR="00324510">
        <w:rPr>
          <w:rFonts w:hAnsi="Times New Roman" w:ascii="Times New Roman"/>
          <w:szCs w:val="24"/>
        </w:rPr>
        <w:t xml:space="preserve"> SZ-a)</w:t>
      </w:r>
      <w:r w:rsidR="0072564F">
        <w:rPr>
          <w:rFonts w:hAnsi="Times New Roman" w:ascii="Times New Roman"/>
          <w:szCs w:val="24"/>
        </w:rPr>
        <w:t xml:space="preserve">. Dakle, skupština vjerovnika ovlaštena je imenovati </w:t>
      </w:r>
      <w:r w:rsidR="00907E5C">
        <w:rPr>
          <w:rFonts w:hAnsi="Times New Roman" w:ascii="Times New Roman"/>
          <w:szCs w:val="24"/>
        </w:rPr>
        <w:t>novog</w:t>
      </w:r>
      <w:r w:rsidR="0072564F">
        <w:rPr>
          <w:rFonts w:hAnsi="Times New Roman" w:ascii="Times New Roman"/>
          <w:szCs w:val="24"/>
        </w:rPr>
        <w:t xml:space="preserve"> stečajnog upravitelja</w:t>
      </w:r>
      <w:r w:rsidR="00907E5C">
        <w:rPr>
          <w:rFonts w:hAnsi="Times New Roman" w:ascii="Times New Roman"/>
          <w:szCs w:val="24"/>
        </w:rPr>
        <w:t xml:space="preserve"> na izvještajnom ili kojem kasnijem ročištu, a što ima za posljedicu prestanak ovlasti ranijeg stečajnog upavitelja</w:t>
      </w:r>
      <w:r w:rsidR="006C4E04">
        <w:rPr>
          <w:rFonts w:hAnsi="Times New Roman" w:ascii="Times New Roman"/>
          <w:szCs w:val="24"/>
        </w:rPr>
        <w:t>. Odnosno, skupština vjerovnika nema ovlast</w:t>
      </w:r>
      <w:r w:rsidR="00583132">
        <w:rPr>
          <w:rFonts w:hAnsi="Times New Roman" w:ascii="Times New Roman"/>
          <w:szCs w:val="24"/>
        </w:rPr>
        <w:t>i</w:t>
      </w:r>
      <w:r w:rsidR="006C4E04">
        <w:rPr>
          <w:rFonts w:hAnsi="Times New Roman" w:ascii="Times New Roman"/>
          <w:szCs w:val="24"/>
        </w:rPr>
        <w:t xml:space="preserve"> donijeti samostalnu odluku o razrješenju stečajnog upravitelja, </w:t>
      </w:r>
      <w:r w:rsidR="00553D8E">
        <w:rPr>
          <w:rFonts w:hAnsi="Times New Roman" w:ascii="Times New Roman"/>
          <w:szCs w:val="24"/>
        </w:rPr>
        <w:t xml:space="preserve">već bi eventualno mogla sukladno čl. </w:t>
      </w:r>
      <w:r w:rsidR="00553D8E">
        <w:rPr>
          <w:rFonts w:hAnsi="Times New Roman" w:ascii="Times New Roman"/>
          <w:szCs w:val="24"/>
        </w:rPr>
        <w:lastRenderedPageBreak/>
        <w:t>27. st. 1. SZ-a podnijeti zahtjev za razrješenje stečajnog upravitelja stečajnom sucu</w:t>
      </w:r>
      <w:r w:rsidR="00583132">
        <w:rPr>
          <w:rFonts w:hAnsi="Times New Roman" w:ascii="Times New Roman"/>
          <w:szCs w:val="24"/>
        </w:rPr>
        <w:t>, odnosno o razrješenju stečajnog upravitelja odlukom odlučuje stečajni sudac.</w:t>
      </w:r>
    </w:p>
    <w:p w:rsidRDefault="00855DC3" w:rsidP="00A73E66" w:rsidR="00855DC3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</w:p>
    <w:p w:rsidRDefault="00D742CE" w:rsidP="00A73E66" w:rsidR="00855DC3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55DC3">
        <w:rPr>
          <w:rFonts w:hAnsi="Times New Roman" w:ascii="Times New Roman"/>
          <w:szCs w:val="24"/>
        </w:rPr>
        <w:t>Slijedom iznes</w:t>
      </w:r>
      <w:r w:rsidR="003A793E">
        <w:rPr>
          <w:rFonts w:hAnsi="Times New Roman" w:ascii="Times New Roman"/>
          <w:szCs w:val="24"/>
        </w:rPr>
        <w:t>e</w:t>
      </w:r>
      <w:r w:rsidR="00855DC3">
        <w:rPr>
          <w:rFonts w:hAnsi="Times New Roman" w:ascii="Times New Roman"/>
          <w:szCs w:val="24"/>
        </w:rPr>
        <w:t>nog, a po stavu ovog suda</w:t>
      </w:r>
      <w:r w:rsidR="003A793E">
        <w:rPr>
          <w:rFonts w:hAnsi="Times New Roman" w:ascii="Times New Roman"/>
          <w:szCs w:val="24"/>
        </w:rPr>
        <w:t>,</w:t>
      </w:r>
      <w:r w:rsidR="00855DC3">
        <w:rPr>
          <w:rFonts w:hAnsi="Times New Roman" w:ascii="Times New Roman"/>
          <w:szCs w:val="24"/>
        </w:rPr>
        <w:t xml:space="preserve"> proizlazi da razrješenje stečajnog upravitelja nije u nadležnosti,</w:t>
      </w:r>
      <w:r w:rsidR="003A793E">
        <w:rPr>
          <w:rFonts w:hAnsi="Times New Roman" w:ascii="Times New Roman"/>
          <w:szCs w:val="24"/>
        </w:rPr>
        <w:t xml:space="preserve"> </w:t>
      </w:r>
      <w:r w:rsidR="00855DC3">
        <w:rPr>
          <w:rFonts w:hAnsi="Times New Roman" w:ascii="Times New Roman"/>
          <w:szCs w:val="24"/>
        </w:rPr>
        <w:t xml:space="preserve">odnosno ovlasti skupštine vjerovnika, pa se tako donesena odluka na skupštini vjerovnika ukazuje </w:t>
      </w:r>
      <w:r w:rsidR="003A793E">
        <w:rPr>
          <w:rFonts w:hAnsi="Times New Roman" w:ascii="Times New Roman"/>
          <w:szCs w:val="24"/>
        </w:rPr>
        <w:t>nezakonitom, pa ju je, sukladno čl. 38.f st. 1. SZ-a, valjalo ukinuti.</w:t>
      </w:r>
    </w:p>
    <w:p w:rsidRDefault="00907E5C" w:rsidP="00A73E66" w:rsidR="00907E5C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</w:p>
    <w:p w:rsidRDefault="003E6BC5" w:rsidP="003A793E" w:rsidR="00034A0C">
      <w:pPr>
        <w:tabs>
          <w:tab w:pos="780" w:val="left"/>
          <w:tab w:pos="95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A793E">
        <w:rPr>
          <w:rFonts w:hAnsi="Times New Roman" w:ascii="Times New Roman"/>
          <w:szCs w:val="24"/>
        </w:rPr>
        <w:t xml:space="preserve">U odnosu na odluku donesenu o prodaji nekretnine </w:t>
      </w:r>
      <w:r w:rsidR="00173617">
        <w:rPr>
          <w:rFonts w:hAnsi="Times New Roman" w:ascii="Times New Roman"/>
          <w:szCs w:val="24"/>
        </w:rPr>
        <w:t>i pokretnine, ukazuje se</w:t>
      </w:r>
      <w:r w:rsidR="00610BFA">
        <w:rPr>
          <w:rFonts w:hAnsi="Times New Roman" w:ascii="Times New Roman"/>
          <w:szCs w:val="24"/>
        </w:rPr>
        <w:t>,</w:t>
      </w:r>
      <w:r w:rsidR="00173617">
        <w:rPr>
          <w:rFonts w:hAnsi="Times New Roman" w:ascii="Times New Roman"/>
          <w:szCs w:val="24"/>
        </w:rPr>
        <w:t xml:space="preserve"> da se također radi o nezakonitoj odluci.</w:t>
      </w:r>
      <w:r w:rsidR="00646B4B">
        <w:rPr>
          <w:rFonts w:hAnsi="Times New Roman" w:ascii="Times New Roman"/>
          <w:szCs w:val="24"/>
        </w:rPr>
        <w:t xml:space="preserve"> To iz razloga, a bez obzira na to  što </w:t>
      </w:r>
      <w:r w:rsidR="00610BFA">
        <w:rPr>
          <w:rFonts w:hAnsi="Times New Roman" w:ascii="Times New Roman"/>
          <w:szCs w:val="24"/>
        </w:rPr>
        <w:t>skupština nije u od</w:t>
      </w:r>
      <w:r w:rsidR="00034A0C">
        <w:rPr>
          <w:rFonts w:hAnsi="Times New Roman" w:ascii="Times New Roman"/>
          <w:szCs w:val="24"/>
        </w:rPr>
        <w:t xml:space="preserve">nosu na nekretninu i pokretninu iste označila, odnosno odredila, </w:t>
      </w:r>
      <w:r w:rsidR="00DA25A2">
        <w:rPr>
          <w:rFonts w:hAnsi="Times New Roman" w:ascii="Times New Roman"/>
          <w:szCs w:val="24"/>
        </w:rPr>
        <w:t>nesporno je da se radi kako o nekretnini, tako i o pokretnini pod razlučnim pravom</w:t>
      </w:r>
      <w:r w:rsidR="003B69E3">
        <w:rPr>
          <w:rFonts w:hAnsi="Times New Roman" w:ascii="Times New Roman"/>
          <w:szCs w:val="24"/>
        </w:rPr>
        <w:t xml:space="preserve">. Čl. 164. </w:t>
      </w:r>
      <w:r w:rsidR="0009546B">
        <w:rPr>
          <w:rFonts w:hAnsi="Times New Roman" w:ascii="Times New Roman"/>
          <w:szCs w:val="24"/>
        </w:rPr>
        <w:t xml:space="preserve"> i čl. 165. SZ-a propisana su</w:t>
      </w:r>
      <w:r w:rsidR="003B69E3">
        <w:rPr>
          <w:rFonts w:hAnsi="Times New Roman" w:ascii="Times New Roman"/>
          <w:szCs w:val="24"/>
        </w:rPr>
        <w:t xml:space="preserve"> </w:t>
      </w:r>
      <w:r w:rsidR="0009546B">
        <w:rPr>
          <w:rFonts w:hAnsi="Times New Roman" w:ascii="Times New Roman"/>
          <w:szCs w:val="24"/>
        </w:rPr>
        <w:t>pravila unovčenja nekretnina i pokretnina na kojima postoji razlučno pravo, odnosno nekretnine i pokretnine  pod razlu</w:t>
      </w:r>
      <w:r w:rsidR="00F43CA2">
        <w:rPr>
          <w:rFonts w:hAnsi="Times New Roman" w:ascii="Times New Roman"/>
          <w:szCs w:val="24"/>
        </w:rPr>
        <w:t xml:space="preserve">čnim pravom prodaju se na način, </w:t>
      </w:r>
      <w:r w:rsidR="0009546B">
        <w:rPr>
          <w:rFonts w:hAnsi="Times New Roman" w:ascii="Times New Roman"/>
          <w:szCs w:val="24"/>
        </w:rPr>
        <w:t>da se direktno primjenjuju navedene zakonske odredbe, a o prodaji odlučuje  stečajni sudac rješenjem protiv kojeg pravo žalbe imaju stečajni upravitelj i razlučni vjerovnici.</w:t>
      </w:r>
      <w:r w:rsidR="00F43CA2">
        <w:rPr>
          <w:rFonts w:hAnsi="Times New Roman" w:ascii="Times New Roman"/>
          <w:szCs w:val="24"/>
        </w:rPr>
        <w:t xml:space="preserve"> Dakle, u odnosu na predmete prodaje, bilo nekretnine, bilo pokretnine,</w:t>
      </w:r>
      <w:r w:rsidR="006A5A38">
        <w:rPr>
          <w:rFonts w:hAnsi="Times New Roman" w:ascii="Times New Roman"/>
          <w:szCs w:val="24"/>
        </w:rPr>
        <w:t>a opterećene razlučnim pravom,</w:t>
      </w:r>
      <w:r w:rsidR="00F43CA2">
        <w:rPr>
          <w:rFonts w:hAnsi="Times New Roman" w:ascii="Times New Roman"/>
          <w:szCs w:val="24"/>
        </w:rPr>
        <w:t xml:space="preserve"> skupština vjerovnika nema ovlasti odlučivati o </w:t>
      </w:r>
      <w:r w:rsidR="006F5082">
        <w:rPr>
          <w:rFonts w:hAnsi="Times New Roman" w:ascii="Times New Roman"/>
          <w:szCs w:val="24"/>
        </w:rPr>
        <w:t xml:space="preserve">njihovom unovčenju, </w:t>
      </w:r>
      <w:r w:rsidR="00F43CA2">
        <w:rPr>
          <w:rFonts w:hAnsi="Times New Roman" w:ascii="Times New Roman"/>
          <w:szCs w:val="24"/>
        </w:rPr>
        <w:t xml:space="preserve"> </w:t>
      </w:r>
      <w:r w:rsidR="006A5A38">
        <w:rPr>
          <w:rFonts w:hAnsi="Times New Roman" w:ascii="Times New Roman"/>
          <w:szCs w:val="24"/>
        </w:rPr>
        <w:t xml:space="preserve">već se iste prodaju po pravilima propisanim prethodno citiranim zakonskim člancima. </w:t>
      </w:r>
    </w:p>
    <w:p w:rsidRDefault="00FF195C" w:rsidP="003A793E" w:rsidR="00FF195C">
      <w:pPr>
        <w:tabs>
          <w:tab w:pos="780" w:val="left"/>
          <w:tab w:pos="956" w:val="left"/>
        </w:tabs>
        <w:jc w:val="both"/>
        <w:rPr>
          <w:rFonts w:hAnsi="Times New Roman" w:ascii="Times New Roman"/>
          <w:szCs w:val="24"/>
        </w:rPr>
      </w:pPr>
    </w:p>
    <w:p w:rsidRDefault="00FF195C" w:rsidP="003A793E" w:rsidR="00FF195C">
      <w:pPr>
        <w:tabs>
          <w:tab w:pos="780" w:val="left"/>
          <w:tab w:pos="95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Slijedom svega iznesenog, proizlazi da skupština vjerovnika nije bila ovlaštena donijeti odluke koje je donijela,</w:t>
      </w:r>
      <w:r w:rsidR="00276F60">
        <w:rPr>
          <w:rFonts w:hAnsi="Times New Roman" w:ascii="Times New Roman"/>
          <w:szCs w:val="24"/>
        </w:rPr>
        <w:t xml:space="preserve"> a kako su iste citirane u izreci ovog rješenja,</w:t>
      </w:r>
      <w:r>
        <w:rPr>
          <w:rFonts w:hAnsi="Times New Roman" w:ascii="Times New Roman"/>
          <w:szCs w:val="24"/>
        </w:rPr>
        <w:t xml:space="preserve"> odnosno</w:t>
      </w:r>
      <w:r w:rsidR="0091240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proizlazi da su iste nezakonito do</w:t>
      </w:r>
      <w:r w:rsidR="00276F60">
        <w:rPr>
          <w:rFonts w:hAnsi="Times New Roman" w:ascii="Times New Roman"/>
          <w:szCs w:val="24"/>
        </w:rPr>
        <w:t xml:space="preserve">nesene, pa se njihovo ukidanje ukazuje </w:t>
      </w:r>
      <w:r w:rsidR="0091240D">
        <w:rPr>
          <w:rFonts w:hAnsi="Times New Roman" w:ascii="Times New Roman"/>
          <w:szCs w:val="24"/>
        </w:rPr>
        <w:t>potrebnim.</w:t>
      </w:r>
    </w:p>
    <w:p w:rsidRDefault="0091240D" w:rsidP="003A793E" w:rsidR="0091240D">
      <w:pPr>
        <w:tabs>
          <w:tab w:pos="780" w:val="left"/>
          <w:tab w:pos="956" w:val="left"/>
        </w:tabs>
        <w:jc w:val="both"/>
        <w:rPr>
          <w:rFonts w:hAnsi="Times New Roman" w:ascii="Times New Roman"/>
          <w:szCs w:val="24"/>
        </w:rPr>
      </w:pPr>
    </w:p>
    <w:p w:rsidRDefault="0091240D" w:rsidP="0091240D" w:rsidR="00034A0C">
      <w:pPr>
        <w:tabs>
          <w:tab w:pos="780" w:val="left"/>
          <w:tab w:pos="956" w:val="left"/>
        </w:tabs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Nadalje, navodi se da se je skupština vjerovnika na zapisnik upozorena na ovlasti skupštine vjerovnika iz čl.  38.e SZ-a.</w:t>
      </w:r>
    </w:p>
    <w:p w:rsidRDefault="00A73E66" w:rsidP="00E66E30" w:rsidR="00E66E30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66E30" w:rsidP="00A73E66" w:rsidR="00A73E6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29</w:t>
      </w:r>
      <w:r w:rsidR="00A73E66">
        <w:rPr>
          <w:rFonts w:hAnsi="Times New Roman" w:ascii="Times New Roman"/>
          <w:szCs w:val="24"/>
        </w:rPr>
        <w:t>. svibnja 2</w:t>
      </w:r>
      <w:r>
        <w:rPr>
          <w:rFonts w:hAnsi="Times New Roman" w:ascii="Times New Roman"/>
          <w:szCs w:val="24"/>
        </w:rPr>
        <w:t>019</w:t>
      </w:r>
      <w:r w:rsidR="00A73E66">
        <w:rPr>
          <w:rFonts w:hAnsi="Times New Roman" w:ascii="Times New Roman"/>
          <w:szCs w:val="24"/>
        </w:rPr>
        <w:t>.</w:t>
      </w:r>
    </w:p>
    <w:p w:rsidRDefault="00A73E66" w:rsidP="00A73E66" w:rsidR="00A73E66">
      <w:pPr>
        <w:jc w:val="center"/>
        <w:rPr>
          <w:rFonts w:hAnsi="Times New Roman" w:ascii="Times New Roman"/>
          <w:szCs w:val="24"/>
        </w:rPr>
      </w:pPr>
    </w:p>
    <w:p w:rsidRDefault="00A73E66" w:rsidP="00A73E66" w:rsidR="00A73E66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66E30" w:rsidP="00A73E66" w:rsidR="00E66E30">
      <w:pPr>
        <w:ind w:firstLine="708" w:left="6372"/>
        <w:jc w:val="center"/>
        <w:rPr>
          <w:rFonts w:hAnsi="Times New Roman" w:ascii="Times New Roman"/>
          <w:szCs w:val="24"/>
        </w:rPr>
      </w:pPr>
    </w:p>
    <w:p w:rsidRDefault="00A73E66" w:rsidP="00A73E66" w:rsidR="00A73E6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E16464">
        <w:rPr>
          <w:rFonts w:hAnsi="Times New Roman" w:ascii="Times New Roman"/>
          <w:szCs w:val="24"/>
        </w:rPr>
        <w:t>,v.r.</w:t>
      </w:r>
    </w:p>
    <w:p w:rsidRDefault="00A73E66" w:rsidP="00A73E66" w:rsidR="00A73E66">
      <w:pPr>
        <w:jc w:val="both"/>
        <w:rPr>
          <w:rFonts w:hAnsi="Times New Roman" w:ascii="Times New Roman"/>
          <w:i/>
          <w:szCs w:val="24"/>
        </w:rPr>
      </w:pPr>
    </w:p>
    <w:p w:rsidRDefault="00E66E30" w:rsidP="00A73E66" w:rsidR="00E66E30">
      <w:pPr>
        <w:jc w:val="both"/>
        <w:rPr>
          <w:rFonts w:hAnsi="Times New Roman" w:ascii="Times New Roman"/>
          <w:szCs w:val="24"/>
        </w:rPr>
      </w:pPr>
    </w:p>
    <w:p w:rsidRDefault="00A73E66" w:rsidP="00A73E66" w:rsidR="00A73E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73E66" w:rsidP="00A73E66" w:rsidR="000552D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</w:t>
      </w:r>
      <w:r w:rsidR="000552DA">
        <w:rPr>
          <w:rFonts w:hAnsi="Times New Roman" w:ascii="Times New Roman"/>
          <w:szCs w:val="24"/>
        </w:rPr>
        <w:t>pravo na posebnu žalbu ima svaki razlučni vjerovnik, te svaki stečajni vjerovnik koji nije nižeg isplatnog reda.</w:t>
      </w:r>
    </w:p>
    <w:p w:rsidRDefault="00A73E66" w:rsidP="00A73E66" w:rsidR="00A73E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ovome sudu</w:t>
      </w:r>
      <w:r w:rsidR="001E1351">
        <w:rPr>
          <w:rFonts w:hAnsi="Times New Roman" w:ascii="Times New Roman"/>
          <w:szCs w:val="24"/>
        </w:rPr>
        <w:t xml:space="preserve"> u roku od 8 dana od dana dostave rješenja,</w:t>
      </w:r>
      <w:r>
        <w:rPr>
          <w:rFonts w:hAnsi="Times New Roman" w:ascii="Times New Roman"/>
          <w:szCs w:val="24"/>
        </w:rPr>
        <w:t xml:space="preserve"> u tri primjerka, za Visoki trgovački sud RH.</w:t>
      </w:r>
    </w:p>
    <w:p w:rsidRDefault="00A73E66" w:rsidP="00A73E66" w:rsidR="00A73E66">
      <w:pPr>
        <w:jc w:val="both"/>
        <w:rPr>
          <w:rFonts w:hAnsi="Times New Roman" w:ascii="Times New Roman"/>
          <w:szCs w:val="24"/>
        </w:rPr>
      </w:pPr>
    </w:p>
    <w:p w:rsidRDefault="00A73E66" w:rsidP="00A73E66" w:rsidR="00A73E66" w:rsidRPr="00BA003D">
      <w:pPr>
        <w:pStyle w:val="Odlomakpopisa"/>
        <w:jc w:val="both"/>
        <w:rPr>
          <w:rFonts w:hAnsi="Times New Roman" w:ascii="Times New Roman"/>
          <w:szCs w:val="24"/>
        </w:rPr>
      </w:pPr>
    </w:p>
    <w:p w:rsidRDefault="00E16464" w:rsidP="006F7248" w:rsidR="00E16464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E16464" w:rsidP="006F7248" w:rsidR="00E16464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F60FE0" w:rsidP="00E1007B" w:rsidR="00F60FE0" w:rsidRPr="00F60FE0">
      <w:pPr>
        <w:pStyle w:val="Odlomakpopisa"/>
        <w:rPr>
          <w:rFonts w:hAnsi="Times New Roman" w:ascii="Times New Roman"/>
        </w:rPr>
      </w:pPr>
      <w:bookmarkStart w:name="_GoBack" w:id="0"/>
      <w:bookmarkEnd w:id="0"/>
    </w:p>
    <w:sectPr w:rsidSect="00090B23" w:rsidR="00F60FE0" w:rsidRPr="00F60FE0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85D" w:rsidR="0097636D">
      <w:r>
        <w:separator/>
      </w:r>
    </w:p>
  </w:endnote>
  <w:endnote w:id="0" w:type="continuationSeparator">
    <w:p w:rsidRDefault="0013285D" w:rsidR="00976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85D" w:rsidR="0097636D">
      <w:r>
        <w:separator/>
      </w:r>
    </w:p>
  </w:footnote>
  <w:footnote w:id="0" w:type="continuationSeparator">
    <w:p w:rsidRDefault="0013285D" w:rsidR="009763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E66" w:rsidP="00090B23" w:rsidR="00090B23">
    <w:pPr>
      <w:pStyle w:val="Zaglavlje"/>
      <w:tabs>
        <w:tab w:pos="7110" w:val="left"/>
      </w:tabs>
    </w:pPr>
    <w:r>
      <w:tab/>
    </w:r>
    <w:sdt>
      <w:sdtPr>
        <w:id w:val="107130479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16464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</w:rPr>
      <w:t>20.St-</w:t>
    </w:r>
    <w:r w:rsidR="00D742CE">
      <w:rPr>
        <w:rFonts w:hAnsi="Times New Roman" w:ascii="Times New Roman"/>
      </w:rPr>
      <w:t>2177/18</w:t>
    </w:r>
  </w:p>
  <w:p w:rsidRDefault="00E16464" w:rsidR="00090B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72098"/>
    <w:multiLevelType w:val="hybridMultilevel"/>
    <w:tmpl w:val="D4462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194BEE"/>
    <w:multiLevelType w:val="hybridMultilevel"/>
    <w:tmpl w:val="EF845016"/>
    <w:lvl w:tplc="E9DE8F58" w:ilvl="0">
      <w:start w:val="1"/>
      <w:numFmt w:val="upperRoman"/>
      <w:lvlText w:val="%1."/>
      <w:lvlJc w:val="left"/>
      <w:pPr>
        <w:ind w:hanging="720" w:left="21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E66"/>
    <w:rsid w:val="00034A0C"/>
    <w:rsid w:val="00034FF5"/>
    <w:rsid w:val="000549FE"/>
    <w:rsid w:val="000552DA"/>
    <w:rsid w:val="0009546B"/>
    <w:rsid w:val="0009626C"/>
    <w:rsid w:val="0013285D"/>
    <w:rsid w:val="00173617"/>
    <w:rsid w:val="001A6B4C"/>
    <w:rsid w:val="001B6935"/>
    <w:rsid w:val="001C2826"/>
    <w:rsid w:val="001E1351"/>
    <w:rsid w:val="00276F60"/>
    <w:rsid w:val="00324510"/>
    <w:rsid w:val="003A793E"/>
    <w:rsid w:val="003B69E3"/>
    <w:rsid w:val="003E6BC5"/>
    <w:rsid w:val="00427BFC"/>
    <w:rsid w:val="00553D8E"/>
    <w:rsid w:val="00583132"/>
    <w:rsid w:val="005859E3"/>
    <w:rsid w:val="00610BFA"/>
    <w:rsid w:val="00646B4B"/>
    <w:rsid w:val="006A5A38"/>
    <w:rsid w:val="006C4E04"/>
    <w:rsid w:val="006E2F90"/>
    <w:rsid w:val="006F5082"/>
    <w:rsid w:val="0072564F"/>
    <w:rsid w:val="00747D82"/>
    <w:rsid w:val="007E1DC1"/>
    <w:rsid w:val="00855DC3"/>
    <w:rsid w:val="00885B7F"/>
    <w:rsid w:val="00907E5C"/>
    <w:rsid w:val="0091240D"/>
    <w:rsid w:val="0097636D"/>
    <w:rsid w:val="00A73E66"/>
    <w:rsid w:val="00BB1782"/>
    <w:rsid w:val="00BE22DB"/>
    <w:rsid w:val="00CC729E"/>
    <w:rsid w:val="00D41F21"/>
    <w:rsid w:val="00D742CE"/>
    <w:rsid w:val="00DA25A2"/>
    <w:rsid w:val="00E1007B"/>
    <w:rsid w:val="00E16464"/>
    <w:rsid w:val="00E66E30"/>
    <w:rsid w:val="00F00B86"/>
    <w:rsid w:val="00F069CA"/>
    <w:rsid w:val="00F43CA2"/>
    <w:rsid w:val="00F60FE0"/>
    <w:rsid w:val="00FE2E30"/>
    <w:rsid w:val="00FE6DC3"/>
    <w:rsid w:val="00FF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3E66"/>
    <w:pPr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3E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3E66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73E66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A73E66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73E66"/>
    <w:rPr>
      <w:rFonts w:cs="Times New Roman" w:eastAsia="Times New Roman"/>
      <w:sz w:val="16"/>
      <w:szCs w:val="16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0549FE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0549FE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42CE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4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64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4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4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4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3E66"/>
    <w:pPr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3E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3E66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73E66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A73E66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73E66"/>
    <w:rPr>
      <w:rFonts w:cs="Times New Roman" w:eastAsia="Times New Roman"/>
      <w:sz w:val="16"/>
      <w:szCs w:val="16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0549FE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0549FE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42CE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4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64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4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4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4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192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41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St-2177/2018-207</izvorni_sadrzaj>
    <derivirana_varijabla naziv="DomainObject.Oznaka_1">St-2177/2018-207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St-2177/2018</izvorni_sadrzaj>
    <derivirana_varijabla naziv="DomainObject.Predmet.OznakaBroj_1">St-2177/2018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TRGOINGRAD društvo s ograničenom odgovornošću za trgovinu i građevinarstvo - u stečaju</izvorni_sadrzaj>
    <derivirana_varijabla naziv="DomainObject.Predmet.ProtustrankaFormated_1">  Stečajna masa iza TRGOINGRAD društvo s ograničenom odgovornošću za trgovinu i građevinarstvo - u stečaju</derivirana_varijabla>
  </DomainObject.Predmet.ProtustrankaFormated>
  <DomainObject.Predmet.ProtustrankaFormatedOIB>
    <izvorni_sadrzaj>  Stečajna masa iza TRGOINGRAD društvo s ograničenom odgovornošću za trgovinu i građevinarstvo - u stečaju, OIB 42776447042</izvorni_sadrzaj>
    <derivirana_varijabla naziv="DomainObject.Predmet.ProtustrankaFormatedOIB_1">  Stečajna masa iza TRGOINGRAD društvo s ograničenom odgovornošću za trgovinu i građevinarstvo - u stečaju, OIB 42776447042</derivirana_varijabla>
  </DomainObject.Predmet.ProtustrankaFormatedOIB>
  <DomainObject.Predmet.ProtustrankaFormatedWithAdress>
    <izvorni_sadrzaj> Stečajna masa iza TRGOINGRAD društvo s ograničenom odgovornošću za trgovinu i građevinarstvo - u stečaju, Hegedušićeva 10, 10000 Zagreb</izvorni_sadrzaj>
    <derivirana_varijabla naziv="DomainObject.Predmet.ProtustrankaFormatedWithAdress_1"> Stečajna masa iza TRGOINGRAD društvo s ograničenom odgovornošću za trgovinu i građevinarstvo - u stečaju, Hegedušićeva 10, 10000 Zagreb</derivirana_varijabla>
  </DomainObject.Predmet.ProtustrankaFormatedWithAdress>
  <DomainObject.Predmet.ProtustrankaFormatedWithAdressOIB>
    <izvorni_sadrzaj> Stečajna masa iza TRGOINGRAD društvo s ograničenom odgovornošću za trgovinu i građevinarstvo - u stečaju, OIB 42776447042, Hegedušićeva 10, 10000 Zagreb</izvorni_sadrzaj>
    <derivirana_varijabla naziv="DomainObject.Predmet.ProtustrankaFormatedWithAdressOIB_1"> Stečajna masa iza TRGOINGRAD društvo s ograničenom odgovornošću za trgovinu i građevinarstvo - u stečaju, OIB 42776447042, Hegedušićeva 10, 10000 Zagreb</derivirana_varijabla>
  </DomainObject.Predmet.ProtustrankaFormatedWithAdressOIB>
  <DomainObject.Predmet.ProtustrankaWithAdress>
    <izvorni_sadrzaj>Stečajna masa iza TRGOINGRAD društvo s ograničenom odgovornošću za trgovinu i građevinarstvo - u stečaju Hegedušićeva 10, 10000 Zagreb</izvorni_sadrzaj>
    <derivirana_varijabla naziv="DomainObject.Predmet.ProtustrankaWithAdress_1">Stečajna masa iza TRGOINGRAD društvo s ograničenom odgovornošću za trgovinu i građevinarstvo - u stečaju Hegedušićeva 10, 10000 Zagreb</derivirana_varijabla>
  </DomainObject.Predmet.ProtustrankaWithAdress>
  <DomainObject.Predmet.ProtustrankaWithAdressOIB>
    <izvorni_sadrzaj>Stečajna masa iza TRGOINGRAD društvo s ograničenom odgovornošću za trgovinu i građevinarstvo - u stečaju, OIB 42776447042, Hegedušićeva 10, 10000 Zagreb</izvorni_sadrzaj>
    <derivirana_varijabla naziv="DomainObject.Predmet.ProtustrankaWithAdressOIB_1">Stečajna masa iza TRGOINGRAD društvo s ograničenom odgovornošću za trgovinu i građevinarstvo - u stečaju, OIB 42776447042, Hegedušićeva 10, 10000 Zagreb</derivirana_varijabla>
  </DomainObject.Predmet.ProtustrankaWithAdressOIB>
  <DomainObject.Predmet.ProtustrankaNazivFormated>
    <izvorni_sadrzaj>Stečajna masa iza TRGOINGRAD društvo s ograničenom odgovornošću za trgovinu i građevinarstvo - u stečaju</izvorni_sadrzaj>
    <derivirana_varijabla naziv="DomainObject.Predmet.ProtustrankaNazivFormated_1">Stečajna masa iza TRGOINGRAD društvo s ograničenom odgovornošću za trgovinu i građevinarstvo - u stečaju</derivirana_varijabla>
  </DomainObject.Predmet.ProtustrankaNazivFormated>
  <DomainObject.Predmet.ProtustrankaNazivFormatedOIB>
    <izvorni_sadrzaj>Stečajna masa iza TRGOINGRAD društvo s ograničenom odgovornošću za trgovinu i građevinarstvo - u stečaju, OIB 42776447042</izvorni_sadrzaj>
    <derivirana_varijabla naziv="DomainObject.Predmet.ProtustrankaNazivFormatedOIB_1">Stečajna masa iza TRGOINGRAD društvo s ograničenom odgovornošću za trgovinu i građevinarstvo - u stečaju, OIB 42776447042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Jerko-Duško Suić</izvorni_sadrzaj>
    <derivirana_varijabla naziv="DomainObject.Predmet.StrankaFormated_1">  Jerko-Duško Suić</derivirana_varijabla>
  </DomainObject.Predmet.StrankaFormated>
  <DomainObject.Predmet.StrankaFormatedOIB>
    <izvorni_sadrzaj>  Jerko-Duško Suić, OIB 53510817959</izvorni_sadrzaj>
    <derivirana_varijabla naziv="DomainObject.Predmet.StrankaFormatedOIB_1">  Jerko-Duško Suić, OIB 53510817959</derivirana_varijabla>
  </DomainObject.Predmet.StrankaFormatedOIB>
  <DomainObject.Predmet.StrankaFormatedWithAdress>
    <izvorni_sadrzaj> Jerko-Duško Suić, Hegedušićeva 10, 10000 Zagreb</izvorni_sadrzaj>
    <derivirana_varijabla naziv="DomainObject.Predmet.StrankaFormatedWithAdress_1"> Jerko-Duško Suić, Hegedušićeva 10, 10000 Zagreb</derivirana_varijabla>
  </DomainObject.Predmet.StrankaFormatedWithAdress>
  <DomainObject.Predmet.StrankaFormatedWithAdressOIB>
    <izvorni_sadrzaj> Jerko-Duško Suić, OIB 53510817959, Hegedušićeva 10, 10000 Zagreb</izvorni_sadrzaj>
    <derivirana_varijabla naziv="DomainObject.Predmet.StrankaFormatedWithAdressOIB_1"> Jerko-Duško Suić, OIB 53510817959, Hegedušićeva 10, 10000 Zagreb</derivirana_varijabla>
  </DomainObject.Predmet.StrankaFormatedWithAdressOIB>
  <DomainObject.Predmet.StrankaWithAdress>
    <izvorni_sadrzaj>Jerko-Duško Suić Hegedušićeva 10,10000 Zagreb</izvorni_sadrzaj>
    <derivirana_varijabla naziv="DomainObject.Predmet.StrankaWithAdress_1">Jerko-Duško Suić Hegedušićeva 10,10000 Zagreb</derivirana_varijabla>
  </DomainObject.Predmet.StrankaWithAdress>
  <DomainObject.Predmet.StrankaWithAdressOIB>
    <izvorni_sadrzaj>Jerko-Duško Suić, OIB 53510817959, Hegedušićeva 10,10000 Zagreb</izvorni_sadrzaj>
    <derivirana_varijabla naziv="DomainObject.Predmet.StrankaWithAdressOIB_1">Jerko-Duško Suić, OIB 53510817959, Hegedušićeva 10,10000 Zagreb</derivirana_varijabla>
  </DomainObject.Predmet.StrankaWithAdressOIB>
  <DomainObject.Predmet.StrankaNazivFormated>
    <izvorni_sadrzaj>Jerko-Duško Suić</izvorni_sadrzaj>
    <derivirana_varijabla naziv="DomainObject.Predmet.StrankaNazivFormated_1">Jerko-Duško Suić</derivirana_varijabla>
  </DomainObject.Predmet.StrankaNazivFormated>
  <DomainObject.Predmet.StrankaNazivFormatedOIB>
    <izvorni_sadrzaj>Jerko-Duško Suić, OIB 53510817959</izvorni_sadrzaj>
    <derivirana_varijabla naziv="DomainObject.Predmet.StrankaNazivFormatedOIB_1">Jerko-Duško Suić, OIB 53510817959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Jerko-Duško Suić</item>
    </izvorni_sadrzaj>
    <derivirana_varijabla naziv="DomainObject.Predmet.StrankaListFormated_1">
      <item>Jerko-Duško Suić</item>
    </derivirana_varijabla>
  </DomainObject.Predmet.StrankaListFormated>
  <DomainObject.Predmet.StrankaListFormatedOIB>
    <izvorni_sadrzaj>
      <item>Jerko-Duško Suić, OIB 53510817959</item>
    </izvorni_sadrzaj>
    <derivirana_varijabla naziv="DomainObject.Predmet.StrankaListFormatedOIB_1">
      <item>Jerko-Duško Suić, OIB 53510817959</item>
    </derivirana_varijabla>
  </DomainObject.Predmet.StrankaListFormatedOIB>
  <DomainObject.Predmet.StrankaListFormatedWithAdress>
    <izvorni_sadrzaj>
      <item>Jerko-Duško Suić, Hegedušićeva 10, 10000 Zagreb</item>
    </izvorni_sadrzaj>
    <derivirana_varijabla naziv="DomainObject.Predmet.StrankaListFormatedWithAdress_1">
      <item>Jerko-Duško Suić, Hegedušićeva 10, 10000 Zagreb</item>
    </derivirana_varijabla>
  </DomainObject.Predmet.StrankaListFormatedWithAdress>
  <DomainObject.Predmet.StrankaListFormatedWithAdressOIB>
    <izvorni_sadrzaj>
      <item>Jerko-Duško Suić, OIB 53510817959, Hegedušićeva 10, 10000 Zagreb</item>
    </izvorni_sadrzaj>
    <derivirana_varijabla naziv="DomainObject.Predmet.StrankaListFormatedWithAdressOIB_1">
      <item>Jerko-Duško Suić, OIB 53510817959, Hegedušićeva 10, 10000 Zagreb</item>
    </derivirana_varijabla>
  </DomainObject.Predmet.StrankaListFormatedWithAdressOIB>
  <DomainObject.Predmet.StrankaListNazivFormated>
    <izvorni_sadrzaj>
      <item>Jerko-Duško Suić</item>
    </izvorni_sadrzaj>
    <derivirana_varijabla naziv="DomainObject.Predmet.StrankaListNazivFormated_1">
      <item>Jerko-Duško Suić</item>
    </derivirana_varijabla>
  </DomainObject.Predmet.StrankaListNazivFormated>
  <DomainObject.Predmet.StrankaListNazivFormatedOIB>
    <izvorni_sadrzaj>
      <item>Jerko-Duško Suić, OIB 53510817959</item>
    </izvorni_sadrzaj>
    <derivirana_varijabla naziv="DomainObject.Predmet.StrankaListNazivFormatedOIB_1">
      <item>Jerko-Duško Suić, OIB 53510817959</item>
    </derivirana_varijabla>
  </DomainObject.Predmet.StrankaListNazivFormatedOIB>
  <DomainObject.Predmet.ProtuStrankaListFormated>
    <izvorni_sadrzaj>
      <item>Stečajna masa iza TRGOINGRAD društvo s ograničenom odgovornošću za trgovinu i građevinarstvo - u stečaju</item>
    </izvorni_sadrzaj>
    <derivirana_varijabla naziv="DomainObject.Predmet.ProtuStrankaListFormated_1">
      <item>Stečajna masa iza TRGOINGRAD društvo s ograničenom odgovornošću za trgovinu i građevinarstvo - u stečaju</item>
    </derivirana_varijabla>
  </DomainObject.Predmet.ProtuStrankaListFormated>
  <DomainObject.Predmet.ProtuStrankaListFormatedOIB>
    <izvorni_sadrzaj>
      <item>Stečajna masa iza TRGOINGRAD društvo s ograničenom odgovornošću za trgovinu i građevinarstvo - u stečaju, OIB 42776447042</item>
    </izvorni_sadrzaj>
    <derivirana_varijabla naziv="DomainObject.Predmet.ProtuStrankaListFormatedOIB_1">
      <item>Stečajna masa iza TRGOINGRAD društvo s ograničenom odgovornošću za trgovinu i građevinarstvo - u stečaju, OIB 42776447042</item>
    </derivirana_varijabla>
  </DomainObject.Predmet.ProtuStrankaListFormatedOIB>
  <DomainObject.Predmet.ProtuStrankaListFormatedWithAdress>
    <izvorni_sadrzaj>
      <item>Stečajna masa iza TRGOINGRAD društvo s ograničenom odgovornošću za trgovinu i građevinarstvo - u stečaju, Hegedušićeva 10, 10000 Zagreb</item>
    </izvorni_sadrzaj>
    <derivirana_varijabla naziv="DomainObject.Predmet.ProtuStrankaListFormatedWithAdress_1">
      <item>Stečajna masa iza TRGOINGRAD društvo s ograničenom odgovornošću za trgovinu i građevinarstvo - u stečaju, Hegedušićeva 10, 10000 Zagreb</item>
    </derivirana_varijabla>
  </DomainObject.Predmet.ProtuStrankaListFormatedWithAdress>
  <DomainObject.Predmet.ProtuStrankaListFormatedWithAdressOIB>
    <izvorni_sadrzaj>
      <item>Stečajna masa iza TRGOINGRAD društvo s ograničenom odgovornošću za trgovinu i građevinarstvo - u stečaju, OIB 42776447042, Hegedušićeva 10, 10000 Zagreb</item>
    </izvorni_sadrzaj>
    <derivirana_varijabla naziv="DomainObject.Predmet.ProtuStrankaListFormatedWithAdressOIB_1">
      <item>Stečajna masa iza TRGOINGRAD društvo s ograničenom odgovornošću za trgovinu i građevinarstvo - u stečaju, OIB 42776447042, Hegedušićeva 10, 10000 Zagreb</item>
    </derivirana_varijabla>
  </DomainObject.Predmet.ProtuStrankaListFormatedWithAdressOIB>
  <DomainObject.Predmet.ProtuStrankaListNazivFormated>
    <izvorni_sadrzaj>
      <item>Stečajna masa iza TRGOINGRAD društvo s ograničenom odgovornošću za trgovinu i građevinarstvo - u stečaju</item>
    </izvorni_sadrzaj>
    <derivirana_varijabla naziv="DomainObject.Predmet.ProtuStrankaListNazivFormated_1">
      <item>Stečajna masa iza TRGOINGRAD društvo s ograničenom odgovornošću za trgovinu i građevinarstvo - u stečaju</item>
    </derivirana_varijabla>
  </DomainObject.Predmet.ProtuStrankaListNazivFormated>
  <DomainObject.Predmet.ProtuStrankaListNazivFormatedOIB>
    <izvorni_sadrzaj>
      <item>Stečajna masa iza TRGOINGRAD društvo s ograničenom odgovornošću za trgovinu i građevinarstvo - u stečaju, OIB 42776447042</item>
    </izvorni_sadrzaj>
    <derivirana_varijabla naziv="DomainObject.Predmet.ProtuStrankaListNazivFormatedOIB_1">
      <item>Stečajna masa iza TRGOINGRAD društvo s ograničenom odgovornošću za trgovinu i građevinarstvo - u stečaju, OIB 42776447042</item>
    </derivirana_varijabla>
  </DomainObject.Predmet.ProtuStrankaListNazivFormatedOIB>
  <DomainObject.Predmet.OstaliListFormated>
    <izvorni_sadrzaj>
      <item>OD ANTOLIĆ I SURADNICI jtd</item>
    </izvorni_sadrzaj>
    <derivirana_varijabla naziv="DomainObject.Predmet.OstaliListFormated_1">
      <item>OD ANTOLIĆ I SURADNICI jtd</item>
    </derivirana_varijabla>
  </DomainObject.Predmet.OstaliListFormated>
  <DomainObject.Predmet.OstaliListFormatedOIB>
    <izvorni_sadrzaj>
      <item>OD ANTOLIĆ I SURADNICI jtd</item>
    </izvorni_sadrzaj>
    <derivirana_varijabla naziv="DomainObject.Predmet.OstaliListFormatedOIB_1">
      <item>OD ANTOLIĆ I SURADNICI jtd</item>
    </derivirana_varijabla>
  </DomainObject.Predmet.OstaliListFormatedOIB>
  <DomainObject.Predmet.OstaliListFormatedWithAdress>
    <izvorni_sadrzaj>
      <item>OD ANTOLIĆ I SURADNICI jtd, P. Hatza 3, 10000 Zagreb</item>
    </izvorni_sadrzaj>
    <derivirana_varijabla naziv="DomainObject.Predmet.OstaliListFormatedWithAdress_1">
      <item>OD ANTOLIĆ I SURADNICI jtd, P. Hatza 3, 10000 Zagreb</item>
    </derivirana_varijabla>
  </DomainObject.Predmet.OstaliListFormatedWithAdress>
  <DomainObject.Predmet.OstaliListFormatedWithAdressOIB>
    <izvorni_sadrzaj>
      <item>OD ANTOLIĆ I SURADNICI jtd, P. Hatza 3, 10000 Zagreb</item>
    </izvorni_sadrzaj>
    <derivirana_varijabla naziv="DomainObject.Predmet.OstaliListFormatedWithAdressOIB_1">
      <item>OD ANTOLIĆ I SURADNICI jtd, P. Hatza 3, 10000 Zagreb</item>
    </derivirana_varijabla>
  </DomainObject.Predmet.OstaliListFormatedWithAdressOIB>
  <DomainObject.Predmet.OstaliListNazivFormated>
    <izvorni_sadrzaj>
      <item>OD ANTOLIĆ I SURADNICI jtd</item>
    </izvorni_sadrzaj>
    <derivirana_varijabla naziv="DomainObject.Predmet.OstaliListNazivFormated_1">
      <item>OD ANTOLIĆ I SURADNICI jtd</item>
    </derivirana_varijabla>
  </DomainObject.Predmet.OstaliListNazivFormated>
  <DomainObject.Predmet.OstaliListNazivFormatedOIB>
    <izvorni_sadrzaj>
      <item>OD ANTOLIĆ I SURADNICI jtd</item>
    </izvorni_sadrzaj>
    <derivirana_varijabla naziv="DomainObject.Predmet.OstaliListNazivFormatedOIB_1">
      <item>OD ANTOLIĆ I SURADNICI jtd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St-2177/2018-207</izvorni_sadrzaj>
    <derivirana_varijabla naziv="DomainObject.PoslovniBrojDokumenta_1">St-2177/2018-207</derivirana_varijabla>
  </DomainObject.PoslovniBrojDokumenta>
  <DomainObject.Predmet.StrankaIDrugi>
    <izvorni_sadrzaj>Jerko-Duško Suić</izvorni_sadrzaj>
    <derivirana_varijabla naziv="DomainObject.Predmet.StrankaIDrugi_1">Jerko-Duško Suić</derivirana_varijabla>
  </DomainObject.Predmet.StrankaIDrugi>
  <DomainObject.Predmet.ProtustrankaIDrugi>
    <izvorni_sadrzaj>Stečajna masa iza TRGOINGRAD društvo s ograničenom odgovornošću za trgovinu i građevinarstvo - u stečaju</izvorni_sadrzaj>
    <derivirana_varijabla naziv="DomainObject.Predmet.ProtustrankaIDrugi_1">Stečajna masa iza TRGOINGRAD društvo s ograničenom odgovornošću za trgovinu i građevinarstvo - u stečaju</derivirana_varijabla>
  </DomainObject.Predmet.ProtustrankaIDrugi>
  <DomainObject.Predmet.StrankaIDrugiAdressOIB>
    <izvorni_sadrzaj>Jerko-Duško Suić, OIB 53510817959, Hegedušićeva 10, 10000 Zagreb</izvorni_sadrzaj>
    <derivirana_varijabla naziv="DomainObject.Predmet.StrankaIDrugiAdressOIB_1">Jerko-Duško Suić, OIB 53510817959, Hegedušićeva 10, 10000 Zagreb</derivirana_varijabla>
  </DomainObject.Predmet.StrankaIDrugiAdressOIB>
  <DomainObject.Predmet.ProtustrankaIDrugiAdressOIB>
    <izvorni_sadrzaj>Stečajna masa iza TRGOINGRAD društvo s ograničenom odgovornošću za trgovinu i građevinarstvo - u stečaju, OIB 42776447042, Hegedušićeva 10, 10000 Zagreb</izvorni_sadrzaj>
    <derivirana_varijabla naziv="DomainObject.Predmet.ProtustrankaIDrugiAdressOIB_1">Stečajna masa iza TRGOINGRAD društvo s ograničenom odgovornošću za trgovinu i građevinarstvo - u stečaju, OIB 42776447042,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TRGOINGRAD društvo s ograničenom odgovornošću za trgovinu i građevinarstvo - u stečaju</item>
      <item>Jerko-Duško Suić</item>
      <item>OD ANTOLIĆ I SURADNICI jtd</item>
    </izvorni_sadrzaj>
    <derivirana_varijabla naziv="DomainObject.Predmet.SudioniciListNaziv_1">
      <item>Stečajna masa iza TRGOINGRAD društvo s ograničenom odgovornošću za trgovinu i građevinarstvo - u stečaju</item>
      <item>Jerko-Duško Suić</item>
      <item>OD ANTOLIĆ I SURADNICI jtd</item>
    </derivirana_varijabla>
  </DomainObject.Predmet.SudioniciListNaziv>
  <DomainObject.Predmet.SudioniciListAdressOIB>
    <izvorni_sadrzaj>
      <item>Stečajna masa iza TRGOINGRAD društvo s ograničenom odgovornošću za trgovinu i građevinarstvo - u stečaju, OIB 42776447042, Hegedušićeva 10,10000 Zagreb</item>
      <item>Jerko-Duško Suić, OIB 53510817959, Hegedušićeva 10,10000 Zagreb</item>
      <item>OD ANTOLIĆ I SURADNICI jtd, P. Hatza 3,10000 Zagreb</item>
    </izvorni_sadrzaj>
    <derivirana_varijabla naziv="DomainObject.Predmet.SudioniciListAdressOIB_1">
      <item>Stečajna masa iza TRGOINGRAD društvo s ograničenom odgovornošću za trgovinu i građevinarstvo - u stečaju, OIB 42776447042, Hegedušićeva 10,10000 Zagreb</item>
      <item>Jerko-Duško Suić, OIB 53510817959, Hegedušićeva 10,10000 Zagreb</item>
      <item>OD ANTOLIĆ I SURADNICI jtd, P.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42776447042</item>
      <item>, OIB 53510817959</item>
      <item>, OIB null</item>
    </izvorni_sadrzaj>
    <derivirana_varijabla naziv="DomainObject.Predmet.SudioniciListNazivOIB_1">
      <item>, OIB 42776447042</item>
      <item>, OIB 53510817959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St-2177/2018-205</izvorni_sadrzaj>
    <derivirana_varijabla naziv="DomainObject.PredzadnjaOdlukaIzPredmeta.Oznaka_1">St-2177/2018-205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3936</properties:Characters>
  <properties:Lines>96</properties:Lines>
  <properties:Paragraphs>26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2018-09-21T08:01:00Z</dcterms:created>
  <dc:creator>Monika Grbac</dc:creator>
  <cp:lastModifiedBy>Monika Grbac</cp:lastModifiedBy>
  <cp:lastPrinted>2019-05-29T12:41:00Z</cp:lastPrinted>
  <dcterms:modified xmlns:xsi="http://www.w3.org/2001/XMLSchema-instance" xsi:type="dcterms:W3CDTF">2019-05-29T12:51:00Z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St-2177/2018-207 / Odluka - Rješenje - ukidanje odluka skupštine /odbora vjerovnika (st-2177-18.docx)</vt:lpwstr>
  </prop:property>
  <prop:property name="CC_coloring" pid="5" fmtid="{D5CDD505-2E9C-101B-9397-08002B2CF9AE}">
    <vt:bool>true</vt:bool>
  </prop:property>
</prop:Properties>
</file>