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5b570" w14:paraId="8b5b57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974DD9" w:rsidP="00974DD9" w:rsidR="00974DD9" w:rsidRPr="00974DD9">
      <w:pPr>
        <w:spacing w:after="0"/>
        <w:rPr>
          <w:rFonts w:cs="Times New Roman" w:eastAsia="Times New Roman"/>
          <w:lang w:eastAsia="hr-HR"/>
        </w:rPr>
      </w:pPr>
      <w:r w:rsidRPr="00974DD9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974DD9">
        <w:rPr>
          <w:rFonts w:cs="Times New Roman" w:eastAsia="Times New Roman"/>
          <w:lang w:eastAsia="hr-HR"/>
        </w:rPr>
        <w:t>Poslovni broj: 14. St-641/2017-78</w:t>
      </w:r>
    </w:p>
    <w:p w:rsidRDefault="00974DD9" w:rsidP="00974DD9" w:rsidR="00974DD9" w:rsidRPr="00974DD9">
      <w:pPr>
        <w:spacing w:after="0"/>
        <w:rPr>
          <w:rFonts w:cs="Times New Roman" w:eastAsia="Times New Roman"/>
          <w:lang w:eastAsia="hr-HR"/>
        </w:rPr>
      </w:pPr>
      <w:r w:rsidRPr="00974DD9">
        <w:rPr>
          <w:rFonts w:cs="Times New Roman" w:eastAsia="Times New Roman"/>
          <w:bCs/>
          <w:lang w:eastAsia="hr-HR"/>
        </w:rPr>
        <w:t xml:space="preserve"> TRGOVAČKI SUD U SPLITU</w:t>
      </w:r>
    </w:p>
    <w:p w:rsidRDefault="00974DD9" w:rsidP="00974DD9" w:rsidR="00974DD9" w:rsidRPr="00974DD9">
      <w:pPr>
        <w:spacing w:after="0"/>
        <w:rPr>
          <w:rFonts w:cs="Times New Roman" w:eastAsia="Times New Roman"/>
          <w:lang w:eastAsia="hr-HR"/>
        </w:rPr>
      </w:pPr>
      <w:r w:rsidRPr="00974DD9">
        <w:rPr>
          <w:rFonts w:cs="Times New Roman" w:eastAsia="Times New Roman"/>
          <w:lang w:eastAsia="hr-HR"/>
        </w:rPr>
        <w:t>Sukoišanska 6. – 21 000  S P L I T</w:t>
      </w:r>
    </w:p>
    <w:p w:rsidRDefault="00974DD9" w:rsidP="00974DD9" w:rsidR="00974DD9" w:rsidRPr="00974DD9">
      <w:pPr>
        <w:spacing w:after="0"/>
        <w:rPr>
          <w:rFonts w:cs="Times New Roman" w:eastAsia="Times New Roman"/>
          <w:b/>
          <w:lang w:eastAsia="hr-HR"/>
        </w:rPr>
      </w:pPr>
    </w:p>
    <w:p w:rsidRDefault="00974DD9" w:rsidP="00974DD9" w:rsidR="00974DD9" w:rsidRPr="00974DD9">
      <w:pPr>
        <w:spacing w:after="0"/>
        <w:rPr>
          <w:rFonts w:cs="Times New Roman" w:eastAsia="Times New Roman"/>
          <w:lang w:eastAsia="hr-HR"/>
        </w:rPr>
      </w:pPr>
    </w:p>
    <w:p w:rsidRDefault="00974DD9" w:rsidP="00974DD9" w:rsidR="00974DD9" w:rsidRPr="00974DD9">
      <w:pPr>
        <w:spacing w:after="0"/>
        <w:jc w:val="center"/>
        <w:rPr>
          <w:rFonts w:cs="Times New Roman" w:eastAsia="Times New Roman"/>
          <w:lang w:eastAsia="hr-HR"/>
        </w:rPr>
      </w:pPr>
      <w:r w:rsidRPr="00974DD9">
        <w:rPr>
          <w:rFonts w:cs="Times New Roman" w:eastAsia="Times New Roman"/>
          <w:bCs/>
          <w:lang w:eastAsia="hr-HR"/>
        </w:rPr>
        <w:t>R E P U B L I K A    H R V A T S K A</w:t>
      </w:r>
    </w:p>
    <w:p w:rsidRDefault="00974DD9" w:rsidP="00974DD9" w:rsidR="00974DD9" w:rsidRPr="00974DD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74DD9" w:rsidP="00974DD9" w:rsidR="00974DD9" w:rsidRPr="00974DD9">
      <w:pPr>
        <w:spacing w:after="0"/>
        <w:jc w:val="center"/>
        <w:rPr>
          <w:rFonts w:cs="Times New Roman" w:eastAsia="Times New Roman"/>
          <w:lang w:eastAsia="hr-HR" w:val="fr-FR"/>
        </w:rPr>
      </w:pPr>
      <w:r w:rsidRPr="00974DD9">
        <w:rPr>
          <w:rFonts w:cs="Times New Roman" w:eastAsia="Times New Roman"/>
          <w:lang w:eastAsia="hr-HR" w:val="fr-FR"/>
        </w:rPr>
        <w:t>Z A K LJ U Č A K</w:t>
      </w:r>
    </w:p>
    <w:p w:rsidRDefault="00974DD9" w:rsidP="00974DD9" w:rsidR="00974DD9" w:rsidRPr="00974DD9">
      <w:pPr>
        <w:spacing w:after="0"/>
        <w:rPr>
          <w:rFonts w:cs="Times New Roman" w:eastAsia="Times New Roman"/>
          <w:lang w:eastAsia="hr-HR"/>
        </w:rPr>
      </w:pPr>
    </w:p>
    <w:p w:rsidRDefault="00974DD9" w:rsidP="00974DD9" w:rsidR="00974DD9" w:rsidRPr="00974DD9">
      <w:pPr>
        <w:spacing w:after="0"/>
        <w:rPr>
          <w:rFonts w:cs="Times New Roman" w:eastAsia="Times New Roman"/>
          <w:lang w:eastAsia="hr-HR"/>
        </w:rPr>
      </w:pPr>
    </w:p>
    <w:p w:rsidRDefault="00974DD9" w:rsidP="00974DD9" w:rsidR="00974DD9" w:rsidRPr="00974DD9">
      <w:pPr>
        <w:spacing w:after="0"/>
        <w:jc w:val="both"/>
        <w:rPr>
          <w:rFonts w:cs="Times New Roman" w:eastAsia="Times New Roman"/>
          <w:lang w:eastAsia="hr-HR"/>
        </w:rPr>
      </w:pPr>
      <w:r w:rsidRPr="00974DD9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NORMATIV, d.o.o. za gradnju, u stečaju, Split, Matice Hrvatske 10, OIB: 92263965289. (Dužnik, stečajni Dužnik), koju Stečajnu masu </w:t>
      </w:r>
      <w:r w:rsidRPr="00974DD9">
        <w:rPr>
          <w:rFonts w:cs="Times New Roman" w:eastAsia="Times New Roman"/>
          <w:lang w:eastAsia="hr-HR" w:val="fr-FR"/>
        </w:rPr>
        <w:t xml:space="preserve">zastupa stečajna upraviteljica </w:t>
      </w:r>
      <w:r w:rsidRPr="00974DD9">
        <w:rPr>
          <w:rFonts w:cs="Times New Roman" w:eastAsia="Times New Roman"/>
          <w:lang w:eastAsia="hr-HR"/>
        </w:rPr>
        <w:t xml:space="preserve">Ada Rajković, Split, Matice Hrvatske 10, OIB: 27195964864, 31. listopada 2018, </w:t>
      </w:r>
      <w:r w:rsidRPr="00974DD9">
        <w:rPr>
          <w:rFonts w:cs="Times New Roman" w:eastAsia="Times New Roman"/>
          <w:lang w:eastAsia="hr-HR" w:val="fr-FR"/>
        </w:rPr>
        <w:t>izvan-raspravno,</w:t>
      </w:r>
    </w:p>
    <w:p w:rsidRDefault="00974DD9" w:rsidP="00974DD9" w:rsidR="00974DD9" w:rsidRPr="00974DD9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974DD9" w:rsidP="00974DD9" w:rsidR="00974DD9" w:rsidRPr="00974DD9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74DD9">
        <w:rPr>
          <w:rFonts w:cs="Times New Roman" w:eastAsia="Times New Roman"/>
          <w:lang w:eastAsia="hr-HR"/>
        </w:rPr>
        <w:t xml:space="preserve">z a k lj u č i o    j e                                               </w:t>
      </w:r>
    </w:p>
    <w:p w:rsidRDefault="00974DD9" w:rsidP="00974DD9" w:rsidR="00974DD9" w:rsidRPr="00974DD9">
      <w:pPr>
        <w:spacing w:after="0"/>
        <w:rPr>
          <w:rFonts w:cs="Times New Roman" w:eastAsia="Times New Roman"/>
          <w:lang w:eastAsia="hr-HR"/>
        </w:rPr>
      </w:pPr>
    </w:p>
    <w:p w:rsidRDefault="00974DD9" w:rsidP="00974DD9" w:rsidR="00974DD9" w:rsidRPr="00974DD9">
      <w:pPr>
        <w:spacing w:after="0"/>
        <w:jc w:val="both"/>
        <w:rPr>
          <w:rFonts w:cs="Times New Roman" w:eastAsia="Times New Roman"/>
          <w:lang w:eastAsia="hr-HR"/>
        </w:rPr>
      </w:pPr>
      <w:r w:rsidRPr="00974DD9">
        <w:rPr>
          <w:rFonts w:cs="Times New Roman" w:eastAsia="Times New Roman"/>
          <w:lang w:eastAsia="hr-HR"/>
        </w:rPr>
        <w:t xml:space="preserve">          Utvrđuje se kako je Rješenje ovog Suda broj: 14. St-641/2017, od 28. lipnja 2018. – koje je ispravljeno/dopunjeno Zaključkom od 09. srpnja 2018, broj: isti – postalo pravomoćno u dijelu gdje je kupovninu u iznosu od: 520.000,00 kuna određeno raspodijeliti na način što se zadržaje u stečajnoj masi Dužnika na ime troškova utvrđivanja tražbine i troškova unovčenja, sukladno članku 254, u vezi sa člankom 248, Stečajnog zakona, iznos od: 33.232,48 kuna a razlučnom vjerovniku: IMEX BANKA, d.d., OIB: 99326633206, Split, Tolstojeva 6, na ime namirenja razlučnog prava, isplatiti iznos od: 420.547,55 kuna pa se upućuje Financijska agencija (FINA) postupiti po točki 3) navedenog Rješenje ovog Suda broj: 14. St-641/2017, od 28. lipnja 2018. i iznos od: 33.232,48 kuna prenijeti na žiro račun Stečajne mase iza NORMATIV, d.o.o., u stečaju, Split, Matice Hrvatske 10, OIB: 92263965289. broj: IBAN HR2325000091301184903. a iznos od: 420.547,55 kuna prenijeti na žiro račun razlučnog vjerovnika: IMEX BANKA, d.d., OIB: 99326633206, Split, Tolstojeva 6, broj: IBAN HR4024920081011111116.</w:t>
      </w:r>
    </w:p>
    <w:p w:rsidRDefault="00974DD9" w:rsidP="00974DD9" w:rsidR="00974DD9" w:rsidRPr="00974D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4DD9" w:rsidP="00974DD9" w:rsidR="00974DD9" w:rsidRPr="00974DD9">
      <w:pPr>
        <w:spacing w:after="0"/>
        <w:jc w:val="both"/>
        <w:rPr>
          <w:rFonts w:cs="Times New Roman" w:eastAsia="Times New Roman"/>
          <w:lang w:eastAsia="hr-HR"/>
        </w:rPr>
      </w:pPr>
      <w:r w:rsidRPr="00974DD9">
        <w:rPr>
          <w:rFonts w:cs="Times New Roman" w:eastAsia="Times New Roman"/>
          <w:lang w:eastAsia="hr-HR"/>
        </w:rPr>
        <w:t xml:space="preserve">          O preostalom iznosu kupovnine od 66.219,97 kuna, Sud će odlučiti naknadno, o čemu će FINA i ostali sudionici ovoga stečajnog postupka biti obaviješteni.</w:t>
      </w:r>
    </w:p>
    <w:p w:rsidRDefault="00974DD9" w:rsidP="00974DD9" w:rsidR="00974DD9" w:rsidRPr="00974D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4DD9" w:rsidP="00974DD9" w:rsidR="00974DD9" w:rsidRPr="00974DD9">
      <w:pPr>
        <w:spacing w:after="0"/>
        <w:jc w:val="both"/>
        <w:rPr>
          <w:rFonts w:cs="Times New Roman" w:eastAsia="Times New Roman"/>
          <w:lang w:eastAsia="hr-HR"/>
        </w:rPr>
      </w:pPr>
    </w:p>
    <w:p w:rsidRDefault="00974DD9" w:rsidP="00974DD9" w:rsidR="00974DD9" w:rsidRPr="00974DD9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974DD9">
        <w:rPr>
          <w:rFonts w:cs="Times New Roman" w:eastAsia="Times New Roman"/>
          <w:lang w:eastAsia="hr-HR"/>
        </w:rPr>
        <w:t>Split, 31. listopada 2018.</w:t>
      </w:r>
    </w:p>
    <w:p w:rsidRDefault="00974DD9" w:rsidP="00974DD9" w:rsidR="00974DD9" w:rsidRPr="00974DD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74DD9">
        <w:rPr>
          <w:rFonts w:cs="Times New Roman" w:eastAsia="Times New Roman"/>
          <w:lang w:val="en-US"/>
        </w:rPr>
        <w:t>SUDAC</w:t>
      </w:r>
    </w:p>
    <w:p w:rsidRDefault="00974DD9" w:rsidP="00974DD9" w:rsidR="00974DD9" w:rsidRPr="00974DD9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974DD9" w:rsidP="00974DD9" w:rsidR="00974DD9" w:rsidRPr="00974DD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74DD9">
        <w:rPr>
          <w:rFonts w:cs="Times New Roman" w:eastAsia="Times New Roman"/>
          <w:lang w:val="en-US"/>
        </w:rPr>
        <w:t>Jozo Ćaleta, v.r.</w:t>
      </w:r>
    </w:p>
    <w:p w:rsidRDefault="00974DD9" w:rsidP="00974DD9" w:rsidR="00974DD9" w:rsidRPr="00974DD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74DD9">
        <w:rPr>
          <w:rFonts w:cs="Times New Roman" w:eastAsia="Times New Roman"/>
          <w:lang w:val="en-US"/>
        </w:rPr>
        <w:t>za točnost otpravka-ovlašteni službenik</w:t>
      </w:r>
    </w:p>
    <w:p w:rsidRDefault="00974DD9" w:rsidP="00974DD9" w:rsidR="00974DD9" w:rsidRPr="00974DD9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974DD9">
        <w:rPr>
          <w:rFonts w:cs="Times New Roman" w:eastAsia="Times New Roman"/>
          <w:lang w:val="en-US"/>
        </w:rPr>
        <w:t>Vesna Čargo</w:t>
      </w:r>
    </w:p>
    <w:p w:rsidRDefault="00974DD9" w:rsidP="00974DD9" w:rsidR="00974DD9" w:rsidRPr="00974DD9">
      <w:pPr>
        <w:spacing w:after="0"/>
        <w:rPr>
          <w:rFonts w:cs="Times New Roman" w:eastAsia="Times New Roman"/>
          <w:lang w:eastAsia="hr-HR"/>
        </w:rPr>
      </w:pPr>
    </w:p>
    <w:p w:rsidRDefault="00974DD9" w:rsidP="00974DD9" w:rsidR="00AE649C" w:rsidRPr="00B76F3C">
      <w:pPr>
        <w:spacing w:after="0"/>
        <w:jc w:val="both"/>
      </w:pPr>
      <w:r w:rsidRPr="00974DD9">
        <w:rPr>
          <w:rFonts w:cs="Times New Roman" w:eastAsia="Times New Roman"/>
          <w:lang w:eastAsia="hr-HR"/>
        </w:rPr>
        <w:t>Pravna pouka: Protiv ovog Zaključka nije dopušten pravni lijek.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4DD9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55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St-641/2017-78</izvorni_sadrzaj>
    <derivirana_varijabla naziv="DomainObject.Oznaka_1">St-641/2017-78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St-641/2017-78</izvorni_sadrzaj>
    <derivirana_varijabla naziv="DomainObject.PoslovniBrojDokumenta_1">St-641/2017-78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5947A-58CC-4870-945A-EAAC572D3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306</properties:Words>
  <properties:Characters>1623</properties:Characters>
  <properties:Lines>45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2018-10-31T07:23:00Z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St-641/2017-78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