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cf41" w14:paraId="df6cf4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946CA">
        <w:rPr>
          <w:rFonts w:cs="Times New Roman" w:eastAsia="Times New Roman"/>
          <w:szCs w:val="20"/>
          <w:lang w:eastAsia="hr-HR"/>
        </w:rPr>
        <w:t>2322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946CA">
        <w:rPr>
          <w:rFonts w:cs="Times New Roman" w:eastAsia="Times New Roman"/>
          <w:szCs w:val="24"/>
          <w:lang w:eastAsia="hr-HR"/>
        </w:rPr>
        <w:t>MEDUZA d.o.o., Zagreb, Voćarska 71, MBS:080204093, OIB:29129148463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946CA" w:rsidRPr="00A946CA">
        <w:t>MEDUZA d.o.o., Zagreb, Voćarska 71, MBS:080204093, OIB:29129148463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946CA" w:rsidRPr="00A946CA">
        <w:rPr>
          <w:rFonts w:cs="Times New Roman" w:eastAsia="Times New Roman"/>
          <w:szCs w:val="24"/>
          <w:lang w:eastAsia="hr-HR" w:val="en-GB"/>
        </w:rPr>
        <w:t>MEDUZA d.o.o., Zagreb, Voćarska 71, MBS:080204093, OIB:29129148463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34E3B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946CA"/>
    <w:rsid w:val="00AD089B"/>
    <w:rsid w:val="00AF01D5"/>
    <w:rsid w:val="00B94E71"/>
    <w:rsid w:val="00CD264A"/>
    <w:rsid w:val="00CE5D7E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E3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4E3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4E3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4E3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E3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4E3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4E3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4E3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St-2322/2015</izvorni_sadrzaj>
    <derivirana_varijabla naziv="DomainObject.Predmet.OznakaBroj_1">St-2322/2015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 d.o.o.</izvorni_sadrzaj>
    <derivirana_varijabla naziv="DomainObject.Predmet.ProtustrankaFormated_1">  MEDUZA  d.o.o.</derivirana_varijabla>
  </DomainObject.Predmet.ProtustrankaFormated>
  <DomainObject.Predmet.ProtustrankaFormatedOIB>
    <izvorni_sadrzaj>  MEDUZA  d.o.o., OIB 29129148463</izvorni_sadrzaj>
    <derivirana_varijabla naziv="DomainObject.Predmet.ProtustrankaFormatedOIB_1">  MEDUZA  d.o.o., OIB 29129148463</derivirana_varijabla>
  </DomainObject.Predmet.ProtustrankaFormatedOIB>
  <DomainObject.Predmet.ProtustrankaFormatedWithAdress>
    <izvorni_sadrzaj> MEDUZA  d.o.o., Voćarska 71, 10000 Zagreb</izvorni_sadrzaj>
    <derivirana_varijabla naziv="DomainObject.Predmet.ProtustrankaFormatedWithAdress_1"> MEDUZA  d.o.o., Voćarska 71, 10000 Zagreb</derivirana_varijabla>
  </DomainObject.Predmet.ProtustrankaFormatedWithAdress>
  <DomainObject.Predmet.ProtustrankaFormatedWithAdressOIB>
    <izvorni_sadrzaj> MEDUZA  d.o.o., OIB 29129148463, Voćarska 71, 10000 Zagreb</izvorni_sadrzaj>
    <derivirana_varijabla naziv="DomainObject.Predmet.ProtustrankaFormatedWithAdressOIB_1"> MEDUZA  d.o.o., OIB 29129148463, Voćarska 71, 10000 Zagreb</derivirana_varijabla>
  </DomainObject.Predmet.ProtustrankaFormatedWithAdressOIB>
  <DomainObject.Predmet.ProtustrankaWithAdress>
    <izvorni_sadrzaj>MEDUZA  d.o.o. Voćarska 71, 10000 Zagreb</izvorni_sadrzaj>
    <derivirana_varijabla naziv="DomainObject.Predmet.ProtustrankaWithAdress_1">MEDUZA  d.o.o. Voćarska 71, 10000 Zagreb</derivirana_varijabla>
  </DomainObject.Predmet.ProtustrankaWithAdress>
  <DomainObject.Predmet.ProtustrankaWithAdressOIB>
    <izvorni_sadrzaj>MEDUZA  d.o.o., OIB 29129148463, Voćarska 71, 10000 Zagreb</izvorni_sadrzaj>
    <derivirana_varijabla naziv="DomainObject.Predmet.ProtustrankaWithAdressOIB_1">MEDUZA  d.o.o., OIB 29129148463, Voćarska 71, 10000 Zagreb</derivirana_varijabla>
  </DomainObject.Predmet.ProtustrankaWithAdressOIB>
  <DomainObject.Predmet.ProtustrankaNazivFormated>
    <izvorni_sadrzaj>MEDUZA  d.o.o.</izvorni_sadrzaj>
    <derivirana_varijabla naziv="DomainObject.Predmet.ProtustrankaNazivFormated_1">MEDUZA  d.o.o.</derivirana_varijabla>
  </DomainObject.Predmet.ProtustrankaNazivFormated>
  <DomainObject.Predmet.ProtustrankaNazivFormatedOIB>
    <izvorni_sadrzaj>MEDUZA  d.o.o., OIB 29129148463</izvorni_sadrzaj>
    <derivirana_varijabla naziv="DomainObject.Predmet.ProtustrankaNazivFormatedOIB_1">MEDUZA  d.o.o., OIB 29129148463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 d.o.o.</item>
    </izvorni_sadrzaj>
    <derivirana_varijabla naziv="DomainObject.Predmet.ProtuStrankaListFormated_1">
      <item>MEDUZA  d.o.o.</item>
    </derivirana_varijabla>
  </DomainObject.Predmet.ProtuStrankaListFormated>
  <DomainObject.Predmet.ProtuStrankaListFormatedOIB>
    <izvorni_sadrzaj>
      <item>MEDUZA  d.o.o., OIB 29129148463</item>
    </izvorni_sadrzaj>
    <derivirana_varijabla naziv="DomainObject.Predmet.ProtuStrankaListFormatedOIB_1">
      <item>MEDUZA  d.o.o., OIB 29129148463</item>
    </derivirana_varijabla>
  </DomainObject.Predmet.ProtuStrankaListFormatedOIB>
  <DomainObject.Predmet.ProtuStrankaListFormatedWithAdress>
    <izvorni_sadrzaj>
      <item>MEDUZA  d.o.o., Voćarska 71, 10000 Zagreb</item>
    </izvorni_sadrzaj>
    <derivirana_varijabla naziv="DomainObject.Predmet.ProtuStrankaListFormatedWithAdress_1">
      <item>MEDUZA  d.o.o., Voćarska 71, 10000 Zagreb</item>
    </derivirana_varijabla>
  </DomainObject.Predmet.ProtuStrankaListFormatedWithAdress>
  <DomainObject.Predmet.ProtuStrankaListFormatedWithAdressOIB>
    <izvorni_sadrzaj>
      <item>MEDUZA  d.o.o., OIB 29129148463, Voćarska 71, 10000 Zagreb</item>
    </izvorni_sadrzaj>
    <derivirana_varijabla naziv="DomainObject.Predmet.ProtuStrankaListFormatedWithAdressOIB_1">
      <item>MEDUZA  d.o.o., OIB 29129148463, Voćarska 71, 10000 Zagreb</item>
    </derivirana_varijabla>
  </DomainObject.Predmet.ProtuStrankaListFormatedWithAdressOIB>
  <DomainObject.Predmet.ProtuStrankaListNazivFormated>
    <izvorni_sadrzaj>
      <item>MEDUZA  d.o.o.</item>
    </izvorni_sadrzaj>
    <derivirana_varijabla naziv="DomainObject.Predmet.ProtuStrankaListNazivFormated_1">
      <item>MEDUZA  d.o.o.</item>
    </derivirana_varijabla>
  </DomainObject.Predmet.ProtuStrankaListNazivFormated>
  <DomainObject.Predmet.ProtuStrankaListNazivFormatedOIB>
    <izvorni_sadrzaj>
      <item>MEDUZA  d.o.o., OIB 29129148463</item>
    </izvorni_sadrzaj>
    <derivirana_varijabla naziv="DomainObject.Predmet.ProtuStrankaListNazivFormatedOIB_1">
      <item>MEDUZA  d.o.o., OIB 29129148463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 d.o.o.</izvorni_sadrzaj>
    <derivirana_varijabla naziv="DomainObject.Predmet.ProtustrankaIDrugi_1">MEDUZA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 d.o.o., OIB 29129148463, Voćarska 71, 10000 Zagreb</izvorni_sadrzaj>
    <derivirana_varijabla naziv="DomainObject.Predmet.ProtustrankaIDrugiAdressOIB_1">MEDUZA  d.o.o., OIB 29129148463, Voćarska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 d.o.o.</item>
    </izvorni_sadrzaj>
    <derivirana_varijabla naziv="DomainObject.Predmet.SudioniciListNaziv_1">
      <item>FINA Regionalni centar Zagreb</item>
      <item>MEDUZA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 d.o.o., OIB 29129148463, Voćarska 71,10000 Zagreb</item>
    </izvorni_sadrzaj>
    <derivirana_varijabla naziv="DomainObject.Predmet.SudioniciListAdressOIB_1">
      <item>FINA Regionalni centar Zagreb, OIB 85821130368, Trg svibanjskih žrtava 1995. 1,10000 Zagreb</item>
      <item>MEDUZA  d.o.o., OIB 29129148463, Voćarska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29129148463</item>
    </izvorni_sadrzaj>
    <derivirana_varijabla naziv="DomainObject.Predmet.SudioniciListNazivOIB_1">
      <item>, OIB 85821130368</item>
      <item>, OIB 29129148463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1779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2015-11-18T10:14:00Z</dcterms:created>
  <dc:creator>Mario Žišković</dc:creator>
  <cp:lastModifiedBy>Marijan Marković</cp:lastModifiedBy>
  <cp:lastPrinted>2015-11-18T10:14:00Z</cp:lastPrinted>
  <dcterms:modified xmlns:xsi="http://www.w3.org/2001/XMLSchema-instance" xsi:type="dcterms:W3CDTF">2015-11-18T10:15:00Z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