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947fcd" w14:paraId="3947fcd" w:rsidRDefault="00661EE9" w:rsidP="00CC55B5" w:rsidR="00091C0E" w:rsidRPr="008D27E7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  <w:lang w:val="hr-HR"/>
        </w:rPr>
        <w:fldChar w:fldCharType="begin"/>
      </w:r>
      <w:r>
        <w:rPr>
          <w:noProof/>
          <w:color w:val="0000FF"/>
          <w:sz w:val="22"/>
          <w:szCs w:val="22"/>
          <w:lang w:val="hr-HR"/>
        </w:rPr>
        <w:instrText xml:space="preserve"> </w:instrText>
      </w:r>
      <w:r>
        <w:rPr>
          <w:noProof/>
          <w:color w:val="0000FF"/>
          <w:sz w:val="22"/>
          <w:szCs w:val="22"/>
          <w:lang w:val="hr-HR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  <w:lang w:val="hr-HR"/>
        </w:rPr>
        <w:instrText xml:space="preserve"> </w:instrText>
      </w:r>
      <w:r>
        <w:rPr>
          <w:noProof/>
          <w:color w:val="0000FF"/>
          <w:sz w:val="22"/>
          <w:szCs w:val="22"/>
          <w:lang w:val="hr-HR"/>
        </w:rPr>
        <w:fldChar w:fldCharType="separate"/>
      </w:r>
      <w:r>
        <w:rPr>
          <w:noProof/>
          <w:color w:val="0000FF"/>
          <w:sz w:val="22"/>
          <w:szCs w:val="22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45pt;height:57.1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7" r:id="rId6"/>
          </v:shape>
        </w:pict>
      </w:r>
      <w:r>
        <w:rPr>
          <w:noProof/>
          <w:color w:val="0000FF"/>
          <w:sz w:val="22"/>
          <w:szCs w:val="22"/>
          <w:lang w:val="hr-HR"/>
        </w:rPr>
        <w:fldChar w:fldCharType="end"/>
      </w:r>
      <w:r>
        <w:rPr>
          <w:noProof/>
          <w:color w:val="0000FF"/>
          <w:sz w:val="22"/>
          <w:szCs w:val="22"/>
          <w:lang w:val="hr-HR"/>
        </w:rPr>
        <w:fldChar w:fldCharType="end"/>
      </w:r>
    </w:p>
    <w:p w:rsidRDefault="00091C0E" w:rsidP="00CC55B5" w:rsidR="00091C0E" w:rsidRPr="008D27E7">
      <w:pPr>
        <w:ind w:firstLine="708" w:left="708"/>
        <w:rPr>
          <w:color w:val="000000"/>
          <w:sz w:val="22"/>
          <w:szCs w:val="22"/>
        </w:rPr>
      </w:pPr>
    </w:p>
    <w:p w:rsidRDefault="00091C0E" w:rsidP="00CC55B5" w:rsidR="00091C0E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091C0E" w:rsidP="00CC55B5" w:rsidR="00091C0E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091C0E" w:rsidP="00CC55B5" w:rsidR="00091C0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091C0E" w:rsidP="00CC55B5" w:rsidR="00091C0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091C0E" w:rsidP="00CC55B5" w:rsidR="00091C0E"/>
    <w:p w:rsidRDefault="00091C0E" w:rsidP="00CC55B5" w:rsidR="00091C0E" w:rsidRPr="005C31FA">
      <w:pPr>
        <w:rPr>
          <w:szCs w:val="24"/>
        </w:rPr>
      </w:pPr>
    </w:p>
    <w:p w:rsidRDefault="00091C0E" w:rsidP="00CC55B5" w:rsidR="00091C0E">
      <w:pPr>
        <w:jc w:val="right"/>
        <w:rPr>
          <w:b/>
          <w:sz w:val="22"/>
          <w:szCs w:val="22"/>
        </w:rPr>
      </w:pPr>
      <w:r w:rsidRPr="00EE7B62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EE7B62">
        <w:rPr>
          <w:b/>
          <w:sz w:val="22"/>
          <w:szCs w:val="22"/>
        </w:rPr>
        <w:t>-St.</w:t>
      </w:r>
      <w:r>
        <w:rPr>
          <w:b/>
          <w:sz w:val="22"/>
          <w:szCs w:val="22"/>
        </w:rPr>
        <w:t>130</w:t>
      </w:r>
      <w:r w:rsidRPr="00EE7B62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2014</w:t>
      </w:r>
      <w:r w:rsidRPr="00EE7B62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52</w:t>
      </w:r>
    </w:p>
    <w:p w:rsidRDefault="00091C0E" w:rsidP="00CC55B5" w:rsidR="00091C0E" w:rsidRPr="00EE7B62">
      <w:pPr>
        <w:jc w:val="right"/>
        <w:rPr>
          <w:b/>
          <w:sz w:val="22"/>
          <w:szCs w:val="22"/>
        </w:rPr>
      </w:pPr>
    </w:p>
    <w:p w:rsidRDefault="00091C0E" w:rsidP="00CC55B5" w:rsidR="00091C0E" w:rsidRPr="00EE7B62">
      <w:pPr>
        <w:jc w:val="right"/>
        <w:rPr>
          <w:b/>
          <w:sz w:val="22"/>
          <w:szCs w:val="22"/>
        </w:rPr>
      </w:pPr>
    </w:p>
    <w:p w:rsidRDefault="00091C0E" w:rsidP="00CC55B5" w:rsidR="00091C0E" w:rsidRPr="00EE7B62">
      <w:pPr>
        <w:pStyle w:val="Naslov1"/>
        <w:jc w:val="center"/>
        <w:rPr>
          <w:sz w:val="22"/>
          <w:szCs w:val="22"/>
        </w:rPr>
      </w:pPr>
      <w:r w:rsidRPr="00EE7B62">
        <w:rPr>
          <w:sz w:val="22"/>
          <w:szCs w:val="22"/>
        </w:rPr>
        <w:t>O G L A S</w:t>
      </w:r>
    </w:p>
    <w:p w:rsidRDefault="00091C0E" w:rsidP="007930BB" w:rsidR="00091C0E">
      <w:pPr>
        <w:pStyle w:val="Tijeloteksta"/>
        <w:ind w:firstLine="720"/>
        <w:rPr>
          <w:sz w:val="22"/>
          <w:szCs w:val="22"/>
        </w:rPr>
      </w:pPr>
    </w:p>
    <w:p w:rsidRDefault="00091C0E" w:rsidP="007930BB" w:rsidR="00091C0E" w:rsidRPr="00BD503E">
      <w:pPr>
        <w:pStyle w:val="Tijeloteksta"/>
        <w:ind w:firstLine="720"/>
        <w:rPr>
          <w:sz w:val="22"/>
          <w:szCs w:val="22"/>
        </w:rPr>
      </w:pPr>
      <w:r w:rsidRPr="00EE7B62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</w:t>
      </w:r>
      <w:r w:rsidRPr="00EE7B62">
        <w:rPr>
          <w:sz w:val="22"/>
          <w:szCs w:val="22"/>
        </w:rPr>
        <w:t>Dubrovniku</w:t>
      </w:r>
      <w:r w:rsidRPr="00BD503E">
        <w:rPr>
          <w:sz w:val="22"/>
          <w:szCs w:val="22"/>
        </w:rPr>
        <w:t xml:space="preserve"> oglašava da je rješenjem ovog suda posl. br. St.</w:t>
      </w:r>
      <w:r>
        <w:rPr>
          <w:sz w:val="22"/>
          <w:szCs w:val="22"/>
        </w:rPr>
        <w:t>130</w:t>
      </w:r>
      <w:r w:rsidRPr="00BD503E">
        <w:rPr>
          <w:sz w:val="22"/>
          <w:szCs w:val="22"/>
        </w:rPr>
        <w:t>/</w:t>
      </w:r>
      <w:r>
        <w:rPr>
          <w:sz w:val="22"/>
          <w:szCs w:val="22"/>
        </w:rPr>
        <w:t>2014</w:t>
      </w:r>
      <w:r w:rsidRPr="00BD503E">
        <w:rPr>
          <w:sz w:val="22"/>
          <w:szCs w:val="22"/>
        </w:rPr>
        <w:t>-</w:t>
      </w:r>
      <w:r>
        <w:rPr>
          <w:sz w:val="22"/>
          <w:szCs w:val="22"/>
        </w:rPr>
        <w:t>51</w:t>
      </w:r>
      <w:r w:rsidRPr="00BD503E">
        <w:rPr>
          <w:sz w:val="22"/>
          <w:szCs w:val="22"/>
        </w:rPr>
        <w:t xml:space="preserve"> od </w:t>
      </w:r>
      <w:r>
        <w:rPr>
          <w:sz w:val="22"/>
          <w:szCs w:val="22"/>
        </w:rPr>
        <w:t>1</w:t>
      </w:r>
      <w:r w:rsidRPr="005235F4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5235F4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5235F4">
        <w:rPr>
          <w:sz w:val="22"/>
          <w:szCs w:val="22"/>
        </w:rPr>
        <w:t>. godine</w:t>
      </w:r>
      <w:r w:rsidRPr="00BD503E">
        <w:rPr>
          <w:sz w:val="22"/>
          <w:szCs w:val="22"/>
        </w:rPr>
        <w:t xml:space="preserve"> zbog nedostatnosti stečajne mase obustavljen i zaključen stečajni postupak nad stečajnim dužnikom </w:t>
      </w:r>
      <w:r>
        <w:rPr>
          <w:sz w:val="22"/>
          <w:szCs w:val="22"/>
        </w:rPr>
        <w:t>PRECELJE d.o.o. za ugostiteljstvo i trgovinu "u stečaju", Dubrovnik, Bana Josipa Jelačića 73, OIB: 95234207618, MBS: 060278414</w:t>
      </w:r>
      <w:r w:rsidRPr="004C0353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Marku Lonac iz Dubrovnika, te je t</w:t>
      </w:r>
      <w:r w:rsidRPr="00BD503E">
        <w:rPr>
          <w:sz w:val="22"/>
          <w:szCs w:val="22"/>
        </w:rPr>
        <w:t xml:space="preserve">očkom IV. rješenja odlučeno po pravomoćnosti istog brisanje subjekta iz registra Trgovačkog suda u </w:t>
      </w:r>
      <w:r>
        <w:rPr>
          <w:sz w:val="22"/>
          <w:szCs w:val="22"/>
        </w:rPr>
        <w:t xml:space="preserve">Splitu, Stalna služba u </w:t>
      </w:r>
      <w:r w:rsidRPr="00BD503E">
        <w:rPr>
          <w:sz w:val="22"/>
          <w:szCs w:val="22"/>
        </w:rPr>
        <w:t>Dubrovniku, a točkom V. ovlašćuje se stečajni upravitelj pokrenuti i voditi u ime stečajne mase protiv dužnika stečajne mase postupke radi prikupljanja imovine koja ulazi u stečajnu masu.</w:t>
      </w:r>
    </w:p>
    <w:p w:rsidRDefault="00091C0E" w:rsidR="00091C0E" w:rsidRPr="00BD503E">
      <w:pPr>
        <w:jc w:val="both"/>
        <w:rPr>
          <w:sz w:val="22"/>
          <w:szCs w:val="22"/>
          <w:lang w:val="hr-HR"/>
        </w:rPr>
      </w:pPr>
    </w:p>
    <w:p w:rsidRDefault="00091C0E" w:rsidR="00091C0E" w:rsidRPr="00BD503E">
      <w:pPr>
        <w:jc w:val="both"/>
        <w:rPr>
          <w:sz w:val="22"/>
          <w:szCs w:val="22"/>
          <w:lang w:val="hr-HR"/>
        </w:rPr>
      </w:pPr>
    </w:p>
    <w:p w:rsidRDefault="00091C0E" w:rsidP="00724589" w:rsidR="00091C0E" w:rsidRPr="005C5371">
      <w:pPr>
        <w:jc w:val="center"/>
        <w:rPr>
          <w:b/>
          <w:sz w:val="22"/>
          <w:szCs w:val="22"/>
          <w:lang w:val="es-ES"/>
        </w:rPr>
      </w:pPr>
      <w:r w:rsidRPr="005C5371">
        <w:rPr>
          <w:b/>
          <w:sz w:val="22"/>
          <w:szCs w:val="22"/>
          <w:lang w:val="es-ES"/>
        </w:rPr>
        <w:t xml:space="preserve">U Dubrovniku, </w:t>
      </w:r>
      <w:r>
        <w:rPr>
          <w:b/>
          <w:sz w:val="22"/>
          <w:szCs w:val="22"/>
          <w:lang w:val="es-ES"/>
        </w:rPr>
        <w:t>1</w:t>
      </w:r>
      <w:r w:rsidRPr="005C5371">
        <w:rPr>
          <w:b/>
          <w:sz w:val="22"/>
          <w:szCs w:val="22"/>
          <w:lang w:val="es-ES"/>
        </w:rPr>
        <w:t xml:space="preserve">. </w:t>
      </w:r>
      <w:r>
        <w:rPr>
          <w:b/>
          <w:sz w:val="22"/>
          <w:szCs w:val="22"/>
          <w:lang w:val="es-ES"/>
        </w:rPr>
        <w:t xml:space="preserve">listopda </w:t>
      </w:r>
      <w:r w:rsidRPr="005C5371">
        <w:rPr>
          <w:b/>
          <w:sz w:val="22"/>
          <w:szCs w:val="22"/>
          <w:lang w:val="es-ES"/>
        </w:rPr>
        <w:t>201</w:t>
      </w:r>
      <w:r>
        <w:rPr>
          <w:b/>
          <w:sz w:val="22"/>
          <w:szCs w:val="22"/>
          <w:lang w:val="es-ES"/>
        </w:rPr>
        <w:t>5</w:t>
      </w:r>
      <w:r w:rsidRPr="005C5371">
        <w:rPr>
          <w:b/>
          <w:sz w:val="22"/>
          <w:szCs w:val="22"/>
          <w:lang w:val="es-ES"/>
        </w:rPr>
        <w:t>. godine</w:t>
      </w:r>
    </w:p>
    <w:p w:rsidRDefault="00091C0E" w:rsidP="00724589" w:rsidR="00091C0E" w:rsidRPr="005C5371">
      <w:pPr>
        <w:jc w:val="both"/>
        <w:rPr>
          <w:b/>
          <w:sz w:val="22"/>
          <w:szCs w:val="22"/>
          <w:lang w:val="es-ES"/>
        </w:rPr>
      </w:pPr>
    </w:p>
    <w:p w:rsidRDefault="00091C0E" w:rsidP="00724589" w:rsidR="00091C0E" w:rsidRPr="005C5371">
      <w:pPr>
        <w:jc w:val="both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 w:rsidRPr="005C5371">
        <w:rPr>
          <w:b/>
          <w:sz w:val="22"/>
          <w:szCs w:val="22"/>
          <w:lang w:val="es-ES"/>
        </w:rPr>
        <w:t xml:space="preserve">Stečajni sudac: </w:t>
      </w:r>
    </w:p>
    <w:p w:rsidRDefault="00091C0E" w:rsidP="00724589" w:rsidR="00091C0E" w:rsidRPr="005C5371">
      <w:pPr>
        <w:jc w:val="both"/>
        <w:rPr>
          <w:b/>
          <w:sz w:val="22"/>
          <w:szCs w:val="22"/>
          <w:lang w:val="es-ES"/>
        </w:rPr>
      </w:pPr>
    </w:p>
    <w:p w:rsidRDefault="00091C0E" w:rsidP="00724589" w:rsidR="00091C0E" w:rsidRPr="0026483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 w:rsidRPr="002648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>,v.r.</w:t>
      </w:r>
    </w:p>
    <w:p w:rsidRDefault="00091C0E" w:rsidP="00EB6549" w:rsidR="00091C0E" w:rsidRPr="00BD503E">
      <w:pPr>
        <w:pStyle w:val="Naslov2"/>
      </w:pPr>
    </w:p>
    <w:sectPr w:rsidSect="005B66EC" w:rsidR="00091C0E" w:rsidRPr="00BD503E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388"/>
    <w:rsid w:val="0001034F"/>
    <w:rsid w:val="00091C0E"/>
    <w:rsid w:val="000A6A1F"/>
    <w:rsid w:val="000E38F6"/>
    <w:rsid w:val="001A6FFA"/>
    <w:rsid w:val="0023011F"/>
    <w:rsid w:val="0023326C"/>
    <w:rsid w:val="002537DD"/>
    <w:rsid w:val="0026483B"/>
    <w:rsid w:val="002B5611"/>
    <w:rsid w:val="003507E4"/>
    <w:rsid w:val="00361EA3"/>
    <w:rsid w:val="00380725"/>
    <w:rsid w:val="0038667E"/>
    <w:rsid w:val="003C3006"/>
    <w:rsid w:val="00403DE5"/>
    <w:rsid w:val="00420DB7"/>
    <w:rsid w:val="004474C0"/>
    <w:rsid w:val="004C0353"/>
    <w:rsid w:val="004C0E3E"/>
    <w:rsid w:val="005235F4"/>
    <w:rsid w:val="005B66EC"/>
    <w:rsid w:val="005B6E63"/>
    <w:rsid w:val="005C31FA"/>
    <w:rsid w:val="005C5371"/>
    <w:rsid w:val="00624441"/>
    <w:rsid w:val="00644953"/>
    <w:rsid w:val="006508C1"/>
    <w:rsid w:val="00661EE9"/>
    <w:rsid w:val="00681AF3"/>
    <w:rsid w:val="00682705"/>
    <w:rsid w:val="00686C6F"/>
    <w:rsid w:val="006A3B69"/>
    <w:rsid w:val="006B2769"/>
    <w:rsid w:val="00724589"/>
    <w:rsid w:val="00745F31"/>
    <w:rsid w:val="007930BB"/>
    <w:rsid w:val="007E6174"/>
    <w:rsid w:val="008344C6"/>
    <w:rsid w:val="00894490"/>
    <w:rsid w:val="008A7008"/>
    <w:rsid w:val="008D27E7"/>
    <w:rsid w:val="009C1DF2"/>
    <w:rsid w:val="009C404E"/>
    <w:rsid w:val="009F11E4"/>
    <w:rsid w:val="009F370C"/>
    <w:rsid w:val="00A32770"/>
    <w:rsid w:val="00AB2D20"/>
    <w:rsid w:val="00AB3FA5"/>
    <w:rsid w:val="00B70388"/>
    <w:rsid w:val="00BB1ECB"/>
    <w:rsid w:val="00BB7F4D"/>
    <w:rsid w:val="00BD503E"/>
    <w:rsid w:val="00BE5A1B"/>
    <w:rsid w:val="00C14C93"/>
    <w:rsid w:val="00CC55B5"/>
    <w:rsid w:val="00DA27E8"/>
    <w:rsid w:val="00E23BFA"/>
    <w:rsid w:val="00E377E3"/>
    <w:rsid w:val="00E77849"/>
    <w:rsid w:val="00EA1FC9"/>
    <w:rsid w:val="00EB6549"/>
    <w:rsid w:val="00EE7B62"/>
    <w:rsid w:val="00F167BC"/>
    <w:rsid w:val="00F44707"/>
    <w:rsid w:val="00F51879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6EC"/>
    <w:rPr>
      <w:sz w:val="20"/>
      <w:szCs w:val="20"/>
      <w:lang w:val="en-AU"/>
    </w:rPr>
  </w:style>
  <w:style w:styleId="Naslov1" w:type="paragraph">
    <w:name w:val="heading 1"/>
    <w:basedOn w:val="Normal"/>
    <w:next w:val="Normal"/>
    <w:link w:val="Naslov1Char"/>
    <w:uiPriority w:val="99"/>
    <w:qFormat/>
    <w:rsid w:val="005B66EC"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5B66EC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D3BC6"/>
    <w:rPr>
      <w:rFonts w:cstheme="majorBidi" w:eastAsiaTheme="majorEastAsia" w:hAnsiTheme="majorHAnsi" w:asciiTheme="majorHAnsi"/>
      <w:b/>
      <w:bCs/>
      <w:kern w:val="32"/>
      <w:sz w:val="32"/>
      <w:szCs w:val="32"/>
      <w:lang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D3BC6"/>
    <w:rPr>
      <w:rFonts w:cstheme="majorBidi" w:eastAsiaTheme="majorEastAsia" w:hAnsiTheme="majorHAnsi" w:asciiTheme="majorHAnsi"/>
      <w:b/>
      <w:bCs/>
      <w:i/>
      <w:iCs/>
      <w:sz w:val="28"/>
      <w:szCs w:val="28"/>
      <w:lang w:val="en-AU"/>
    </w:rPr>
  </w:style>
  <w:style w:styleId="Tijeloteksta" w:type="paragraph">
    <w:name w:val="Body Text"/>
    <w:basedOn w:val="Normal"/>
    <w:link w:val="TijelotekstaChar"/>
    <w:uiPriority w:val="99"/>
    <w:rsid w:val="005B66EC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D3BC6"/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rsid w:val="002332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3BC6"/>
    <w:rPr>
      <w:sz w:val="0"/>
      <w:szCs w:val="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1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St-130/2014</izvorni_sadrzaj>
    <derivirana_varijabla naziv="DomainObject.Predmet.OznakaBroj_1">St-130/2014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PRECELJE d.o.o. za ugostiteljstvo i trgovinu</izvorni_sadrzaj>
    <derivirana_varijabla naziv="DomainObject.Predmet.ProtustrankaFormated_1">  PRECELJE d.o.o. za ugostiteljstvo i trgovinu</derivirana_varijabla>
  </DomainObject.Predmet.ProtustrankaFormated>
  <DomainObject.Predmet.ProtustrankaFormatedOIB>
    <izvorni_sadrzaj>  PRECELJE d.o.o. za ugostiteljstvo i trgovinu, OIB 95234207618</izvorni_sadrzaj>
    <derivirana_varijabla naziv="DomainObject.Predmet.ProtustrankaFormatedOIB_1">  PRECELJE d.o.o. za ugostiteljstvo i trgovinu, OIB 95234207618</derivirana_varijabla>
  </DomainObject.Predmet.ProtustrankaFormatedOIB>
  <DomainObject.Predmet.ProtustrankaFormatedWithAdress>
    <izvorni_sadrzaj> PRECELJE d.o.o. za ugostiteljstvo i trgovinu, Bana Josipa Jelačića 73, 20000 Dubrovnik</izvorni_sadrzaj>
    <derivirana_varijabla naziv="DomainObject.Predmet.ProtustrankaFormatedWithAdress_1"> PRECELJE d.o.o. za ugostiteljstvo i trgovinu, Bana Josipa Jelačića 73, 20000 Dubrovnik</derivirana_varijabla>
  </DomainObject.Predmet.ProtustrankaFormatedWithAdress>
  <DomainObject.Predmet.ProtustrankaFormatedWithAdressOIB>
    <izvorni_sadrzaj> PRECELJE d.o.o. za ugostiteljstvo i trgovinu, OIB 95234207618, Bana Josipa Jelačića 73, 20000 Dubrovnik</izvorni_sadrzaj>
    <derivirana_varijabla naziv="DomainObject.Predmet.ProtustrankaFormatedWithAdressOIB_1"> PRECELJE d.o.o. za ugostiteljstvo i trgovinu, OIB 95234207618, Bana Josipa Jelačića 73, 20000 Dubrovnik</derivirana_varijabla>
  </DomainObject.Predmet.ProtustrankaFormatedWithAdressOIB>
  <DomainObject.Predmet.ProtustrankaWithAdress>
    <izvorni_sadrzaj>PRECELJE d.o.o. za ugostiteljstvo i trgovinu Bana Josipa Jelačića 73, 20000 Dubrovnik</izvorni_sadrzaj>
    <derivirana_varijabla naziv="DomainObject.Predmet.ProtustrankaWithAdress_1">PRECELJE d.o.o. za ugostiteljstvo i trgovinu Bana Josipa Jelačića 73, 20000 Dubrovnik</derivirana_varijabla>
  </DomainObject.Predmet.ProtustrankaWithAdress>
  <DomainObject.Predmet.ProtustrankaWithAdressOIB>
    <izvorni_sadrzaj>PRECELJE d.o.o. za ugostiteljstvo i trgovinu, OIB 95234207618, Bana Josipa Jelačića 73, 20000 Dubrovnik</izvorni_sadrzaj>
    <derivirana_varijabla naziv="DomainObject.Predmet.ProtustrankaWithAdressOIB_1">PRECELJE d.o.o. za ugostiteljstvo i trgovinu, OIB 95234207618, Bana Josipa Jelačića 73, 20000 Dubrovnik</derivirana_varijabla>
  </DomainObject.Predmet.ProtustrankaWithAdressOIB>
  <DomainObject.Predmet.ProtustrankaNazivFormated>
    <izvorni_sadrzaj>PRECELJE d.o.o. za ugostiteljstvo i trgovinu</izvorni_sadrzaj>
    <derivirana_varijabla naziv="DomainObject.Predmet.ProtustrankaNazivFormated_1">PRECELJE d.o.o. za ugostiteljstvo i trgovinu</derivirana_varijabla>
  </DomainObject.Predmet.ProtustrankaNazivFormated>
  <DomainObject.Predmet.ProtustrankaNazivFormatedOIB>
    <izvorni_sadrzaj>PRECELJE d.o.o. za ugostiteljstvo i trgovinu, OIB 95234207618</izvorni_sadrzaj>
    <derivirana_varijabla naziv="DomainObject.Predmet.ProtustrankaNazivFormatedOIB_1">PRECELJE d.o.o. za ugostiteljstvo i trgovinu, OIB 95234207618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PRECELJE d.o.o. za ugostiteljstvo i trgovinu</item>
    </izvorni_sadrzaj>
    <derivirana_varijabla naziv="DomainObject.Predmet.ProtuStrankaListFormated_1">
      <item>PRECELJE d.o.o. za ugostiteljstvo i trgovinu</item>
    </derivirana_varijabla>
  </DomainObject.Predmet.ProtuStrankaListFormated>
  <DomainObject.Predmet.ProtuStrankaListFormatedOIB>
    <izvorni_sadrzaj>
      <item>PRECELJE d.o.o. za ugostiteljstvo i trgovinu, OIB 95234207618</item>
    </izvorni_sadrzaj>
    <derivirana_varijabla naziv="DomainObject.Predmet.ProtuStrankaListFormatedOIB_1">
      <item>PRECELJE d.o.o. za ugostiteljstvo i trgovinu, OIB 95234207618</item>
    </derivirana_varijabla>
  </DomainObject.Predmet.ProtuStrankaListFormatedOIB>
  <DomainObject.Predmet.ProtuStrankaListFormatedWithAdress>
    <izvorni_sadrzaj>
      <item>PRECELJE d.o.o. za ugostiteljstvo i trgovinu, Bana Josipa Jelačića 73, 20000 Dubrovnik</item>
    </izvorni_sadrzaj>
    <derivirana_varijabla naziv="DomainObject.Predmet.ProtuStrankaListFormatedWithAdress_1">
      <item>PRECELJE d.o.o. za ugostiteljstvo i trgovinu, Bana Josipa Jelačića 73, 20000 Dubrovnik</item>
    </derivirana_varijabla>
  </DomainObject.Predmet.ProtuStrankaListFormatedWithAdress>
  <DomainObject.Predmet.ProtuStrankaListFormatedWithAdressOIB>
    <izvorni_sadrzaj>
      <item>PRECELJE d.o.o. za ugostiteljstvo i trgovinu, OIB 95234207618, Bana Josipa Jelačića 73, 20000 Dubrovnik</item>
    </izvorni_sadrzaj>
    <derivirana_varijabla naziv="DomainObject.Predmet.ProtuStrankaListFormatedWithAdressOIB_1">
      <item>PRECELJE d.o.o. za ugostiteljstvo i trgovinu, OIB 95234207618, Bana Josipa Jelačića 73, 20000 Dubrovnik</item>
    </derivirana_varijabla>
  </DomainObject.Predmet.ProtuStrankaListFormatedWithAdressOIB>
  <DomainObject.Predmet.ProtuStrankaListNazivFormated>
    <izvorni_sadrzaj>
      <item>PRECELJE d.o.o. za ugostiteljstvo i trgovinu</item>
    </izvorni_sadrzaj>
    <derivirana_varijabla naziv="DomainObject.Predmet.ProtuStrankaListNazivFormated_1">
      <item>PRECELJE d.o.o. za ugostiteljstvo i trgovinu</item>
    </derivirana_varijabla>
  </DomainObject.Predmet.ProtuStrankaListNazivFormated>
  <DomainObject.Predmet.ProtuStrankaListNazivFormatedOIB>
    <izvorni_sadrzaj>
      <item>PRECELJE d.o.o. za ugostiteljstvo i trgovinu, OIB 95234207618</item>
    </izvorni_sadrzaj>
    <derivirana_varijabla naziv="DomainObject.Predmet.ProtuStrankaListNazivFormatedOIB_1">
      <item>PRECELJE d.o.o. za ugostiteljstvo i trgovinu, OIB 95234207618</item>
    </derivirana_varijabla>
  </DomainObject.Predmet.ProtuStrankaListNazivFormatedOIB>
  <DomainObject.Predmet.OstaliListFormated>
    <izvorni_sadrzaj>
      <item>Marko Lonac</item>
      <item>GRAD DUBROVNIK Dubrovnik</item>
      <item>ŽDO Dubrovnik Građansko upravni odjel</item>
      <item>HRVATSKO DRUŠTVO SKLADATELJA Zagreb</item>
      <item>FINANCIJSKA AGENCIJA Zagreb</item>
    </izvorni_sadrzaj>
    <derivirana_varijabla naziv="DomainObject.Predmet.OstaliListFormated_1">
      <item>Marko Lonac</item>
      <item>GRAD DUBROVNIK Dubrovnik</item>
      <item>ŽDO Dubrovnik Građansko upravni odjel</item>
      <item>HRVATSKO DRUŠTVO SKLADATELJA Zagreb</item>
      <item>FINANCIJSKA AGENCIJA Zagreb</item>
    </derivirana_varijabla>
  </DomainObject.Predmet.OstaliListFormated>
  <DomainObject.Predmet.OstaliListFormatedOIB>
    <izvorni_sadrzaj>
      <item>Marko Lonac, OIB 43471049776</item>
      <item>GRAD DUBROVNIK Dubrovnik</item>
      <item>ŽDO Dubrovnik Građansko upravni odjel</item>
      <item>HRVATSKO DRUŠTVO SKLADATELJA Zagreb</item>
      <item>FINANCIJSKA AGENCIJA Zagreb</item>
    </izvorni_sadrzaj>
    <derivirana_varijabla naziv="DomainObject.Predmet.OstaliListFormatedOIB_1">
      <item>Marko Lonac, OIB 43471049776</item>
      <item>GRAD DUBROVNIK Dubrovnik</item>
      <item>ŽDO Dubrovnik Građansko upravni odjel</item>
      <item>HRVATSKO DRUŠTVO SKLADATELJA Zagreb</item>
      <item>FINANCIJSKA AGENCIJA Zagreb</item>
    </derivirana_varijabla>
  </DomainObject.Predmet.OstaliListFormatedOIB>
  <DomainObject.Predmet.OstaliListFormatedWithAdress>
    <izvorni_sadrzaj>
      <item>Marko Lonac, Brdasta 12, 20000 Dubrovnik</item>
      <item>GRAD DUBROVNIK Dubrovnik, Pred Dvorom 1, 20000 Dubrovnik</item>
      <item>ŽDO Dubrovnik Građansko upravni odjel, Dr. A. Starćevića 23, 20000 Dubrovnik</item>
      <item>HRVATSKO DRUŠTVO SKLADATELJA Zagreb, Jurišićeva 1A, 10000 Zagreb</item>
      <item>FINANCIJSKA AGENCIJA Zagreb, Vrtni put 3A, 10000 Zagreb</item>
    </izvorni_sadrzaj>
    <derivirana_varijabla naziv="DomainObject.Predmet.OstaliListFormatedWithAdress_1">
      <item>Marko Lonac, Brdasta 12, 20000 Dubrovnik</item>
      <item>GRAD DUBROVNIK Dubrovnik, Pred Dvorom 1, 20000 Dubrovnik</item>
      <item>ŽDO Dubrovnik Građansko upravni odjel, Dr. A. Starćevića 23, 20000 Dubrovnik</item>
      <item>HRVATSKO DRUŠTVO SKLADATELJA Zagreb, Jurišićeva 1A, 10000 Zagreb</item>
      <item>FINANCIJSKA AGENCIJA Zagreb, Vrtni put 3A, 10000 Zagreb</item>
    </derivirana_varijabla>
  </DomainObject.Predmet.OstaliListFormatedWithAdress>
  <DomainObject.Predmet.OstaliListFormatedWithAdressOIB>
    <izvorni_sadrzaj>
      <item>Marko Lonac, OIB 43471049776, Brdasta 12, 20000 Dubrovnik</item>
      <item>GRAD DUBROVNIK Dubrovnik, Pred Dvorom 1, 20000 Dubrovnik</item>
      <item>ŽDO Dubrovnik Građansko upravni odjel, Dr. A. Starćevića 23, 20000 Dubrovnik</item>
      <item>HRVATSKO DRUŠTVO SKLADATELJA Zagreb, Jurišićeva 1A, 10000 Zagreb</item>
      <item>FINANCIJSKA AGENCIJA Zagreb, Vrtni put 3A, 10000 Zagreb</item>
    </izvorni_sadrzaj>
    <derivirana_varijabla naziv="DomainObject.Predmet.OstaliListFormatedWithAdressOIB_1">
      <item>Marko Lonac, OIB 43471049776, Brdasta 12, 20000 Dubrovnik</item>
      <item>GRAD DUBROVNIK Dubrovnik, Pred Dvorom 1, 20000 Dubrovnik</item>
      <item>ŽDO Dubrovnik Građansko upravni odjel, Dr. A. Starćevića 23, 20000 Dubrovnik</item>
      <item>HRVATSKO DRUŠTVO SKLADATELJA Zagreb, Jurišićeva 1A, 10000 Zagreb</item>
      <item>FINANCIJSKA AGENCIJA Zagreb, Vrtni put 3A, 10000 Zagreb</item>
    </derivirana_varijabla>
  </DomainObject.Predmet.OstaliListFormatedWithAdressOIB>
  <DomainObject.Predmet.OstaliListNazivFormated>
    <izvorni_sadrzaj>
      <item>Marko Lonac</item>
      <item>GRAD DUBROVNIK Dubrovnik</item>
      <item>ŽDO Dubrovnik Građansko upravni odjel</item>
      <item>HRVATSKO DRUŠTVO SKLADATELJA Zagreb</item>
      <item>FINANCIJSKA AGENCIJA Zagreb</item>
    </izvorni_sadrzaj>
    <derivirana_varijabla naziv="DomainObject.Predmet.OstaliListNazivFormated_1">
      <item>Marko Lonac</item>
      <item>GRAD DUBROVNIK Dubrovnik</item>
      <item>ŽDO Dubrovnik Građansko upravni odjel</item>
      <item>HRVATSKO DRUŠTVO SKLADATELJA Zagreb</item>
      <item>FINANCIJSKA AGENCIJA Zagreb</item>
    </derivirana_varijabla>
  </DomainObject.Predmet.OstaliListNazivFormated>
  <DomainObject.Predmet.OstaliListNazivFormatedOIB>
    <izvorni_sadrzaj>
      <item>Marko Lonac, OIB 43471049776</item>
      <item>GRAD DUBROVNIK Dubrovnik</item>
      <item>ŽDO Dubrovnik Građansko upravni odjel</item>
      <item>HRVATSKO DRUŠTVO SKLADATELJA Zagreb</item>
      <item>FINANCIJSKA AGENCIJA Zagreb</item>
    </izvorni_sadrzaj>
    <derivirana_varijabla naziv="DomainObject.Predmet.OstaliListNazivFormatedOIB_1">
      <item>Marko Lonac, OIB 43471049776</item>
      <item>GRAD DUBROVNIK Dubrovnik</item>
      <item>ŽDO Dubrovnik Građansko upravni odjel</item>
      <item>HRVATSKO DRUŠTVO SKLADATELJA Zagreb</item>
      <item>FINANCIJSKA AGENCIJA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PRECELJE d.o.o. za ugostiteljstvo i trgovinu</izvorni_sadrzaj>
    <derivirana_varijabla naziv="DomainObject.Predmet.ProtustrankaIDrugi_1">PRECELJE d.o.o. za ugostiteljstvo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PRECELJE d.o.o. za ugostiteljstvo i trgovinu, OIB 95234207618, Bana Josipa Jelačića 73, 20000 Dubrovnik</izvorni_sadrzaj>
    <derivirana_varijabla naziv="DomainObject.Predmet.ProtustrankaIDrugiAdressOIB_1">PRECELJE d.o.o. za ugostiteljstvo i trgovinu, OIB 95234207618, Bana Josipa Jelačića 73,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PRECELJE d.o.o. za ugostiteljstvo i trgovinu</item>
      <item>FINA Split</item>
      <item>Marko Lonac</item>
      <item>GRAD DUBROVNIK Dubrovnik</item>
      <item>ŽDO Dubrovnik Građansko upravni odjel</item>
      <item>HRVATSKO DRUŠTVO SKLADATELJA Zagreb</item>
      <item>FINANCIJSKA AGENCIJA Zagreb</item>
    </izvorni_sadrzaj>
    <derivirana_varijabla naziv="DomainObject.Predmet.SudioniciListNaziv_1">
      <item>PRECELJE d.o.o. za ugostiteljstvo i trgovinu</item>
      <item>FINA Split</item>
      <item>Marko Lonac</item>
      <item>GRAD DUBROVNIK Dubrovnik</item>
      <item>ŽDO Dubrovnik Građansko upravni odjel</item>
      <item>HRVATSKO DRUŠTVO SKLADATELJA Zagreb</item>
      <item>FINANCIJSKA AGENCIJA Zagreb</item>
    </derivirana_varijabla>
  </DomainObject.Predmet.SudioniciListNaziv>
  <DomainObject.Predmet.SudioniciListAdressOIB>
    <izvorni_sadrzaj>
      <item>PRECELJE d.o.o. za ugostiteljstvo i trgovinu, OIB 95234207618, Bana Josipa Jelačića 73,20000 Dubrovnik</item>
      <item>FINA Split, Mažuranićevo šetalište 24b,21000 Split</item>
      <item>Marko Lonac, OIB 43471049776, Brdasta 12,20000 Dubrovnik</item>
      <item>GRAD DUBROVNIK Dubrovnik, Pred Dvorom 1,20000 Dubrovnik</item>
      <item>ŽDO Dubrovnik Građansko upravni odjel, Dr. A. Starćevića 23,20000 Dubrovnik</item>
      <item>HRVATSKO DRUŠTVO SKLADATELJA Zagreb, Jurišićeva 1A,10000 Zagreb</item>
      <item>FINANCIJSKA AGENCIJA Zagreb, Vrtni put 3A,10000 Zagreb</item>
    </izvorni_sadrzaj>
    <derivirana_varijabla naziv="DomainObject.Predmet.SudioniciListAdressOIB_1">
      <item>PRECELJE d.o.o. za ugostiteljstvo i trgovinu, OIB 95234207618, Bana Josipa Jelačića 73,20000 Dubrovnik</item>
      <item>FINA Split, Mažuranićevo šetalište 24b,21000 Split</item>
      <item>Marko Lonac, OIB 43471049776, Brdasta 12,20000 Dubrovnik</item>
      <item>GRAD DUBROVNIK Dubrovnik, Pred Dvorom 1,20000 Dubrovnik</item>
      <item>ŽDO Dubrovnik Građansko upravni odjel, Dr. A. Starćevića 23,20000 Dubrovnik</item>
      <item>HRVATSKO DRUŠTVO SKLADATELJA Zagreb, Jurišićeva 1A,10000 Zagreb</item>
      <item>FINANCIJSKA AGENCIJA Zagreb, Vrtni put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95234207618</item>
      <item>, OIB null</item>
      <item>, OIB 43471049776</item>
      <item>, OIB null</item>
      <item>, OIB null</item>
      <item>, OIB null</item>
      <item>, OIB null</item>
    </izvorni_sadrzaj>
    <derivirana_varijabla naziv="DomainObject.Predmet.SudioniciListNazivOIB_1">
      <item>, OIB 95234207618</item>
      <item>, OIB null</item>
      <item>, OIB 43471049776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139</properties:Words>
  <properties:Characters>819</properties:Characters>
  <properties:Lines>29</properties:Lines>
  <properties:Paragraphs>10</properties:Paragraphs>
  <properties:TotalTime>1</properties:TotalTime>
  <properties:ScaleCrop>false</properties:ScaleCrop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2015-08-17T08:55:00Z</dcterms:created>
  <dc:creator>Ante Kačić</dc:creator>
  <dc:description/>
  <cp:keywords/>
  <cp:lastModifiedBy>Mara Marčinko</cp:lastModifiedBy>
  <cp:lastPrinted>2015-10-01T09:27:00Z</cp:lastPrinted>
  <dcterms:modified xmlns:xsi="http://www.w3.org/2001/XMLSchema-instance" xsi:type="dcterms:W3CDTF">2015-10-01T11:02:00Z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