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b14f" w14:paraId="1eab14f" w:rsidRDefault="007D080E" w:rsidP="008A67B4" w:rsidR="008A67B4" w:rsidRPr="00BA47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D080E">
        <w:rPr>
          <w:rFonts w:cs="Times New Roman" w:hAnsi="Times New Roman" w:ascii="Times New Roman"/>
          <w:sz w:val="24"/>
          <w:szCs w:val="24"/>
        </w:rPr>
        <w:tab/>
        <w:t xml:space="preserve">           </w:t>
      </w:r>
      <w:r w:rsidR="008A67B4" w:rsidRPr="00BA47D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67B4" w:rsidRPr="00BA47D0">
        <w:rPr>
          <w:rFonts w:cs="Times New Roman" w:hAnsi="Times New Roman" w:ascii="Times New Roman"/>
          <w:bCs/>
          <w:sz w:val="24"/>
          <w:szCs w:val="24"/>
        </w:rPr>
        <w:tab/>
      </w:r>
      <w:r w:rsidR="008A67B4" w:rsidRPr="00BA47D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A67B4" w:rsidP="008A67B4" w:rsidR="008A67B4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A67B4" w:rsidP="008A67B4" w:rsidR="008A67B4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A67B4" w:rsidP="008A67B4" w:rsidR="008A67B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7D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A67B4" w:rsidP="008A67B4" w:rsidR="008A67B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A67B4" w:rsidP="008A67B4" w:rsidR="008A67B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A67B4" w:rsidP="008A67B4" w:rsidR="008A67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8A67B4" w:rsidP="008A67B4" w:rsidR="008A67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A67B4" w:rsidP="008A67B4" w:rsidR="008A67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A67B4" w:rsidP="008A67B4" w:rsidR="008A67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A67B4" w:rsidP="008A67B4" w:rsidR="008A67B4" w:rsidRPr="00680C0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A67B4" w:rsidP="008A67B4" w:rsidR="007D080E" w:rsidRPr="007D08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0C00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GRGEC d.o.o. u stečaju, Kotoriba, Kralja Tomislava 122, OIB: 55163470393,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1871">
        <w:rPr>
          <w:rFonts w:cs="Times New Roman" w:hAnsi="Times New Roman" w:ascii="Times New Roman"/>
          <w:sz w:val="24"/>
          <w:szCs w:val="24"/>
        </w:rPr>
        <w:t>1. kolovoza 2017.,</w:t>
      </w:r>
    </w:p>
    <w:p w:rsidRDefault="007D080E" w:rsidP="007D080E" w:rsidR="007D080E" w:rsidRPr="007D080E">
      <w:pPr>
        <w:rPr>
          <w:rFonts w:cs="Times New Roman" w:hAnsi="Times New Roman" w:ascii="Times New Roman"/>
          <w:sz w:val="24"/>
          <w:szCs w:val="24"/>
        </w:rPr>
      </w:pPr>
    </w:p>
    <w:p w:rsidRDefault="007D080E" w:rsidP="00DD1871" w:rsidR="007D080E" w:rsidRPr="007D080E">
      <w:pPr>
        <w:jc w:val="center"/>
        <w:rPr>
          <w:rFonts w:cs="Times New Roman" w:hAnsi="Times New Roman" w:ascii="Times New Roman"/>
          <w:sz w:val="24"/>
          <w:szCs w:val="24"/>
        </w:rPr>
      </w:pPr>
      <w:r w:rsidRPr="007D080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D080E" w:rsidP="007D080E" w:rsidR="007D080E" w:rsidRPr="007D080E">
      <w:pPr>
        <w:rPr>
          <w:rFonts w:cs="Times New Roman" w:hAnsi="Times New Roman" w:ascii="Times New Roman"/>
          <w:sz w:val="24"/>
          <w:szCs w:val="24"/>
        </w:rPr>
      </w:pPr>
    </w:p>
    <w:p w:rsidRDefault="007D080E" w:rsidP="008A67B4" w:rsidR="007D080E" w:rsidRPr="007D080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80E">
        <w:rPr>
          <w:rFonts w:cs="Times New Roman" w:hAnsi="Times New Roman" w:ascii="Times New Roman"/>
          <w:sz w:val="24"/>
          <w:szCs w:val="24"/>
        </w:rPr>
        <w:t>Iz utrška ostvarenog prodajom nekretn</w:t>
      </w:r>
      <w:r w:rsidR="00B57FBC">
        <w:rPr>
          <w:rFonts w:cs="Times New Roman" w:hAnsi="Times New Roman" w:ascii="Times New Roman"/>
          <w:sz w:val="24"/>
          <w:szCs w:val="24"/>
        </w:rPr>
        <w:t xml:space="preserve">ine stečajnog dužnika </w:t>
      </w:r>
      <w:r w:rsidR="008A67B4">
        <w:rPr>
          <w:rFonts w:cs="Times New Roman" w:hAnsi="Times New Roman" w:ascii="Times New Roman"/>
          <w:sz w:val="24"/>
          <w:szCs w:val="24"/>
        </w:rPr>
        <w:t>upisane</w:t>
      </w:r>
      <w:r w:rsidR="00AA1E84" w:rsidRPr="00AA1E84">
        <w:rPr>
          <w:rFonts w:cs="Times New Roman" w:hAnsi="Times New Roman" w:ascii="Times New Roman"/>
          <w:sz w:val="24"/>
          <w:szCs w:val="24"/>
        </w:rPr>
        <w:t xml:space="preserve"> u z.k. ul. br. 2197 k.o. Kotoriba, kod Općinskog suda u Čakovcu, Zemljišno-knjižnog odjela u Prelogu, i to čkbr. 952. zgrada u mjestu sa 78 m</w:t>
      </w:r>
      <w:r w:rsidR="00AA1E84" w:rsidRPr="008A67B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AA1E84" w:rsidRPr="00AA1E84">
        <w:rPr>
          <w:rFonts w:cs="Times New Roman" w:hAnsi="Times New Roman" w:ascii="Times New Roman"/>
          <w:sz w:val="24"/>
          <w:szCs w:val="24"/>
        </w:rPr>
        <w:t>, koja se nalazi Kotoribi, Kralja Tomislava 91</w:t>
      </w:r>
      <w:r w:rsidR="00AA1E84">
        <w:rPr>
          <w:rFonts w:cs="Times New Roman" w:hAnsi="Times New Roman" w:ascii="Times New Roman"/>
          <w:sz w:val="24"/>
          <w:szCs w:val="24"/>
        </w:rPr>
        <w:t xml:space="preserve"> i pokretnina i to:</w:t>
      </w:r>
    </w:p>
    <w:p w:rsidRDefault="007D080E" w:rsidP="00DD1871" w:rsidR="007D080E" w:rsidRPr="007D080E">
      <w:pPr>
        <w:rPr>
          <w:rFonts w:cs="Times New Roman" w:hAnsi="Times New Roman" w:ascii="Times New Roman"/>
          <w:sz w:val="24"/>
          <w:szCs w:val="24"/>
        </w:rPr>
      </w:pPr>
      <w:r w:rsidRPr="007D080E">
        <w:rPr>
          <w:rFonts w:cs="Times New Roman" w:hAnsi="Times New Roman" w:ascii="Times New Roman"/>
          <w:sz w:val="24"/>
          <w:szCs w:val="24"/>
        </w:rPr>
        <w:tab/>
      </w:r>
      <w:r w:rsidR="00DD187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792605" cx="33775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792605" cx="3377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080E" w:rsidP="008A67B4" w:rsidR="007D080E" w:rsidRPr="007D080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D080E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AA1E84">
        <w:rPr>
          <w:rFonts w:cs="Times New Roman" w:hAnsi="Times New Roman" w:ascii="Times New Roman"/>
          <w:sz w:val="24"/>
          <w:szCs w:val="24"/>
        </w:rPr>
        <w:t xml:space="preserve">236.749,50 </w:t>
      </w:r>
      <w:r w:rsidRPr="007D080E">
        <w:rPr>
          <w:rFonts w:cs="Times New Roman" w:hAnsi="Times New Roman" w:ascii="Times New Roman"/>
          <w:sz w:val="24"/>
          <w:szCs w:val="24"/>
        </w:rPr>
        <w:t>kn, namiruju se:</w:t>
      </w:r>
    </w:p>
    <w:p w:rsidRDefault="008A67B4" w:rsidP="008A67B4" w:rsidR="00AA1E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a)</w:t>
      </w:r>
      <w:r>
        <w:rPr>
          <w:rFonts w:cs="Times New Roman" w:hAnsi="Times New Roman" w:ascii="Times New Roman"/>
          <w:sz w:val="24"/>
          <w:szCs w:val="24"/>
        </w:rPr>
        <w:tab/>
        <w:t xml:space="preserve">troškovi utvrđenja </w:t>
      </w:r>
      <w:r w:rsidR="00AA1E84">
        <w:rPr>
          <w:rFonts w:cs="Times New Roman" w:hAnsi="Times New Roman" w:ascii="Times New Roman"/>
          <w:sz w:val="24"/>
          <w:szCs w:val="24"/>
        </w:rPr>
        <w:t xml:space="preserve">tražbine koji obuhvaćaju troškove utvrđivanja istovjetnosti predmeta i prava na tom predmetu i stvarni troškovi unovčenja u iznosu od 40.329,52 kn, koji se isplaćuju na račun stečajnog dužnika </w:t>
      </w:r>
      <w:r w:rsidR="00AA1E84" w:rsidRPr="00AA1E84">
        <w:rPr>
          <w:rFonts w:cs="Times New Roman" w:hAnsi="Times New Roman" w:ascii="Times New Roman"/>
          <w:sz w:val="24"/>
          <w:szCs w:val="24"/>
        </w:rPr>
        <w:t>GRGEC d.o.o. u stečaju, Kotoriba, Kralja Tomislava 122,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AA1E84" w:rsidRPr="00AA1E84">
        <w:rPr>
          <w:rFonts w:cs="Times New Roman" w:hAnsi="Times New Roman" w:ascii="Times New Roman"/>
          <w:sz w:val="24"/>
          <w:szCs w:val="24"/>
        </w:rPr>
        <w:t xml:space="preserve"> 55163470393,</w:t>
      </w:r>
      <w:r w:rsidR="00AA1E84">
        <w:rPr>
          <w:rFonts w:cs="Times New Roman" w:hAnsi="Times New Roman" w:ascii="Times New Roman"/>
          <w:sz w:val="24"/>
          <w:szCs w:val="24"/>
        </w:rPr>
        <w:t xml:space="preserve"> broj računa IBAN</w:t>
      </w:r>
      <w:r>
        <w:rPr>
          <w:rFonts w:cs="Times New Roman" w:hAnsi="Times New Roman" w:ascii="Times New Roman"/>
          <w:sz w:val="24"/>
          <w:szCs w:val="24"/>
        </w:rPr>
        <w:t>:</w:t>
      </w:r>
      <w:r w:rsidR="00AA1E84">
        <w:rPr>
          <w:rFonts w:cs="Times New Roman" w:hAnsi="Times New Roman" w:ascii="Times New Roman"/>
          <w:sz w:val="24"/>
          <w:szCs w:val="24"/>
        </w:rPr>
        <w:t xml:space="preserve"> </w:t>
      </w:r>
      <w:r w:rsidR="00AA1E84" w:rsidRPr="00AA1E84">
        <w:rPr>
          <w:rFonts w:cs="Times New Roman" w:hAnsi="Times New Roman" w:ascii="Times New Roman"/>
          <w:sz w:val="24"/>
          <w:szCs w:val="24"/>
        </w:rPr>
        <w:t>HR27 2340 0091 1900 2377 6</w:t>
      </w:r>
      <w:r>
        <w:rPr>
          <w:rFonts w:cs="Times New Roman" w:hAnsi="Times New Roman" w:ascii="Times New Roman"/>
          <w:sz w:val="24"/>
          <w:szCs w:val="24"/>
        </w:rPr>
        <w:t>, te se nalaže Financijskoj</w:t>
      </w:r>
      <w:r w:rsidR="00B57FBC">
        <w:rPr>
          <w:rFonts w:cs="Times New Roman" w:hAnsi="Times New Roman" w:ascii="Times New Roman"/>
          <w:sz w:val="24"/>
          <w:szCs w:val="24"/>
        </w:rPr>
        <w:t xml:space="preserve"> agenciji da navedeni iznos isplati na račun stečajnog dužnika nakon pravomoćnosti ovog rješenja,</w:t>
      </w:r>
    </w:p>
    <w:p w:rsidRDefault="00AA1E84" w:rsidP="008A67B4" w:rsidR="00AA1E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b) </w:t>
      </w:r>
      <w:r w:rsidR="007D080E" w:rsidRPr="007D080E">
        <w:rPr>
          <w:rFonts w:cs="Times New Roman" w:hAnsi="Times New Roman" w:ascii="Times New Roman"/>
          <w:sz w:val="24"/>
          <w:szCs w:val="24"/>
        </w:rPr>
        <w:t>tražbina razlučnog vjerovnika</w:t>
      </w:r>
      <w:r>
        <w:rPr>
          <w:rFonts w:cs="Times New Roman" w:hAnsi="Times New Roman" w:ascii="Times New Roman"/>
          <w:sz w:val="24"/>
          <w:szCs w:val="24"/>
        </w:rPr>
        <w:t xml:space="preserve"> B2 KAPITAL d.o.o., Zagreb, Radnička cesta 41, OIB</w:t>
      </w:r>
      <w:r w:rsidR="008A67B4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57509775367,</w:t>
      </w:r>
      <w:r w:rsidR="008A67B4">
        <w:rPr>
          <w:rFonts w:cs="Times New Roman" w:hAnsi="Times New Roman" w:ascii="Times New Roman"/>
          <w:sz w:val="24"/>
          <w:szCs w:val="24"/>
        </w:rPr>
        <w:t xml:space="preserve"> sa</w:t>
      </w:r>
      <w:r>
        <w:rPr>
          <w:rFonts w:cs="Times New Roman" w:hAnsi="Times New Roman" w:ascii="Times New Roman"/>
          <w:sz w:val="24"/>
          <w:szCs w:val="24"/>
        </w:rPr>
        <w:t xml:space="preserve"> iznosom od 175.200,61 kn,</w:t>
      </w:r>
      <w:r w:rsidR="00B57FBC">
        <w:rPr>
          <w:rFonts w:cs="Times New Roman" w:hAnsi="Times New Roman" w:ascii="Times New Roman"/>
          <w:sz w:val="24"/>
          <w:szCs w:val="24"/>
        </w:rPr>
        <w:t xml:space="preserve"> te se nalaže Financijskoj agenciji da ovaj iznos isplati navedenom razlučnom vjerovniku na račun broj IBAN</w:t>
      </w:r>
      <w:r w:rsidR="008A67B4">
        <w:rPr>
          <w:rFonts w:cs="Times New Roman" w:hAnsi="Times New Roman" w:ascii="Times New Roman"/>
          <w:sz w:val="24"/>
          <w:szCs w:val="24"/>
        </w:rPr>
        <w:t>:</w:t>
      </w:r>
      <w:r w:rsidR="00B57FBC">
        <w:rPr>
          <w:rFonts w:cs="Times New Roman" w:hAnsi="Times New Roman" w:ascii="Times New Roman"/>
          <w:sz w:val="24"/>
          <w:szCs w:val="24"/>
        </w:rPr>
        <w:t xml:space="preserve"> HR 92 2500 0091 1014 0168 5, sa pozivom na broj 1205463, nakon pravomoćnosti ovog rješenja,</w:t>
      </w:r>
    </w:p>
    <w:p w:rsidRDefault="00AA1E84" w:rsidP="008A67B4" w:rsidR="007D080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c) preostali iznos od  21.</w:t>
      </w:r>
      <w:r w:rsidR="008A67B4">
        <w:rPr>
          <w:rFonts w:cs="Times New Roman" w:hAnsi="Times New Roman" w:ascii="Times New Roman"/>
          <w:sz w:val="24"/>
          <w:szCs w:val="24"/>
        </w:rPr>
        <w:t>219,37 kn koji je ostvaren prodaj</w:t>
      </w:r>
      <w:r>
        <w:rPr>
          <w:rFonts w:cs="Times New Roman" w:hAnsi="Times New Roman" w:ascii="Times New Roman"/>
          <w:sz w:val="24"/>
          <w:szCs w:val="24"/>
        </w:rPr>
        <w:t xml:space="preserve">om pokretnina stečajnog dužnika unosi se u stečajnu masu i nalaže se Financijskoj agenciji da taj iznos ostvarene kupovnine isplati na račun stečajnog dužnika </w:t>
      </w:r>
      <w:r w:rsidR="008A67B4">
        <w:rPr>
          <w:rFonts w:cs="Times New Roman" w:hAnsi="Times New Roman" w:ascii="Times New Roman"/>
          <w:sz w:val="24"/>
          <w:szCs w:val="24"/>
        </w:rPr>
        <w:t>broj IBAN:</w:t>
      </w:r>
      <w:r w:rsidR="007D080E" w:rsidRPr="007D080E">
        <w:rPr>
          <w:rFonts w:cs="Times New Roman" w:hAnsi="Times New Roman" w:ascii="Times New Roman"/>
          <w:sz w:val="24"/>
          <w:szCs w:val="24"/>
        </w:rPr>
        <w:t xml:space="preserve"> </w:t>
      </w:r>
      <w:r w:rsidR="00B57FBC" w:rsidRPr="00B57FBC">
        <w:rPr>
          <w:rFonts w:cs="Times New Roman" w:hAnsi="Times New Roman" w:ascii="Times New Roman"/>
          <w:sz w:val="24"/>
          <w:szCs w:val="24"/>
        </w:rPr>
        <w:t>HR27 2340 0091 1900 2377 6</w:t>
      </w:r>
      <w:r w:rsidR="00B57FBC">
        <w:rPr>
          <w:rFonts w:cs="Times New Roman" w:hAnsi="Times New Roman" w:ascii="Times New Roman"/>
          <w:sz w:val="24"/>
          <w:szCs w:val="24"/>
        </w:rPr>
        <w:t>, nakon pravomoćnosti ovog rješenja.</w:t>
      </w:r>
      <w:r w:rsidR="007D080E" w:rsidRPr="007D080E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8A67B4" w:rsidP="008A67B4" w:rsidR="008A67B4" w:rsidRPr="007D080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D080E" w:rsidP="00B57FBC" w:rsidR="007D080E">
      <w:pPr>
        <w:jc w:val="center"/>
        <w:rPr>
          <w:rFonts w:cs="Times New Roman" w:hAnsi="Times New Roman" w:ascii="Times New Roman"/>
          <w:sz w:val="24"/>
          <w:szCs w:val="24"/>
        </w:rPr>
      </w:pPr>
      <w:r w:rsidRPr="007D080E">
        <w:rPr>
          <w:rFonts w:cs="Times New Roman" w:hAnsi="Times New Roman" w:ascii="Times New Roman"/>
          <w:sz w:val="24"/>
          <w:szCs w:val="24"/>
        </w:rPr>
        <w:t>Obrazloženje</w:t>
      </w:r>
    </w:p>
    <w:p w:rsidRDefault="008A67B4" w:rsidP="00B57FBC" w:rsidR="008A67B4" w:rsidRPr="007D080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57FBC" w:rsidP="008A67B4" w:rsidR="004776B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što je u stečajnom postupku unovčena nekretnina</w:t>
      </w:r>
      <w:r w:rsidR="007D080E" w:rsidRPr="007D080E">
        <w:rPr>
          <w:rFonts w:cs="Times New Roman" w:hAnsi="Times New Roman" w:ascii="Times New Roman"/>
          <w:sz w:val="24"/>
          <w:szCs w:val="24"/>
        </w:rPr>
        <w:t xml:space="preserve"> stečajnog dužnika</w:t>
      </w:r>
      <w:r>
        <w:rPr>
          <w:rFonts w:cs="Times New Roman" w:hAnsi="Times New Roman" w:ascii="Times New Roman"/>
          <w:sz w:val="24"/>
          <w:szCs w:val="24"/>
        </w:rPr>
        <w:t xml:space="preserve"> navedena u toč.</w:t>
      </w:r>
      <w:r w:rsidR="008A67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8A67B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7D080E" w:rsidRPr="007D080E">
        <w:rPr>
          <w:rFonts w:cs="Times New Roman" w:hAnsi="Times New Roman" w:ascii="Times New Roman"/>
          <w:sz w:val="24"/>
          <w:szCs w:val="24"/>
        </w:rPr>
        <w:t xml:space="preserve"> na kojim nekretninama postoji razlučno pravo</w:t>
      </w:r>
      <w:r w:rsidR="00436F70">
        <w:rPr>
          <w:rFonts w:cs="Times New Roman" w:hAnsi="Times New Roman" w:ascii="Times New Roman"/>
          <w:sz w:val="24"/>
          <w:szCs w:val="24"/>
        </w:rPr>
        <w:t xml:space="preserve"> i pokretnina stečajnog dužnika,</w:t>
      </w:r>
      <w:r w:rsidR="007D080E" w:rsidRPr="007D080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održano je ročište za diobu kupovnine 26. lipnja 2017. (list 281 spisa), na kojem je stečajni upravitelj Nenad Homar iz Koprivnice obrazložio u skladu sa svojim izvješćem na koji način predlaže da se raspodijeli ostvarena kupovnina, te na takav prijedlog prisutni </w:t>
      </w:r>
      <w:r w:rsidR="00436F70">
        <w:rPr>
          <w:rFonts w:cs="Times New Roman" w:hAnsi="Times New Roman" w:ascii="Times New Roman"/>
          <w:sz w:val="24"/>
          <w:szCs w:val="24"/>
        </w:rPr>
        <w:t xml:space="preserve">vjerovnici </w:t>
      </w:r>
      <w:r>
        <w:rPr>
          <w:rFonts w:cs="Times New Roman" w:hAnsi="Times New Roman" w:ascii="Times New Roman"/>
          <w:sz w:val="24"/>
          <w:szCs w:val="24"/>
        </w:rPr>
        <w:t>nisu imali primjedbi.</w:t>
      </w:r>
      <w:r w:rsidR="004776B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776BD" w:rsidP="008A67B4" w:rsidR="00B57FB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predložio da se iz ostvarene kupovnine u iznosu od </w:t>
      </w:r>
      <w:r w:rsidRPr="004776BD">
        <w:rPr>
          <w:rFonts w:cs="Times New Roman" w:hAnsi="Times New Roman" w:ascii="Times New Roman"/>
          <w:sz w:val="24"/>
          <w:szCs w:val="24"/>
        </w:rPr>
        <w:t>236.749,50 kn</w:t>
      </w:r>
      <w:r>
        <w:rPr>
          <w:rFonts w:cs="Times New Roman" w:hAnsi="Times New Roman" w:ascii="Times New Roman"/>
          <w:sz w:val="24"/>
          <w:szCs w:val="24"/>
        </w:rPr>
        <w:t xml:space="preserve">, namire </w:t>
      </w:r>
      <w:r w:rsidRPr="004776BD">
        <w:rPr>
          <w:rFonts w:cs="Times New Roman" w:hAnsi="Times New Roman" w:ascii="Times New Roman"/>
          <w:sz w:val="24"/>
          <w:szCs w:val="24"/>
        </w:rPr>
        <w:t>troškovi utvrđenja tražbine koji obuhvaćaju troškove utvrđivanja istovjetnosti predmeta i prava na tom predmetu i stvarni troškovi unovčenja u iznosu od 40.329,52 kn, koji se isplaćuju na račun stečajnog dužnika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4776BD">
        <w:rPr>
          <w:rFonts w:cs="Times New Roman" w:hAnsi="Times New Roman" w:ascii="Times New Roman"/>
          <w:sz w:val="24"/>
          <w:szCs w:val="24"/>
        </w:rPr>
        <w:t>tražbina razlučnog vjerovnika B2 KAPITAL d.o.o., Zagreb, Radnička cesta 41, OIB 57509775367, s</w:t>
      </w:r>
      <w:r>
        <w:rPr>
          <w:rFonts w:cs="Times New Roman" w:hAnsi="Times New Roman" w:ascii="Times New Roman"/>
          <w:sz w:val="24"/>
          <w:szCs w:val="24"/>
        </w:rPr>
        <w:t xml:space="preserve">a  iznosom od 175.200,61 kn i </w:t>
      </w:r>
      <w:r w:rsidRPr="004776BD">
        <w:rPr>
          <w:rFonts w:cs="Times New Roman" w:hAnsi="Times New Roman" w:ascii="Times New Roman"/>
          <w:sz w:val="24"/>
          <w:szCs w:val="24"/>
        </w:rPr>
        <w:t>preostali iznos od  21.219,37 kn  koji je ostvaren prodajnom pokretnina stečajnog dužnika unosi se u stečajnu masu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57FBC" w:rsidP="00693BDC" w:rsidR="008A67B4" w:rsidRPr="007D080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skladu sa prijedlogom stečajnog upravitelja i </w:t>
      </w:r>
      <w:r w:rsidR="00436F70">
        <w:rPr>
          <w:rFonts w:cs="Times New Roman" w:hAnsi="Times New Roman" w:ascii="Times New Roman"/>
          <w:sz w:val="24"/>
          <w:szCs w:val="24"/>
        </w:rPr>
        <w:t>čl.</w:t>
      </w:r>
      <w:r w:rsidR="008A67B4">
        <w:rPr>
          <w:rFonts w:cs="Times New Roman" w:hAnsi="Times New Roman" w:ascii="Times New Roman"/>
          <w:sz w:val="24"/>
          <w:szCs w:val="24"/>
        </w:rPr>
        <w:t xml:space="preserve"> </w:t>
      </w:r>
      <w:r w:rsidR="00436F70">
        <w:rPr>
          <w:rFonts w:cs="Times New Roman" w:hAnsi="Times New Roman" w:ascii="Times New Roman"/>
          <w:sz w:val="24"/>
          <w:szCs w:val="24"/>
        </w:rPr>
        <w:t>169., 170</w:t>
      </w:r>
      <w:r w:rsidR="008A67B4">
        <w:rPr>
          <w:rFonts w:cs="Times New Roman" w:hAnsi="Times New Roman" w:ascii="Times New Roman"/>
          <w:sz w:val="24"/>
          <w:szCs w:val="24"/>
        </w:rPr>
        <w:t>.</w:t>
      </w:r>
      <w:r w:rsidR="00436F70">
        <w:rPr>
          <w:rFonts w:cs="Times New Roman" w:hAnsi="Times New Roman" w:ascii="Times New Roman"/>
          <w:sz w:val="24"/>
          <w:szCs w:val="24"/>
        </w:rPr>
        <w:t xml:space="preserve"> i 164.</w:t>
      </w:r>
      <w:r w:rsidR="008A67B4">
        <w:rPr>
          <w:rFonts w:cs="Times New Roman" w:hAnsi="Times New Roman" w:ascii="Times New Roman"/>
          <w:sz w:val="24"/>
          <w:szCs w:val="24"/>
        </w:rPr>
        <w:t xml:space="preserve"> </w:t>
      </w:r>
      <w:r w:rsidR="00436F70">
        <w:rPr>
          <w:rFonts w:cs="Times New Roman" w:hAnsi="Times New Roman" w:ascii="Times New Roman"/>
          <w:sz w:val="24"/>
          <w:szCs w:val="24"/>
        </w:rPr>
        <w:t>a.</w:t>
      </w:r>
      <w:r w:rsidR="008A67B4">
        <w:rPr>
          <w:rFonts w:cs="Times New Roman" w:hAnsi="Times New Roman" w:ascii="Times New Roman"/>
          <w:sz w:val="24"/>
          <w:szCs w:val="24"/>
        </w:rPr>
        <w:t xml:space="preserve"> </w:t>
      </w:r>
      <w:r w:rsidR="00436F70">
        <w:rPr>
          <w:rFonts w:cs="Times New Roman" w:hAnsi="Times New Roman" w:ascii="Times New Roman"/>
          <w:sz w:val="24"/>
          <w:szCs w:val="24"/>
        </w:rPr>
        <w:t>st.</w:t>
      </w:r>
      <w:r w:rsidR="008A67B4">
        <w:rPr>
          <w:rFonts w:cs="Times New Roman" w:hAnsi="Times New Roman" w:ascii="Times New Roman"/>
          <w:sz w:val="24"/>
          <w:szCs w:val="24"/>
        </w:rPr>
        <w:t xml:space="preserve"> </w:t>
      </w:r>
      <w:r w:rsidR="00436F70">
        <w:rPr>
          <w:rFonts w:cs="Times New Roman" w:hAnsi="Times New Roman" w:ascii="Times New Roman"/>
          <w:sz w:val="24"/>
          <w:szCs w:val="24"/>
        </w:rPr>
        <w:t>3. Stečajnog zakona (Narodne novine broj 44/96, 161/98, 29/99, 129/00, 123/03, 197/03, 187/04, 82/06, 116/10, 125/12 i 133/12</w:t>
      </w:r>
      <w:r w:rsidR="008A67B4">
        <w:rPr>
          <w:rFonts w:cs="Times New Roman" w:hAnsi="Times New Roman" w:ascii="Times New Roman"/>
          <w:sz w:val="24"/>
          <w:szCs w:val="24"/>
        </w:rPr>
        <w:t>, dalje SZ</w:t>
      </w:r>
      <w:r w:rsidR="00436F70">
        <w:rPr>
          <w:rFonts w:cs="Times New Roman" w:hAnsi="Times New Roman" w:ascii="Times New Roman"/>
          <w:sz w:val="24"/>
          <w:szCs w:val="24"/>
        </w:rPr>
        <w:t>) odlučeno je kao u izreci ovog rješenja.</w:t>
      </w:r>
    </w:p>
    <w:p w:rsidRDefault="007D080E" w:rsidP="007D080E" w:rsidR="00693BDC">
      <w:pPr>
        <w:rPr>
          <w:rFonts w:cs="Times New Roman" w:hAnsi="Times New Roman" w:ascii="Times New Roman"/>
          <w:sz w:val="24"/>
          <w:szCs w:val="24"/>
        </w:rPr>
      </w:pPr>
      <w:r w:rsidRPr="007D080E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7D080E">
        <w:rPr>
          <w:rFonts w:cs="Times New Roman" w:hAnsi="Times New Roman" w:ascii="Times New Roman"/>
          <w:sz w:val="24"/>
          <w:szCs w:val="24"/>
        </w:rPr>
        <w:tab/>
      </w:r>
      <w:r w:rsidRPr="007D080E">
        <w:rPr>
          <w:rFonts w:cs="Times New Roman" w:hAnsi="Times New Roman" w:ascii="Times New Roman"/>
          <w:sz w:val="24"/>
          <w:szCs w:val="24"/>
        </w:rPr>
        <w:tab/>
      </w:r>
      <w:r w:rsidRPr="007D080E">
        <w:rPr>
          <w:rFonts w:cs="Times New Roman" w:hAnsi="Times New Roman" w:ascii="Times New Roman"/>
          <w:sz w:val="24"/>
          <w:szCs w:val="24"/>
        </w:rPr>
        <w:tab/>
        <w:t xml:space="preserve">          U Varaždinu, </w:t>
      </w:r>
      <w:r w:rsidR="008A67B4">
        <w:rPr>
          <w:rFonts w:cs="Times New Roman" w:hAnsi="Times New Roman" w:ascii="Times New Roman"/>
          <w:sz w:val="24"/>
          <w:szCs w:val="24"/>
        </w:rPr>
        <w:t>1. kolovoza</w:t>
      </w:r>
      <w:r w:rsidRPr="007D080E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693BDC" w:rsidP="007D080E" w:rsidR="00693BDC">
      <w:pPr>
        <w:rPr>
          <w:rFonts w:cs="Times New Roman" w:hAnsi="Times New Roman" w:ascii="Times New Roman"/>
          <w:sz w:val="24"/>
          <w:szCs w:val="24"/>
        </w:rPr>
      </w:pPr>
    </w:p>
    <w:p w:rsidRDefault="008A67B4" w:rsidP="008A67B4" w:rsidR="008A67B4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8A67B4" w:rsidP="008A67B4" w:rsidR="008A67B4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A67B4" w:rsidP="00693BDC" w:rsidR="00693BDC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93BDC" w:rsidP="00693BDC" w:rsidR="00693BDC" w:rsidRPr="007D080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7D080E" w:rsidP="00693BDC" w:rsidR="00693B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080E">
        <w:rPr>
          <w:rFonts w:cs="Times New Roman" w:hAnsi="Times New Roman" w:ascii="Times New Roman"/>
          <w:sz w:val="24"/>
          <w:szCs w:val="24"/>
        </w:rPr>
        <w:t>POUKA O PRAVNOM LIJEKU:</w:t>
      </w:r>
      <w:r w:rsidR="004776BD" w:rsidRPr="007D080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93BDC" w:rsidP="00693BDC" w:rsidR="00693B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93BDC" w:rsidP="00693BDC" w:rsidR="00693B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080E" w:rsidP="007D080E" w:rsidR="007D080E" w:rsidRPr="007D080E">
      <w:pPr>
        <w:rPr>
          <w:rFonts w:cs="Times New Roman" w:hAnsi="Times New Roman" w:ascii="Times New Roman"/>
          <w:sz w:val="24"/>
          <w:szCs w:val="24"/>
        </w:rPr>
      </w:pPr>
      <w:r w:rsidRPr="007D080E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8A67B4" w:rsidP="008A67B4" w:rsidR="008A67B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7D080E" w:rsidRPr="008A67B4">
        <w:rPr>
          <w:rFonts w:cs="Times New Roman" w:hAnsi="Times New Roman" w:ascii="Times New Roman"/>
          <w:sz w:val="24"/>
          <w:szCs w:val="24"/>
        </w:rPr>
        <w:t>Oglasna ploča ovoga suda</w:t>
      </w:r>
      <w:r w:rsidR="004776BD" w:rsidRPr="008A67B4">
        <w:rPr>
          <w:rFonts w:cs="Times New Roman" w:hAnsi="Times New Roman" w:ascii="Times New Roman"/>
          <w:sz w:val="24"/>
          <w:szCs w:val="24"/>
        </w:rPr>
        <w:t xml:space="preserve"> za dostavu razlučnima vjerovnicima </w:t>
      </w:r>
      <w:r>
        <w:rPr>
          <w:rFonts w:cs="Times New Roman" w:hAnsi="Times New Roman" w:ascii="Times New Roman"/>
          <w:sz w:val="24"/>
          <w:szCs w:val="24"/>
        </w:rPr>
        <w:t>i to:</w:t>
      </w:r>
    </w:p>
    <w:p w:rsidRDefault="008A67B4" w:rsidP="008A67B4" w:rsidR="008A67B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AD6535">
        <w:rPr>
          <w:rFonts w:hAnsi="Times New Roman" w:ascii="Times New Roman"/>
          <w:sz w:val="24"/>
          <w:szCs w:val="24"/>
        </w:rPr>
        <w:t>H-ABDUCO d.o.o. Zagreb, Slavonska avenija 6/A</w:t>
      </w:r>
      <w:r>
        <w:rPr>
          <w:rFonts w:hAnsi="Times New Roman" w:ascii="Times New Roman"/>
          <w:sz w:val="24"/>
          <w:szCs w:val="24"/>
        </w:rPr>
        <w:t>,</w:t>
      </w:r>
    </w:p>
    <w:p w:rsidRDefault="008A67B4" w:rsidP="008A67B4" w:rsidR="008A67B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E77E5D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</w:t>
      </w:r>
      <w:r>
        <w:rPr>
          <w:rFonts w:hAnsi="Times New Roman" w:ascii="Times New Roman"/>
          <w:sz w:val="24"/>
          <w:szCs w:val="24"/>
        </w:rPr>
        <w:t>ravni odjel, B. Radić 2,</w:t>
      </w:r>
    </w:p>
    <w:p w:rsidRDefault="008A67B4" w:rsidP="008A67B4" w:rsidR="008A67B4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AD6535">
        <w:rPr>
          <w:rFonts w:hAnsi="Times New Roman" w:ascii="Times New Roman"/>
          <w:sz w:val="24"/>
          <w:szCs w:val="24"/>
        </w:rPr>
        <w:t>MAGMA d.o.o. Varaždin, Varaždinska ulica, odvojak 1, k.br. 14, Jalkovec</w:t>
      </w:r>
    </w:p>
    <w:p w:rsidRDefault="008A67B4" w:rsidP="008A67B4" w:rsidR="008A67B4" w:rsidRPr="000F172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0F172B">
        <w:rPr>
          <w:rFonts w:hAnsi="Times New Roman" w:ascii="Times New Roman"/>
          <w:sz w:val="24"/>
          <w:szCs w:val="24"/>
        </w:rPr>
        <w:t>B2 KAPITAL d.</w:t>
      </w:r>
      <w:r>
        <w:rPr>
          <w:rFonts w:hAnsi="Times New Roman" w:ascii="Times New Roman"/>
          <w:sz w:val="24"/>
          <w:szCs w:val="24"/>
        </w:rPr>
        <w:t>o.o., Radnička cesta 41, Zagreb.</w:t>
      </w:r>
    </w:p>
    <w:p w:rsidRDefault="008A67B4" w:rsidP="008A67B4" w:rsidR="008A67B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1211E5" w:rsidP="008A67B4" w:rsidR="001211E5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 stečajnom upravitelju Nenadu Homar, Koprivnica, Dravska 1,</w:t>
      </w:r>
    </w:p>
    <w:p w:rsidRDefault="001211E5" w:rsidP="008A67B4" w:rsidR="001211E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A67B4" w:rsidP="007D080E" w:rsidR="007D080E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</w:t>
      </w:r>
      <w:r w:rsidR="007D080E" w:rsidRPr="008A67B4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>, Zagreb, Vrtni put 3, nakon</w:t>
      </w:r>
      <w:r w:rsidR="007D080E" w:rsidRPr="008A67B4">
        <w:rPr>
          <w:rFonts w:cs="Times New Roman" w:hAnsi="Times New Roman" w:ascii="Times New Roman"/>
          <w:sz w:val="24"/>
          <w:szCs w:val="24"/>
        </w:rPr>
        <w:t xml:space="preserve"> pravomoćnosti</w:t>
      </w:r>
      <w:r>
        <w:rPr>
          <w:rFonts w:cs="Times New Roman" w:hAnsi="Times New Roman" w:ascii="Times New Roman"/>
          <w:sz w:val="24"/>
          <w:szCs w:val="24"/>
        </w:rPr>
        <w:t xml:space="preserve"> rješenja</w:t>
      </w:r>
      <w:r w:rsidR="001211E5">
        <w:rPr>
          <w:rFonts w:cs="Times New Roman" w:hAnsi="Times New Roman" w:ascii="Times New Roman"/>
          <w:sz w:val="24"/>
          <w:szCs w:val="24"/>
        </w:rPr>
        <w:t>,</w:t>
      </w:r>
    </w:p>
    <w:p w:rsidRDefault="007D080E" w:rsidP="007D080E" w:rsidR="007D080E" w:rsidRPr="007D080E">
      <w:pPr>
        <w:rPr>
          <w:rFonts w:cs="Times New Roman" w:hAnsi="Times New Roman" w:ascii="Times New Roman"/>
          <w:sz w:val="24"/>
          <w:szCs w:val="24"/>
        </w:rPr>
      </w:pPr>
    </w:p>
    <w:p w:rsidRDefault="007D080E" w:rsidP="007D080E" w:rsidR="007D080E" w:rsidRPr="007D080E">
      <w:pPr>
        <w:rPr>
          <w:rFonts w:cs="Times New Roman" w:hAnsi="Times New Roman" w:ascii="Times New Roman"/>
          <w:sz w:val="24"/>
          <w:szCs w:val="24"/>
        </w:rPr>
      </w:pPr>
    </w:p>
    <w:p w:rsidRDefault="00CF120F" w:rsidR="00CF120F" w:rsidRPr="007D080E">
      <w:pPr>
        <w:rPr>
          <w:rFonts w:cs="Times New Roman" w:hAnsi="Times New Roman" w:ascii="Times New Roman"/>
          <w:sz w:val="24"/>
          <w:szCs w:val="24"/>
        </w:rPr>
      </w:pPr>
    </w:p>
    <w:sectPr w:rsidSect="008A67B4" w:rsidR="00CF120F" w:rsidRPr="007D080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9E2" w:rsidP="008A67B4" w:rsidR="004569E2">
      <w:pPr>
        <w:spacing w:lineRule="auto" w:line="240" w:after="0"/>
      </w:pPr>
      <w:r>
        <w:separator/>
      </w:r>
    </w:p>
  </w:endnote>
  <w:endnote w:id="0" w:type="continuationSeparator">
    <w:p w:rsidRDefault="004569E2" w:rsidP="008A67B4" w:rsidR="004569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9E2" w:rsidP="008A67B4" w:rsidR="004569E2">
      <w:pPr>
        <w:spacing w:lineRule="auto" w:line="240" w:after="0"/>
      </w:pPr>
      <w:r>
        <w:separator/>
      </w:r>
    </w:p>
  </w:footnote>
  <w:footnote w:id="0" w:type="continuationSeparator">
    <w:p w:rsidRDefault="004569E2" w:rsidP="008A67B4" w:rsidR="004569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507213"/>
      <w:docPartObj>
        <w:docPartGallery w:val="Page Numbers (Top of Page)"/>
        <w:docPartUnique/>
      </w:docPartObj>
    </w:sdtPr>
    <w:sdtEndPr/>
    <w:sdtContent>
      <w:p w:rsidRDefault="008A67B4" w:rsidR="008A67B4">
        <w:pPr>
          <w:pStyle w:val="Zaglavlje"/>
          <w:jc w:val="center"/>
        </w:pPr>
        <w:r w:rsidRPr="008A67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A67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A67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F3056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8A67B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A67B4" w:rsidR="008A67B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A67B4">
      <w:rPr>
        <w:rFonts w:cs="Times New Roman" w:hAnsi="Times New Roman" w:ascii="Times New Roman"/>
        <w:sz w:val="24"/>
        <w:szCs w:val="24"/>
      </w:rPr>
      <w:t>Poslovni broj: 5 St-2/15-69</w:t>
    </w:r>
  </w:p>
  <w:p w:rsidRDefault="008A67B4" w:rsidR="008A67B4">
    <w:pPr>
      <w:pStyle w:val="Zaglavlje"/>
      <w:rPr>
        <w:rFonts w:cs="Times New Roman" w:hAnsi="Times New Roman" w:ascii="Times New Roman"/>
        <w:sz w:val="24"/>
        <w:szCs w:val="24"/>
      </w:rPr>
    </w:pPr>
  </w:p>
  <w:p w:rsidRDefault="008A67B4" w:rsidR="008A67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7B4" w:rsidR="008A67B4" w:rsidRPr="008A67B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A67B4">
      <w:rPr>
        <w:rFonts w:cs="Times New Roman" w:hAnsi="Times New Roman" w:ascii="Times New Roman"/>
        <w:sz w:val="24"/>
        <w:szCs w:val="24"/>
      </w:rPr>
      <w:t>Poslovni broj: 5 St-2/15-69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554B75F3"/>
    <w:multiLevelType w:val="hybridMultilevel"/>
    <w:tmpl w:val="33B62E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80E"/>
    <w:rsid w:val="001211E5"/>
    <w:rsid w:val="003C1243"/>
    <w:rsid w:val="00436F70"/>
    <w:rsid w:val="004569E2"/>
    <w:rsid w:val="004776BD"/>
    <w:rsid w:val="00693BDC"/>
    <w:rsid w:val="007D080E"/>
    <w:rsid w:val="008A67B4"/>
    <w:rsid w:val="00AA1E84"/>
    <w:rsid w:val="00B57FBC"/>
    <w:rsid w:val="00CF120F"/>
    <w:rsid w:val="00CF3056"/>
    <w:rsid w:val="00DD1871"/>
    <w:rsid w:val="00F0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D18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87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A67B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A67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A67B4"/>
  </w:style>
  <w:style w:styleId="Podnoje" w:type="paragraph">
    <w:name w:val="footer"/>
    <w:basedOn w:val="Normal"/>
    <w:link w:val="PodnojeChar"/>
    <w:uiPriority w:val="99"/>
    <w:unhideWhenUsed/>
    <w:rsid w:val="008A67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A67B4"/>
  </w:style>
  <w:style w:styleId="Tekstrezerviranogmjesta" w:type="character">
    <w:name w:val="Placeholder Text"/>
    <w:basedOn w:val="Zadanifontodlomka"/>
    <w:uiPriority w:val="99"/>
    <w:semiHidden/>
    <w:rsid w:val="00CF3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0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0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0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0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D18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87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A67B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A67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A67B4"/>
  </w:style>
  <w:style w:styleId="Podnoje" w:type="paragraph">
    <w:name w:val="footer"/>
    <w:basedOn w:val="Normal"/>
    <w:link w:val="PodnojeChar"/>
    <w:uiPriority w:val="99"/>
    <w:unhideWhenUsed/>
    <w:rsid w:val="008A67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A67B4"/>
  </w:style>
  <w:style w:styleId="Tekstrezerviranogmjesta" w:type="character">
    <w:name w:val="Placeholder Text"/>
    <w:basedOn w:val="Zadanifontodlomka"/>
    <w:uiPriority w:val="99"/>
    <w:semiHidden/>
    <w:rsid w:val="00CF3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0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0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0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0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St-2/2015-69</izvorni_sadrzaj>
    <derivirana_varijabla naziv="DomainObject.Oznaka_1">St-2/2015-69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>St-2/2015-69</izvorni_sadrzaj>
    <derivirana_varijabla naziv="DomainObject.PoslovniBrojDokumenta_1">St-2/2015-69</derivirana_varijabla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663</properties:Words>
  <properties:Characters>3586</properties:Characters>
  <properties:Lines>83</properties:Lines>
  <properties:Paragraphs>30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2017-08-01T07:13:00Z</dcterms:created>
  <dc:creator>Ksenija Flack Makitan</dc:creator>
  <cp:lastModifiedBy>Lea Rogina</cp:lastModifiedBy>
  <cp:lastPrinted>2017-08-01T10:44:00Z</cp:lastPrinted>
  <dcterms:modified xmlns:xsi="http://www.w3.org/2001/XMLSchema-instance" xsi:type="dcterms:W3CDTF">2017-08-01T10:48:00Z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St-2/2015-69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