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f92d" w14:paraId="b63f92d" w:rsidRDefault="00771A34" w:rsidP="00771A34" w:rsidR="00771A34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 w:rsidR="00C513B9">
        <w:tab/>
      </w:r>
      <w:r w:rsidR="00490A15">
        <w:t xml:space="preserve">        </w:t>
      </w:r>
      <w:r w:rsidR="00691BA9">
        <w:t>Poslovni broj: 9 St–60/17</w:t>
      </w:r>
    </w:p>
    <w:p w:rsidRDefault="00771A34" w:rsidP="00771A34" w:rsidR="00771A34"/>
    <w:p w:rsidRDefault="00771A34" w:rsidP="00771A34" w:rsidR="00771A34">
      <w:pPr>
        <w:jc w:val="center"/>
      </w:pPr>
      <w:r>
        <w:t>Z A P I S N I K</w:t>
      </w:r>
    </w:p>
    <w:p w:rsidRDefault="00771A34" w:rsidP="00771A34" w:rsidR="00771A34">
      <w:pPr>
        <w:jc w:val="both"/>
      </w:pPr>
    </w:p>
    <w:p w:rsidRDefault="00E36DF2" w:rsidP="00771A34" w:rsidR="00771A34">
      <w:pPr>
        <w:ind w:firstLine="708"/>
        <w:jc w:val="both"/>
      </w:pPr>
      <w:r>
        <w:t>S</w:t>
      </w:r>
      <w:r w:rsidR="00771A34">
        <w:t>a ročišta održanog u Trgovačkom sudu u Zadru, S</w:t>
      </w:r>
      <w:r w:rsidR="0022706A">
        <w:t xml:space="preserve">talna služba u Šibeniku, dana </w:t>
      </w:r>
      <w:r w:rsidR="002D63EC">
        <w:t>07</w:t>
      </w:r>
      <w:r w:rsidR="00771A34">
        <w:t xml:space="preserve">. </w:t>
      </w:r>
      <w:r w:rsidR="00B468FC">
        <w:t>prosinca</w:t>
      </w:r>
      <w:r w:rsidR="00C513B9">
        <w:t xml:space="preserve"> 2017</w:t>
      </w:r>
      <w:r w:rsidR="00771A34">
        <w:t xml:space="preserve">. godine, povodom prijedloga za otvaranje stečajnog postupka nad dužnikom </w:t>
      </w:r>
      <w:r w:rsidR="00691BA9">
        <w:t>JANA I ANTE d.o.o.</w:t>
      </w:r>
      <w:r w:rsidR="007021B8">
        <w:t xml:space="preserve">, </w:t>
      </w:r>
      <w:r w:rsidR="00771A34">
        <w:t xml:space="preserve">a radi izjašnjavanja o prijedlogu za otvaranje stečajnog postupka i rasprave o uvjetima za otvaranje stečajnog postupka  </w:t>
      </w:r>
    </w:p>
    <w:p w:rsidRDefault="00771A34" w:rsidP="00771A34" w:rsidR="00771A34">
      <w:pPr>
        <w:jc w:val="both"/>
      </w:pPr>
    </w:p>
    <w:p w:rsidRDefault="00771A34" w:rsidP="00771A34" w:rsidR="00771A34">
      <w:pPr>
        <w:jc w:val="both"/>
      </w:pPr>
      <w:r>
        <w:t xml:space="preserve">Nazočni od suda: </w:t>
      </w:r>
    </w:p>
    <w:p w:rsidRDefault="00771A34" w:rsidP="00771A34" w:rsidR="00771A34">
      <w:pPr>
        <w:jc w:val="both"/>
      </w:pPr>
      <w:r>
        <w:t>Terezija Goreta, stečajni sudac</w:t>
      </w:r>
    </w:p>
    <w:p w:rsidRDefault="00771A34" w:rsidP="00771A34" w:rsidR="00771A34">
      <w:pPr>
        <w:jc w:val="both"/>
      </w:pPr>
      <w:r>
        <w:t>Marina Grgas Bile, zapisničar</w:t>
      </w:r>
    </w:p>
    <w:p w:rsidRDefault="00771A34" w:rsidP="00771A34" w:rsidR="00771A34">
      <w:pPr>
        <w:jc w:val="both"/>
      </w:pPr>
    </w:p>
    <w:p w:rsidRDefault="00771A34" w:rsidP="00771A34" w:rsidR="00771A34">
      <w:pPr>
        <w:jc w:val="both"/>
      </w:pPr>
      <w:r>
        <w:t xml:space="preserve">Početak u </w:t>
      </w:r>
      <w:r w:rsidR="002D63EC">
        <w:t>0</w:t>
      </w:r>
      <w:r w:rsidR="00B468FC">
        <w:t>8</w:t>
      </w:r>
      <w:r w:rsidR="002D63EC">
        <w:t>.</w:t>
      </w:r>
      <w:r w:rsidR="00B468FC">
        <w:t>45</w:t>
      </w:r>
      <w:r>
        <w:t xml:space="preserve"> sati</w:t>
      </w:r>
    </w:p>
    <w:p w:rsidRDefault="00771A34" w:rsidP="00771A34" w:rsidR="00771A34">
      <w:pPr>
        <w:jc w:val="both"/>
      </w:pPr>
    </w:p>
    <w:p w:rsidRDefault="00771A34" w:rsidP="00771A34" w:rsidR="00771A34">
      <w:pPr>
        <w:jc w:val="both"/>
      </w:pPr>
      <w:r>
        <w:t>Utvrđuje se da su na ročište pristupili:</w:t>
      </w:r>
    </w:p>
    <w:p w:rsidRDefault="00771A34" w:rsidP="00771A34" w:rsidR="00771A34">
      <w:pPr>
        <w:jc w:val="both"/>
      </w:pPr>
    </w:p>
    <w:p w:rsidRDefault="00771A34" w:rsidP="00771A34" w:rsidR="00771A34">
      <w:pPr>
        <w:jc w:val="both"/>
      </w:pPr>
      <w:r>
        <w:t xml:space="preserve">Za stečajnog dužnika:   </w:t>
      </w:r>
      <w:r w:rsidR="005D1B5D">
        <w:t xml:space="preserve">pun. Borivoj </w:t>
      </w:r>
      <w:proofErr w:type="spellStart"/>
      <w:r w:rsidR="005D1B5D">
        <w:t>Mitrić</w:t>
      </w:r>
      <w:proofErr w:type="spellEnd"/>
      <w:r w:rsidR="005D1B5D">
        <w:t xml:space="preserve">, </w:t>
      </w:r>
      <w:proofErr w:type="spellStart"/>
      <w:r w:rsidR="005D1B5D">
        <w:t>odvj</w:t>
      </w:r>
      <w:proofErr w:type="spellEnd"/>
      <w:r w:rsidR="005D1B5D">
        <w:t>. u Šibeniku</w:t>
      </w:r>
      <w:r>
        <w:t xml:space="preserve">                                   </w:t>
      </w:r>
    </w:p>
    <w:p w:rsidRDefault="00E36DF2" w:rsidP="00771A34" w:rsidR="00287AE5">
      <w:pPr>
        <w:jc w:val="both"/>
      </w:pPr>
      <w:r>
        <w:t>Za predlagatelje</w:t>
      </w:r>
      <w:r w:rsidR="00771A34">
        <w:t xml:space="preserve">: </w:t>
      </w:r>
      <w:r w:rsidR="005D1B5D">
        <w:t>nitko, dostava poziva uredno iskazana</w:t>
      </w:r>
    </w:p>
    <w:p w:rsidRDefault="005D1B5D" w:rsidP="00771A34" w:rsidR="005D1B5D">
      <w:pPr>
        <w:jc w:val="both"/>
      </w:pPr>
    </w:p>
    <w:p w:rsidRDefault="005D1B5D" w:rsidP="00771A34" w:rsidR="005D1B5D">
      <w:pPr>
        <w:jc w:val="both"/>
      </w:pPr>
      <w:r>
        <w:t>pun. stečajnog dužnika ovog trenutka izjavljuje da su u pregovorima sa bankom oko deblokade, te moli rok radi dogovora sa bankom, nakon čega će stečajni dužnik izaći iz blokade, i na taj način prestati stečajni razlog.</w:t>
      </w:r>
    </w:p>
    <w:p w:rsidRDefault="00157041" w:rsidP="00771A34" w:rsidR="00157041">
      <w:pPr>
        <w:jc w:val="both"/>
      </w:pPr>
    </w:p>
    <w:p w:rsidRDefault="00771A34" w:rsidP="00771A34" w:rsidR="00771A34">
      <w:pPr>
        <w:jc w:val="both"/>
      </w:pPr>
      <w:r>
        <w:t>Sudac donosi</w:t>
      </w:r>
    </w:p>
    <w:p w:rsidRDefault="00771A34" w:rsidP="00771A34" w:rsidR="00771A34">
      <w:pPr>
        <w:jc w:val="both"/>
      </w:pPr>
    </w:p>
    <w:p w:rsidRDefault="00771A34" w:rsidP="00771A34" w:rsidR="00771A34">
      <w:pPr>
        <w:jc w:val="center"/>
      </w:pPr>
      <w:r>
        <w:t xml:space="preserve">r j e š e nj e </w:t>
      </w:r>
    </w:p>
    <w:p w:rsidRDefault="00287AE5" w:rsidP="00771A34" w:rsidR="00287AE5">
      <w:pPr>
        <w:jc w:val="center"/>
      </w:pPr>
    </w:p>
    <w:p w:rsidRDefault="005D1B5D" w:rsidP="00157041" w:rsidR="00157041">
      <w:pPr>
        <w:jc w:val="both"/>
      </w:pPr>
      <w:r>
        <w:t>Ročište radi izjašnjavanja o prijedlogu za otvaranje stečajnog postupka i rasprave o uvjetima za otvaranje stečajn</w:t>
      </w:r>
      <w:r w:rsidR="00450829">
        <w:t>og postupka određuje se za dan 15</w:t>
      </w:r>
      <w:r>
        <w:t xml:space="preserve">. </w:t>
      </w:r>
      <w:r w:rsidR="00450829">
        <w:t>veljače 2018</w:t>
      </w:r>
      <w:r>
        <w:t>.g. u 0</w:t>
      </w:r>
      <w:r w:rsidR="00450829">
        <w:t>9</w:t>
      </w:r>
      <w:r>
        <w:t>.</w:t>
      </w:r>
      <w:r w:rsidR="00450829">
        <w:t>30</w:t>
      </w:r>
      <w:r>
        <w:t xml:space="preserve"> sati, što prisutni prima na znanje i smatra se uredno pozvanim.  </w:t>
      </w:r>
    </w:p>
    <w:p w:rsidRDefault="00BC1A87" w:rsidP="00BC1A87" w:rsidR="00BC1A87">
      <w:pPr>
        <w:jc w:val="both"/>
      </w:pPr>
    </w:p>
    <w:p w:rsidRDefault="00771A34" w:rsidP="00771A34" w:rsidR="00771A34">
      <w:pPr>
        <w:ind w:firstLine="708"/>
        <w:jc w:val="center"/>
      </w:pPr>
      <w:r>
        <w:t>Dovršeno u</w:t>
      </w:r>
      <w:r w:rsidR="00157041">
        <w:t xml:space="preserve"> </w:t>
      </w:r>
      <w:r w:rsidR="005D1B5D">
        <w:t>09.0</w:t>
      </w:r>
      <w:r w:rsidR="00450829">
        <w:t>0</w:t>
      </w:r>
      <w:r w:rsidR="005D1B5D">
        <w:t xml:space="preserve"> </w:t>
      </w:r>
      <w:r>
        <w:t>sati</w:t>
      </w:r>
    </w:p>
    <w:p w:rsidRDefault="00771A34" w:rsidP="00771A34" w:rsidR="00771A34">
      <w:pPr>
        <w:ind w:firstLine="708"/>
        <w:jc w:val="center"/>
      </w:pPr>
    </w:p>
    <w:p w:rsidRDefault="00771A34" w:rsidP="00771A34" w:rsidR="00771A34">
      <w:pPr>
        <w:ind w:firstLine="708"/>
        <w:jc w:val="both"/>
      </w:pPr>
    </w:p>
    <w:p w:rsidRDefault="00287AE5" w:rsidP="00771A34" w:rsidR="00287AE5">
      <w:pPr>
        <w:ind w:firstLine="708"/>
        <w:jc w:val="both"/>
      </w:pPr>
    </w:p>
    <w:p w:rsidRDefault="00771A34" w:rsidP="00287AE5" w:rsidR="00771A34">
      <w:pPr>
        <w:jc w:val="center"/>
      </w:pPr>
      <w:r>
        <w:t>Stečajni sudac</w:t>
      </w:r>
    </w:p>
    <w:p w:rsidRDefault="00771A34" w:rsidP="00771A34" w:rsidR="00771A34"/>
    <w:p w:rsidRDefault="00287AE5" w:rsidP="00771A34" w:rsidR="00287AE5"/>
    <w:p w:rsidRDefault="00287AE5" w:rsidP="00771A34" w:rsidR="00287AE5"/>
    <w:p w:rsidRDefault="00287AE5" w:rsidP="00287AE5" w:rsidR="00287AE5">
      <w:pPr>
        <w:jc w:val="center"/>
      </w:pPr>
      <w:r>
        <w:t xml:space="preserve">Zapisničar </w:t>
      </w:r>
    </w:p>
    <w:p w:rsidRDefault="00771A34" w:rsidP="00771A34" w:rsidR="00771A34"/>
    <w:p w:rsidRDefault="00771A34" w:rsidP="00771A34" w:rsidR="00771A34"/>
    <w:p w:rsidRDefault="007339E8" w:rsidP="00245218" w:rsidR="007339E8" w:rsidRPr="00DF08E3">
      <w:pPr>
        <w:jc w:val="center"/>
        <w:rPr>
          <w:rFonts w:cs="Arial" w:hAnsi="Arial" w:ascii="Arial"/>
        </w:rPr>
      </w:pPr>
    </w:p>
    <w:sectPr w:rsidSect="00DF08E3" w:rsidR="007339E8" w:rsidRPr="00DF08E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402" w:rsidP="00DF08E3" w:rsidR="00F50402">
      <w:r>
        <w:separator/>
      </w:r>
    </w:p>
  </w:endnote>
  <w:endnote w:id="0" w:type="continuationSeparator">
    <w:p w:rsidRDefault="00F50402" w:rsidP="00DF08E3" w:rsidR="00F5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402" w:rsidP="00DF08E3" w:rsidR="00F50402">
      <w:r>
        <w:separator/>
      </w:r>
    </w:p>
  </w:footnote>
  <w:footnote w:id="0" w:type="continuationSeparator">
    <w:p w:rsidRDefault="00F50402" w:rsidP="00DF08E3" w:rsidR="00F504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925662"/>
      <w:docPartObj>
        <w:docPartGallery w:val="Page Numbers (Top of Page)"/>
        <w:docPartUnique/>
      </w:docPartObj>
    </w:sdtPr>
    <w:sdtEndPr/>
    <w:sdtContent>
      <w:p w:rsidRDefault="00DF08E3" w:rsidR="00DF08E3">
        <w:pPr>
          <w:pStyle w:val="Zaglavlje"/>
        </w:pPr>
        <w:r>
          <w:t xml:space="preserve">                                                    </w:t>
        </w:r>
        <w:r w:rsidR="005A17BB">
          <w:t xml:space="preserve">        </w:t>
        </w:r>
        <w:r>
          <w:t xml:space="preserve">   </w:t>
        </w:r>
        <w:r w:rsidRPr="00DF08E3">
          <w:rPr>
            <w:rFonts w:cs="Arial" w:hAnsi="Arial" w:ascii="Arial"/>
          </w:rPr>
          <w:fldChar w:fldCharType="begin"/>
        </w:r>
        <w:r w:rsidRPr="00DF08E3">
          <w:rPr>
            <w:rFonts w:cs="Arial" w:hAnsi="Arial" w:ascii="Arial"/>
          </w:rPr>
          <w:instrText>PAGE   \* MERGEFORMAT</w:instrText>
        </w:r>
        <w:r w:rsidRPr="00DF08E3">
          <w:rPr>
            <w:rFonts w:cs="Arial" w:hAnsi="Arial" w:ascii="Arial"/>
          </w:rPr>
          <w:fldChar w:fldCharType="separate"/>
        </w:r>
        <w:r w:rsidR="002D63EC">
          <w:rPr>
            <w:rFonts w:cs="Arial" w:hAnsi="Arial" w:ascii="Arial"/>
            <w:noProof/>
          </w:rPr>
          <w:t>2</w:t>
        </w:r>
        <w:r w:rsidRPr="00DF08E3">
          <w:rPr>
            <w:rFonts w:cs="Arial" w:hAnsi="Arial" w:ascii="Arial"/>
          </w:rPr>
          <w:fldChar w:fldCharType="end"/>
        </w:r>
        <w:r w:rsidRPr="00DF08E3">
          <w:rPr>
            <w:rFonts w:cs="Arial" w:hAnsi="Arial" w:ascii="Arial"/>
          </w:rPr>
          <w:t xml:space="preserve">                         </w:t>
        </w:r>
        <w:r>
          <w:rPr>
            <w:rFonts w:cs="Arial" w:hAnsi="Arial" w:ascii="Arial"/>
          </w:rPr>
          <w:t xml:space="preserve">                  </w:t>
        </w:r>
        <w:r w:rsidR="00797D13">
          <w:rPr>
            <w:rFonts w:cs="Arial" w:hAnsi="Arial" w:ascii="Arial"/>
          </w:rPr>
          <w:t xml:space="preserve">Broj: 9 </w:t>
        </w:r>
        <w:r w:rsidR="00C513B9">
          <w:rPr>
            <w:rFonts w:cs="Arial" w:hAnsi="Arial" w:ascii="Arial"/>
          </w:rPr>
          <w:t>St-1139</w:t>
        </w:r>
        <w:r w:rsidR="005A17BB">
          <w:rPr>
            <w:rFonts w:cs="Arial" w:hAnsi="Arial" w:ascii="Arial"/>
          </w:rPr>
          <w:t>/2016</w:t>
        </w:r>
      </w:p>
    </w:sdtContent>
  </w:sdt>
  <w:p w:rsidRDefault="00DF08E3" w:rsidP="00DF08E3" w:rsidR="00DF08E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9E8"/>
    <w:rsid w:val="00022967"/>
    <w:rsid w:val="0002401F"/>
    <w:rsid w:val="00025332"/>
    <w:rsid w:val="000334DE"/>
    <w:rsid w:val="00042D94"/>
    <w:rsid w:val="000F3952"/>
    <w:rsid w:val="00120EBA"/>
    <w:rsid w:val="00124045"/>
    <w:rsid w:val="00124366"/>
    <w:rsid w:val="0013159F"/>
    <w:rsid w:val="00157041"/>
    <w:rsid w:val="00175EDF"/>
    <w:rsid w:val="001C7CD0"/>
    <w:rsid w:val="001D7D30"/>
    <w:rsid w:val="001F1859"/>
    <w:rsid w:val="0022706A"/>
    <w:rsid w:val="00245218"/>
    <w:rsid w:val="00271D22"/>
    <w:rsid w:val="00287AE5"/>
    <w:rsid w:val="002A2A01"/>
    <w:rsid w:val="002D63EC"/>
    <w:rsid w:val="00316DF3"/>
    <w:rsid w:val="00321FB8"/>
    <w:rsid w:val="00372DE1"/>
    <w:rsid w:val="00390A39"/>
    <w:rsid w:val="00395DDD"/>
    <w:rsid w:val="003A2FE2"/>
    <w:rsid w:val="003C167C"/>
    <w:rsid w:val="003E301A"/>
    <w:rsid w:val="003F4340"/>
    <w:rsid w:val="00434BDE"/>
    <w:rsid w:val="00450829"/>
    <w:rsid w:val="00462B08"/>
    <w:rsid w:val="004728F0"/>
    <w:rsid w:val="00481E1C"/>
    <w:rsid w:val="00490A15"/>
    <w:rsid w:val="004D5266"/>
    <w:rsid w:val="004E465E"/>
    <w:rsid w:val="00505C7A"/>
    <w:rsid w:val="005150D4"/>
    <w:rsid w:val="00526023"/>
    <w:rsid w:val="00596C25"/>
    <w:rsid w:val="005A17BB"/>
    <w:rsid w:val="005B10C2"/>
    <w:rsid w:val="005D0651"/>
    <w:rsid w:val="005D1B5D"/>
    <w:rsid w:val="00604156"/>
    <w:rsid w:val="00633C9A"/>
    <w:rsid w:val="00691BA9"/>
    <w:rsid w:val="006A2ED5"/>
    <w:rsid w:val="006B3524"/>
    <w:rsid w:val="006D11BA"/>
    <w:rsid w:val="006E23B1"/>
    <w:rsid w:val="006E5C8C"/>
    <w:rsid w:val="007021B8"/>
    <w:rsid w:val="007112E0"/>
    <w:rsid w:val="007339E8"/>
    <w:rsid w:val="00751634"/>
    <w:rsid w:val="00771A34"/>
    <w:rsid w:val="00797D13"/>
    <w:rsid w:val="007A59BC"/>
    <w:rsid w:val="007C0681"/>
    <w:rsid w:val="00814C12"/>
    <w:rsid w:val="00844399"/>
    <w:rsid w:val="008613F3"/>
    <w:rsid w:val="008D1C4A"/>
    <w:rsid w:val="008D3705"/>
    <w:rsid w:val="008D6287"/>
    <w:rsid w:val="00905FD6"/>
    <w:rsid w:val="0094583E"/>
    <w:rsid w:val="009642F1"/>
    <w:rsid w:val="009867B4"/>
    <w:rsid w:val="009A08FF"/>
    <w:rsid w:val="009C19AF"/>
    <w:rsid w:val="009F7452"/>
    <w:rsid w:val="00A51696"/>
    <w:rsid w:val="00AA76B8"/>
    <w:rsid w:val="00AD38A4"/>
    <w:rsid w:val="00B204FD"/>
    <w:rsid w:val="00B468FC"/>
    <w:rsid w:val="00B62EB9"/>
    <w:rsid w:val="00B8564D"/>
    <w:rsid w:val="00BC1A87"/>
    <w:rsid w:val="00BF7273"/>
    <w:rsid w:val="00C10D5E"/>
    <w:rsid w:val="00C14CA0"/>
    <w:rsid w:val="00C25D50"/>
    <w:rsid w:val="00C513B9"/>
    <w:rsid w:val="00C73A24"/>
    <w:rsid w:val="00C73A87"/>
    <w:rsid w:val="00C86905"/>
    <w:rsid w:val="00CD12A3"/>
    <w:rsid w:val="00CE19A5"/>
    <w:rsid w:val="00CF4B6C"/>
    <w:rsid w:val="00D50A54"/>
    <w:rsid w:val="00D838B3"/>
    <w:rsid w:val="00DA2EF4"/>
    <w:rsid w:val="00DD67A2"/>
    <w:rsid w:val="00DF08E3"/>
    <w:rsid w:val="00E043CC"/>
    <w:rsid w:val="00E34007"/>
    <w:rsid w:val="00E36DF2"/>
    <w:rsid w:val="00E7637C"/>
    <w:rsid w:val="00E97B0F"/>
    <w:rsid w:val="00EA1BF0"/>
    <w:rsid w:val="00EB205E"/>
    <w:rsid w:val="00F158A4"/>
    <w:rsid w:val="00F24A43"/>
    <w:rsid w:val="00F35C4E"/>
    <w:rsid w:val="00F50402"/>
    <w:rsid w:val="00F71DE1"/>
    <w:rsid w:val="00F75069"/>
    <w:rsid w:val="00FF47BD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A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08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08E3"/>
  </w:style>
  <w:style w:styleId="Podnoje" w:type="paragraph">
    <w:name w:val="footer"/>
    <w:basedOn w:val="Normal"/>
    <w:link w:val="PodnojeChar"/>
    <w:uiPriority w:val="99"/>
    <w:unhideWhenUsed/>
    <w:rsid w:val="00DF08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08E3"/>
  </w:style>
  <w:style w:styleId="Tekstrezerviranogmjesta" w:type="character">
    <w:name w:val="Placeholder Text"/>
    <w:basedOn w:val="Zadanifontodlomka"/>
    <w:uiPriority w:val="99"/>
    <w:semiHidden/>
    <w:rsid w:val="006E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A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08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08E3"/>
  </w:style>
  <w:style w:styleId="Podnoje" w:type="paragraph">
    <w:name w:val="footer"/>
    <w:basedOn w:val="Normal"/>
    <w:link w:val="PodnojeChar"/>
    <w:uiPriority w:val="99"/>
    <w:unhideWhenUsed/>
    <w:rsid w:val="00DF08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08E3"/>
  </w:style>
  <w:style w:styleId="Tekstrezerviranogmjesta" w:type="character">
    <w:name w:val="Placeholder Text"/>
    <w:basedOn w:val="Zadanifontodlomka"/>
    <w:uiPriority w:val="99"/>
    <w:semiHidden/>
    <w:rsid w:val="006E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18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7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prosinca 2017.</izvorni_sadrzaj>
    <derivirana_varijabla naziv="DomainObject.PlaniraniZavrsetakDatum_1">7. prosinca 2017.</derivirana_varijabla>
  </DomainObject.PlaniraniZavrsetakDatum>
  <DomainObject.PlaniraniPocetakDatum>
    <izvorni_sadrzaj>7. prosinca 2017.</izvorni_sadrzaj>
    <derivirana_varijabla naziv="DomainObject.PlaniraniPocetakDatum_1">7.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prosinca 2017.</izvorni_sadrzaj>
    <derivirana_varijabla naziv="DomainObject.Zapisnik.DatumKreiranja_1">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St-60/2017-11</izvorni_sadrzaj>
    <derivirana_varijabla naziv="DomainObject.Zapisnik.Oznaka_1">St-60/2017-11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St-979/2016 - obustava (pravomoćno)</izvorni_sadrzaj>
    <derivirana_varijabla naziv="DomainObject.Predmet.Opis_1">Veza: St-979/2016 - obustava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JANA I ANTE d.o.o. za ugostiteljstvo, turizam i trgovinu</izvorni_sadrzaj>
    <derivirana_varijabla naziv="DomainObject.Predmet.ProtustrankaFormated_1">  JANA I ANTE d.o.o. za ugostiteljstvo, turizam i trgovinu</derivirana_varijabla>
  </DomainObject.Predmet.ProtustrankaFormated>
  <DomainObject.Predmet.ProtustrankaFormatedOIB>
    <izvorni_sadrzaj>  JANA I ANTE d.o.o. za ugostiteljstvo, turizam i trgovinu, OIB 49060764498</izvorni_sadrzaj>
    <derivirana_varijabla naziv="DomainObject.Predmet.ProtustrankaFormatedOIB_1">  JANA I ANTE d.o.o. za ugostiteljstvo, turizam i trgovinu, OIB 49060764498</derivirana_varijabla>
  </DomainObject.Predmet.ProtustrankaFormatedOIB>
  <DomainObject.Predmet.ProtustrankaFormatedWithAdress>
    <izvorni_sadrzaj> JANA I ANTE d.o.o. za ugostiteljstvo, turizam i trgovinu, Bana Josipa Jelačića 3, 22000 Šibenik</izvorni_sadrzaj>
    <derivirana_varijabla naziv="DomainObject.Predmet.ProtustrankaFormatedWithAdress_1"> JANA I ANTE d.o.o. za ugostiteljstvo, turizam i trgovinu, Bana Josipa Jelačića 3, 22000 Šibenik</derivirana_varijabla>
  </DomainObject.Predmet.ProtustrankaFormatedWithAdress>
  <DomainObject.Predmet.ProtustrankaFormatedWithAdressOIB>
    <izvorni_sadrzaj> JANA I ANTE d.o.o. za ugostiteljstvo, turizam i trgovinu, OIB 49060764498, Bana Josipa Jelačića 3, 22000 Šibenik</izvorni_sadrzaj>
    <derivirana_varijabla naziv="DomainObject.Predmet.ProtustrankaFormatedWithAdressOIB_1"> JANA I ANTE d.o.o. za ugostiteljstvo, turizam i trgovinu, OIB 49060764498, Bana Josipa Jelačića 3, 22000 Šibenik</derivirana_varijabla>
  </DomainObject.Predmet.ProtustrankaFormatedWithAdressOIB>
  <DomainObject.Predmet.ProtustrankaWithAdress>
    <izvorni_sadrzaj>JANA I ANTE d.o.o. za ugostiteljstvo, turizam i trgovinu Bana Josipa Jelačića 3, 22000 Šibenik</izvorni_sadrzaj>
    <derivirana_varijabla naziv="DomainObject.Predmet.ProtustrankaWithAdress_1">JANA I ANTE d.o.o. za ugostiteljstvo, turizam i trgovinu Bana Josipa Jelačića 3, 22000 Šibenik</derivirana_varijabla>
  </DomainObject.Predmet.ProtustrankaWithAdress>
  <DomainObject.Predmet.ProtustrankaWithAdressOIB>
    <izvorni_sadrzaj>JANA I ANTE d.o.o. za ugostiteljstvo, turizam i trgovinu, OIB 49060764498, Bana Josipa Jelačića 3, 22000 Šibenik</izvorni_sadrzaj>
    <derivirana_varijabla naziv="DomainObject.Predmet.ProtustrankaWithAdressOIB_1">JANA I ANTE d.o.o. za ugostiteljstvo, turizam i trgovinu, OIB 49060764498, Bana Josipa Jelačića 3, 22000 Šibenik</derivirana_varijabla>
  </DomainObject.Predmet.ProtustrankaWithAdressOIB>
  <DomainObject.Predmet.ProtustrankaNazivFormated>
    <izvorni_sadrzaj>JANA I ANTE d.o.o. za ugostiteljstvo, turizam i trgovinu</izvorni_sadrzaj>
    <derivirana_varijabla naziv="DomainObject.Predmet.ProtustrankaNazivFormated_1">JANA I ANTE d.o.o. za ugostiteljstvo, turizam i trgovinu</derivirana_varijabla>
  </DomainObject.Predmet.ProtustrankaNazivFormated>
  <DomainObject.Predmet.ProtustrankaNazivFormatedOIB>
    <izvorni_sadrzaj>JANA I ANTE d.o.o. za ugostiteljstvo, turizam i trgovinu, OIB 49060764498</izvorni_sadrzaj>
    <derivirana_varijabla naziv="DomainObject.Predmet.ProtustrankaNazivFormatedOIB_1">JANA I ANTE d.o.o. za ugostiteljstvo, turizam i trgovinu, OIB 49060764498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JANA I ANTE d.o.o. za ugostiteljstvo, turizam i trgovinu</item>
    </izvorni_sadrzaj>
    <derivirana_varijabla naziv="DomainObject.Predmet.ProtuStrankaListFormated_1">
      <item>JANA I ANTE d.o.o. za ugostiteljstvo, turizam i trgovinu</item>
    </derivirana_varijabla>
  </DomainObject.Predmet.ProtuStrankaListFormated>
  <DomainObject.Predmet.ProtuStrankaListFormatedOIB>
    <izvorni_sadrzaj>
      <item>JANA I ANTE d.o.o. za ugostiteljstvo, turizam i trgovinu, OIB 49060764498</item>
    </izvorni_sadrzaj>
    <derivirana_varijabla naziv="DomainObject.Predmet.ProtuStrankaListFormatedOIB_1">
      <item>JANA I ANTE d.o.o. za ugostiteljstvo, turizam i trgovinu, OIB 49060764498</item>
    </derivirana_varijabla>
  </DomainObject.Predmet.ProtuStrankaListFormatedOIB>
  <DomainObject.Predmet.ProtuStrankaListFormatedWithAdress>
    <izvorni_sadrzaj>
      <item>JANA I ANTE d.o.o. za ugostiteljstvo, turizam i trgovinu, Bana Josipa Jelačića 3, 22000 Šibenik</item>
    </izvorni_sadrzaj>
    <derivirana_varijabla naziv="DomainObject.Predmet.ProtuStrankaListFormatedWithAdress_1">
      <item>JANA I ANTE d.o.o. za ugostiteljstvo, turizam i trgovinu, Bana Josipa Jelačića 3, 22000 Šibenik</item>
    </derivirana_varijabla>
  </DomainObject.Predmet.ProtuStrankaListFormatedWithAdress>
  <DomainObject.Predmet.ProtuStrankaListFormatedWithAdressOIB>
    <izvorni_sadrzaj>
      <item>JANA I ANTE d.o.o. za ugostiteljstvo, turizam i trgovinu, OIB 49060764498, Bana Josipa Jelačića 3, 22000 Šibenik</item>
    </izvorni_sadrzaj>
    <derivirana_varijabla naziv="DomainObject.Predmet.ProtuStrankaListFormatedWithAdressOIB_1">
      <item>JANA I ANTE d.o.o. za ugostiteljstvo, turizam i trgovinu, OIB 49060764498, Bana Josipa Jelačića 3, 22000 Šibenik</item>
    </derivirana_varijabla>
  </DomainObject.Predmet.ProtuStrankaListFormatedWithAdressOIB>
  <DomainObject.Predmet.ProtuStrankaListNazivFormated>
    <izvorni_sadrzaj>
      <item>JANA I ANTE d.o.o. za ugostiteljstvo, turizam i trgovinu</item>
    </izvorni_sadrzaj>
    <derivirana_varijabla naziv="DomainObject.Predmet.ProtuStrankaListNazivFormated_1">
      <item>JANA I ANTE d.o.o. za ugostiteljstvo, turizam i trgovinu</item>
    </derivirana_varijabla>
  </DomainObject.Predmet.ProtuStrankaListNazivFormated>
  <DomainObject.Predmet.ProtuStrankaListNazivFormatedOIB>
    <izvorni_sadrzaj>
      <item>JANA I ANTE d.o.o. za ugostiteljstvo, turizam i trgovinu, OIB 49060764498</item>
    </izvorni_sadrzaj>
    <derivirana_varijabla naziv="DomainObject.Predmet.ProtuStrankaListNazivFormatedOIB_1">
      <item>JANA I ANTE d.o.o. za ugostiteljstvo, turizam i trgovinu, OIB 49060764498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St-60/2017-11</izvorni_sadrzaj>
    <derivirana_varijabla naziv="DomainObject.PoslovniBrojDokumenta_1">St-60/2017-11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JANA I ANTE d.o.o. za ugostiteljstvo, turizam i trgovinu</izvorni_sadrzaj>
    <derivirana_varijabla naziv="DomainObject.Predmet.ProtustrankaIDrugi_1">JANA I ANTE d.o.o. za ugostiteljstvo, turizam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JANA I ANTE d.o.o. za ugostiteljstvo, turizam i trgovinu, OIB 49060764498, Bana Josipa Jelačića 3, 22000 Šibenik</izvorni_sadrzaj>
    <derivirana_varijabla naziv="DomainObject.Predmet.ProtustrankaIDrugiAdressOIB_1">JANA I ANTE d.o.o. za ugostiteljstvo, turizam i trgovinu, OIB 49060764498, Bana Josipa Jelačića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JANA I ANTE d.o.o. za ugostiteljstvo, turizam i trgovinu</item>
    </izvorni_sadrzaj>
    <derivirana_varijabla naziv="DomainObject.Predmet.SudioniciListNaziv_1">
      <item>Financijska agencija</item>
      <item>JANA I ANTE d.o.o. za ugostiteljstvo, turizam i trgovinu</item>
    </derivirana_varijabla>
  </DomainObject.Predmet.SudioniciListNaziv>
  <DomainObject.Predmet.SudioniciListAdressOIB>
    <izvorni_sadrzaj>
      <item>Financijska agencija, OIB 85821130368, Perivoj L.Marune 1,22000 Šibenik</item>
      <item>JANA I ANTE d.o.o. za ugostiteljstvo, turizam i trgovinu, OIB 49060764498, Bana Josipa Jelačića 3,22000 Šibenik</item>
    </izvorni_sadrzaj>
    <derivirana_varijabla naziv="DomainObject.Predmet.SudioniciListAdressOIB_1">
      <item>Financijska agencija, OIB 85821130368, Perivoj L.Marune 1,22000 Šibenik</item>
      <item>JANA I ANTE d.o.o. za ugostiteljstvo, turizam i trgovinu, OIB 49060764498, Bana Josipa Jelačića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49060764498</item>
    </izvorni_sadrzaj>
    <derivirana_varijabla naziv="DomainObject.Predmet.SudioniciListNazivOIB_1">
      <item>, OIB 85821130368</item>
      <item>, OIB 49060764498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955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2017-12-06T14:15:00Z</dcterms:created>
  <dc:creator>Marina Gulin</dc:creator>
  <cp:lastModifiedBy>Elizabeta Filipi</cp:lastModifiedBy>
  <cp:lastPrinted>2017-12-07T07:49:00Z</cp:lastPrinted>
  <dcterms:modified xmlns:xsi="http://www.w3.org/2001/XMLSchema-instance" xsi:type="dcterms:W3CDTF">2017-12-08T14:50:00Z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St-60/2017-11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