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4ab8" w14:paraId="7204ab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A6425" w:rsidP="008A6425" w:rsidR="008A6425" w:rsidRPr="008A6425">
      <w:pPr>
        <w:spacing w:after="0"/>
        <w:rPr>
          <w:rFonts w:cs="Times New Roman" w:eastAsia="Times New Roman"/>
          <w:lang w:eastAsia="hr-HR"/>
        </w:rPr>
      </w:pPr>
      <w:r w:rsidRPr="008A6425">
        <w:rPr>
          <w:rFonts w:cs="Times New Roman" w:eastAsia="Times New Roman"/>
          <w:lang w:eastAsia="hr-HR"/>
        </w:rPr>
        <w:t xml:space="preserve">       Poslovni broj 3St-859/2016-12</w:t>
      </w:r>
    </w:p>
    <w:p w:rsidRDefault="008A6425" w:rsidP="008A6425" w:rsidR="008A6425" w:rsidRPr="008A6425">
      <w:pPr>
        <w:spacing w:after="0"/>
        <w:jc w:val="center"/>
        <w:rPr>
          <w:rFonts w:cs="Times New Roman" w:eastAsia="Times New Roman"/>
          <w:lang w:eastAsia="hr-HR"/>
        </w:rPr>
      </w:pPr>
    </w:p>
    <w:p w:rsidRDefault="008A6425" w:rsidP="008A6425" w:rsidR="008A6425" w:rsidRPr="008A6425">
      <w:pPr>
        <w:spacing w:after="0"/>
        <w:ind w:firstLine="708"/>
        <w:rPr>
          <w:rFonts w:cs="Times New Roman" w:eastAsia="Times New Roman"/>
          <w:lang w:eastAsia="hr-HR"/>
        </w:rPr>
      </w:pPr>
    </w:p>
    <w:p w:rsidRDefault="008A6425" w:rsidP="008A6425" w:rsidR="008A6425" w:rsidRPr="008A6425">
      <w:pPr>
        <w:spacing w:after="0"/>
        <w:ind w:firstLine="708"/>
        <w:rPr>
          <w:rFonts w:cs="Times New Roman" w:eastAsia="Times New Roman"/>
          <w:lang w:eastAsia="hr-HR"/>
        </w:rPr>
      </w:pPr>
      <w:r w:rsidRPr="008A6425">
        <w:rPr>
          <w:rFonts w:cs="Times New Roman" w:eastAsia="Times New Roman"/>
          <w:lang w:eastAsia="hr-HR"/>
        </w:rPr>
        <w:t>REPUBLIKA HRVATSKA</w:t>
      </w:r>
    </w:p>
    <w:p w:rsidRDefault="008A6425" w:rsidP="008A6425" w:rsidR="008A6425" w:rsidRPr="008A6425">
      <w:pPr>
        <w:spacing w:after="0"/>
        <w:ind w:firstLine="708"/>
        <w:rPr>
          <w:rFonts w:cs="Times New Roman" w:eastAsia="Times New Roman"/>
          <w:lang w:eastAsia="hr-HR"/>
        </w:rPr>
      </w:pPr>
      <w:r w:rsidRPr="008A6425">
        <w:rPr>
          <w:rFonts w:cs="Times New Roman" w:eastAsia="Times New Roman"/>
          <w:lang w:eastAsia="hr-HR"/>
        </w:rPr>
        <w:t>TRGOVAČKI SUD U ZADRU</w:t>
      </w:r>
    </w:p>
    <w:p w:rsidRDefault="008A6425" w:rsidP="008A6425" w:rsidR="008A6425" w:rsidRPr="008A6425">
      <w:pPr>
        <w:spacing w:after="0"/>
        <w:ind w:firstLine="708"/>
        <w:rPr>
          <w:rFonts w:cs="Times New Roman" w:eastAsia="Times New Roman"/>
          <w:lang w:eastAsia="hr-HR"/>
        </w:rPr>
      </w:pPr>
      <w:r w:rsidRPr="008A6425">
        <w:rPr>
          <w:rFonts w:cs="Times New Roman" w:eastAsia="Times New Roman"/>
          <w:lang w:eastAsia="hr-HR"/>
        </w:rPr>
        <w:t>Zadar, Dr. Franje Tuđmana 35</w:t>
      </w:r>
    </w:p>
    <w:p w:rsidRDefault="008A6425" w:rsidP="008A6425" w:rsidR="008A6425" w:rsidRPr="008A6425">
      <w:pPr>
        <w:spacing w:after="0"/>
        <w:rPr>
          <w:rFonts w:cs="Times New Roman" w:eastAsia="Times New Roman"/>
          <w:lang w:eastAsia="hr-HR"/>
        </w:rPr>
      </w:pPr>
    </w:p>
    <w:p w:rsidRDefault="008A6425" w:rsidP="008A6425" w:rsidR="008A6425" w:rsidRPr="008A6425">
      <w:pPr>
        <w:spacing w:after="0"/>
        <w:jc w:val="center"/>
        <w:rPr>
          <w:rFonts w:cs="Times New Roman" w:eastAsia="Times New Roman"/>
          <w:lang w:eastAsia="hr-HR"/>
        </w:rPr>
      </w:pPr>
    </w:p>
    <w:p w:rsidRDefault="008A6425" w:rsidP="008A6425" w:rsidR="008A6425" w:rsidRPr="008A6425">
      <w:pPr>
        <w:spacing w:after="0"/>
        <w:jc w:val="center"/>
        <w:rPr>
          <w:rFonts w:cs="Times New Roman" w:eastAsia="Times New Roman"/>
          <w:lang w:eastAsia="hr-HR"/>
        </w:rPr>
      </w:pPr>
      <w:r w:rsidRPr="008A6425">
        <w:rPr>
          <w:rFonts w:cs="Times New Roman" w:eastAsia="Times New Roman"/>
          <w:lang w:eastAsia="hr-HR"/>
        </w:rPr>
        <w:t xml:space="preserve">U  I M E  R E P U B L I K E  H R V A T S K E </w:t>
      </w:r>
    </w:p>
    <w:p w:rsidRDefault="008A6425" w:rsidP="008A6425" w:rsidR="008A6425" w:rsidRPr="008A6425">
      <w:pPr>
        <w:spacing w:after="0"/>
        <w:jc w:val="both"/>
        <w:rPr>
          <w:rFonts w:cs="Times New Roman" w:eastAsia="Times New Roman"/>
          <w:lang w:eastAsia="hr-HR"/>
        </w:rPr>
      </w:pPr>
    </w:p>
    <w:p w:rsidRDefault="008A6425" w:rsidP="008A6425" w:rsidR="008A6425" w:rsidRPr="008A6425">
      <w:pPr>
        <w:spacing w:after="0"/>
        <w:jc w:val="center"/>
        <w:rPr>
          <w:rFonts w:cs="Times New Roman" w:eastAsia="Times New Roman"/>
          <w:lang w:eastAsia="hr-HR"/>
        </w:rPr>
      </w:pPr>
      <w:r w:rsidRPr="008A6425">
        <w:rPr>
          <w:rFonts w:cs="Times New Roman" w:eastAsia="Times New Roman"/>
          <w:lang w:eastAsia="hr-HR"/>
        </w:rPr>
        <w:t>R J E Š E NJ E</w:t>
      </w:r>
    </w:p>
    <w:p w:rsidRDefault="008A6425" w:rsidP="008A6425" w:rsidR="008A6425" w:rsidRPr="008A6425">
      <w:pPr>
        <w:spacing w:after="0"/>
        <w:rPr>
          <w:rFonts w:cs="Times New Roman" w:eastAsia="Times New Roman"/>
          <w:lang w:eastAsia="hr-HR"/>
        </w:rPr>
      </w:pPr>
    </w:p>
    <w:p w:rsidRDefault="008A6425" w:rsidP="008A6425" w:rsidR="008A6425" w:rsidRPr="008A6425">
      <w:pPr>
        <w:spacing w:after="0"/>
        <w:ind w:firstLine="708"/>
        <w:jc w:val="both"/>
        <w:rPr>
          <w:rFonts w:cs="Times New Roman" w:eastAsia="Times New Roman"/>
          <w:lang w:eastAsia="hr-HR"/>
        </w:rPr>
      </w:pPr>
      <w:r w:rsidRPr="008A6425">
        <w:rPr>
          <w:rFonts w:cs="Times New Roman" w:eastAsia="Times New Roman"/>
          <w:lang w:eastAsia="hr-HR"/>
        </w:rPr>
        <w:t xml:space="preserve">Trgovački sud u Zadru, po sutkinji Tini Grgas, odlučujući o prijedlogu Financijske agencije, Regionalnog centra Split, Podružnice Zadar, Ivana Danila 4, Zadar od 15. lipnja 2016. za otvaranje stečajnoga postupka nad dužnikom </w:t>
      </w:r>
      <w:r w:rsidRPr="008A6425">
        <w:rPr>
          <w:rFonts w:cs="Times New Roman" w:eastAsia="Calibri"/>
        </w:rPr>
        <w:t xml:space="preserve">NIKOLINA &amp; LAURA j.d.o.o., Bibinje (Općina </w:t>
      </w:r>
      <w:proofErr w:type="spellStart"/>
      <w:r w:rsidRPr="008A6425">
        <w:rPr>
          <w:rFonts w:cs="Times New Roman" w:eastAsia="Calibri"/>
        </w:rPr>
        <w:t>bibinje</w:t>
      </w:r>
      <w:proofErr w:type="spellEnd"/>
      <w:r w:rsidRPr="008A6425">
        <w:rPr>
          <w:rFonts w:cs="Times New Roman" w:eastAsia="Calibri"/>
        </w:rPr>
        <w:t xml:space="preserve">), </w:t>
      </w:r>
      <w:proofErr w:type="spellStart"/>
      <w:r w:rsidRPr="008A6425">
        <w:rPr>
          <w:rFonts w:cs="Times New Roman" w:eastAsia="Calibri"/>
        </w:rPr>
        <w:t>Špirini</w:t>
      </w:r>
      <w:proofErr w:type="spellEnd"/>
      <w:r w:rsidRPr="008A6425">
        <w:rPr>
          <w:rFonts w:cs="Times New Roman" w:eastAsia="Calibri"/>
        </w:rPr>
        <w:t xml:space="preserve"> 86,  OIB: 59214763095, zastupanom po Nikolini Šimunić iz Bibinja, </w:t>
      </w:r>
      <w:proofErr w:type="spellStart"/>
      <w:r w:rsidRPr="008A6425">
        <w:rPr>
          <w:rFonts w:cs="Times New Roman" w:eastAsia="Calibri"/>
        </w:rPr>
        <w:t>Špirini</w:t>
      </w:r>
      <w:proofErr w:type="spellEnd"/>
      <w:r w:rsidRPr="008A6425">
        <w:rPr>
          <w:rFonts w:cs="Times New Roman" w:eastAsia="Calibri"/>
        </w:rPr>
        <w:t xml:space="preserve"> 86, OIB:09989136571,</w:t>
      </w:r>
      <w:r w:rsidRPr="008A6425">
        <w:rPr>
          <w:rFonts w:cs="Times New Roman" w:eastAsia="Times New Roman"/>
          <w:lang w:eastAsia="hr-HR"/>
        </w:rPr>
        <w:t xml:space="preserve"> 25.  rujna 2017. </w:t>
      </w:r>
    </w:p>
    <w:p w:rsidRDefault="008A6425" w:rsidP="008A6425" w:rsidR="008A6425" w:rsidRPr="008A6425">
      <w:pPr>
        <w:spacing w:after="0"/>
        <w:ind w:firstLine="705"/>
        <w:jc w:val="both"/>
        <w:rPr>
          <w:rFonts w:cs="Times New Roman" w:eastAsia="Times New Roman"/>
          <w:lang w:eastAsia="hr-HR"/>
        </w:rPr>
      </w:pPr>
    </w:p>
    <w:p w:rsidRDefault="008A6425" w:rsidP="008A6425" w:rsidR="008A6425" w:rsidRPr="008A6425">
      <w:pPr>
        <w:spacing w:after="0"/>
        <w:jc w:val="center"/>
        <w:rPr>
          <w:rFonts w:cs="Times New Roman" w:eastAsia="Times New Roman"/>
          <w:lang w:eastAsia="hr-HR"/>
        </w:rPr>
      </w:pPr>
      <w:r w:rsidRPr="008A6425">
        <w:rPr>
          <w:rFonts w:cs="Times New Roman" w:eastAsia="Times New Roman"/>
          <w:lang w:eastAsia="hr-HR"/>
        </w:rPr>
        <w:t>r i j e š i o  j e</w:t>
      </w:r>
    </w:p>
    <w:p w:rsidRDefault="008A6425" w:rsidP="008A6425" w:rsidR="008A6425" w:rsidRPr="008A6425">
      <w:pPr>
        <w:spacing w:after="0"/>
        <w:jc w:val="center"/>
        <w:rPr>
          <w:rFonts w:cs="Times New Roman" w:eastAsia="Times New Roman"/>
          <w:lang w:eastAsia="hr-HR"/>
        </w:rPr>
      </w:pPr>
    </w:p>
    <w:p w:rsidRDefault="008A6425" w:rsidP="008A6425" w:rsidR="008A6425" w:rsidRPr="008A6425">
      <w:pPr>
        <w:spacing w:after="0"/>
        <w:ind w:firstLine="705"/>
        <w:jc w:val="both"/>
        <w:rPr>
          <w:rFonts w:cs="Times New Roman" w:eastAsia="Times New Roman"/>
          <w:lang w:eastAsia="hr-HR"/>
        </w:rPr>
      </w:pPr>
      <w:r w:rsidRPr="008A6425">
        <w:rPr>
          <w:rFonts w:cs="Times New Roman" w:eastAsia="Times New Roman"/>
          <w:lang w:eastAsia="hr-HR"/>
        </w:rPr>
        <w:t xml:space="preserve">I. Otvara se stečajni postupak nad dužnikom </w:t>
      </w:r>
      <w:r w:rsidRPr="008A6425">
        <w:rPr>
          <w:rFonts w:cs="Times New Roman" w:eastAsia="Calibri"/>
        </w:rPr>
        <w:t xml:space="preserve">NIKOLINA &amp; LAURA j.d.o.o., Bibinje (Općina Bibinje), </w:t>
      </w:r>
      <w:proofErr w:type="spellStart"/>
      <w:r w:rsidRPr="008A6425">
        <w:rPr>
          <w:rFonts w:cs="Times New Roman" w:eastAsia="Calibri"/>
        </w:rPr>
        <w:t>Špirini</w:t>
      </w:r>
      <w:proofErr w:type="spellEnd"/>
      <w:r w:rsidRPr="008A6425">
        <w:rPr>
          <w:rFonts w:cs="Times New Roman" w:eastAsia="Calibri"/>
        </w:rPr>
        <w:t xml:space="preserve"> 86, OIB: 59214763095 </w:t>
      </w:r>
      <w:r w:rsidRPr="008A6425">
        <w:rPr>
          <w:rFonts w:cs="Times New Roman" w:eastAsia="Times New Roman"/>
          <w:lang w:eastAsia="hr-HR"/>
        </w:rPr>
        <w:t xml:space="preserve">s danom 25. rujna 2017. u 11,10 sati kada će ovo rješenje biti objavljeno na mrežnoj stranici e-Oglasna ploča sudova. </w:t>
      </w:r>
    </w:p>
    <w:p w:rsidRDefault="008A6425" w:rsidP="008A6425" w:rsidR="008A6425" w:rsidRPr="008A6425">
      <w:pPr>
        <w:spacing w:after="0"/>
        <w:ind w:firstLine="705"/>
        <w:jc w:val="both"/>
        <w:rPr>
          <w:rFonts w:cs="Times New Roman" w:eastAsia="Times New Roman"/>
          <w:lang w:eastAsia="hr-HR"/>
        </w:rPr>
      </w:pPr>
    </w:p>
    <w:p w:rsidRDefault="008A6425" w:rsidP="008A6425" w:rsidR="008A6425" w:rsidRPr="008A6425">
      <w:pPr>
        <w:spacing w:after="200"/>
        <w:ind w:firstLine="705"/>
        <w:jc w:val="both"/>
        <w:rPr>
          <w:rFonts w:cs="Times New Roman" w:eastAsia="Times New Roman"/>
          <w:b/>
          <w:lang w:eastAsia="hr-HR"/>
        </w:rPr>
      </w:pPr>
      <w:r w:rsidRPr="008A6425">
        <w:rPr>
          <w:rFonts w:cs="Times New Roman" w:eastAsia="Times New Roman"/>
          <w:lang w:eastAsia="hr-HR"/>
        </w:rPr>
        <w:t>II. Stečajnim upraviteljem dužnika imenuje se Željko Vrkić iz Zadra, Ante Starčevića 25a, OIB:11055072755.</w:t>
      </w:r>
    </w:p>
    <w:p w:rsidRDefault="008A6425" w:rsidP="008A6425" w:rsidR="008A6425" w:rsidRPr="008A6425">
      <w:pPr>
        <w:spacing w:after="0"/>
        <w:jc w:val="both"/>
        <w:rPr>
          <w:rFonts w:cs="Times New Roman" w:eastAsia="Times New Roman"/>
          <w:b/>
          <w:lang w:eastAsia="hr-HR"/>
        </w:rPr>
      </w:pPr>
      <w:r w:rsidRPr="008A6425">
        <w:rPr>
          <w:rFonts w:cs="Times New Roman" w:eastAsia="Times New Roman"/>
          <w:b/>
          <w:lang w:eastAsia="hr-HR"/>
        </w:rPr>
        <w:tab/>
      </w:r>
    </w:p>
    <w:p w:rsidRDefault="008A6425" w:rsidP="008A6425" w:rsidR="008A6425" w:rsidRPr="008A6425">
      <w:pPr>
        <w:spacing w:after="0"/>
        <w:ind w:firstLine="705"/>
        <w:jc w:val="both"/>
        <w:rPr>
          <w:rFonts w:cs="Times New Roman" w:eastAsia="Times New Roman"/>
          <w:lang w:eastAsia="hr-HR"/>
        </w:rPr>
      </w:pPr>
      <w:r w:rsidRPr="008A6425">
        <w:rPr>
          <w:rFonts w:cs="Times New Roman" w:eastAsia="Times New Roman"/>
          <w:lang w:eastAsia="hr-HR"/>
        </w:rPr>
        <w:t>III.</w:t>
      </w:r>
      <w:r w:rsidRPr="008A6425">
        <w:rPr>
          <w:rFonts w:cs="Times New Roman" w:eastAsia="Times New Roman"/>
          <w:b/>
          <w:lang w:eastAsia="hr-HR"/>
        </w:rPr>
        <w:t xml:space="preserve"> </w:t>
      </w:r>
      <w:r w:rsidRPr="008A6425">
        <w:rPr>
          <w:rFonts w:cs="Times New Roman" w:eastAsia="Times New Roman"/>
          <w:lang w:eastAsia="hr-HR"/>
        </w:rPr>
        <w:t xml:space="preserve">Zaključuje se stečajni postupak nad dužnikom </w:t>
      </w:r>
      <w:r w:rsidRPr="008A6425">
        <w:rPr>
          <w:rFonts w:cs="Times New Roman" w:eastAsia="Calibri"/>
        </w:rPr>
        <w:t xml:space="preserve">NIKOLINA &amp; LAURA j.d.o.o., Bibinje (Općina Bibinje), </w:t>
      </w:r>
      <w:proofErr w:type="spellStart"/>
      <w:r w:rsidRPr="008A6425">
        <w:rPr>
          <w:rFonts w:cs="Times New Roman" w:eastAsia="Calibri"/>
        </w:rPr>
        <w:t>Špirini</w:t>
      </w:r>
      <w:proofErr w:type="spellEnd"/>
      <w:r w:rsidRPr="008A6425">
        <w:rPr>
          <w:rFonts w:cs="Times New Roman" w:eastAsia="Calibri"/>
        </w:rPr>
        <w:t xml:space="preserve"> 86, OIB: 59214763095</w:t>
      </w:r>
      <w:r w:rsidRPr="008A6425">
        <w:rPr>
          <w:rFonts w:cs="Times New Roman" w:eastAsia="Times New Roman"/>
          <w:lang w:eastAsia="hr-HR"/>
        </w:rPr>
        <w:t>.</w:t>
      </w:r>
    </w:p>
    <w:p w:rsidRDefault="008A6425" w:rsidP="008A6425" w:rsidR="008A6425" w:rsidRPr="008A6425">
      <w:pPr>
        <w:spacing w:after="0"/>
        <w:jc w:val="both"/>
        <w:rPr>
          <w:rFonts w:cs="Times New Roman" w:eastAsia="Times New Roman"/>
          <w:b/>
          <w:lang w:eastAsia="hr-HR"/>
        </w:rPr>
      </w:pPr>
    </w:p>
    <w:p w:rsidRDefault="008A6425" w:rsidP="008A6425" w:rsidR="008A6425" w:rsidRPr="008A6425">
      <w:pPr>
        <w:spacing w:after="0"/>
        <w:ind w:firstLine="705"/>
        <w:jc w:val="both"/>
        <w:rPr>
          <w:rFonts w:cs="Times New Roman" w:eastAsia="Times New Roman"/>
          <w:lang w:eastAsia="hr-HR"/>
        </w:rPr>
      </w:pPr>
      <w:r w:rsidRPr="008A6425">
        <w:rPr>
          <w:rFonts w:cs="Times New Roman" w:eastAsia="Times New Roman"/>
          <w:lang w:eastAsia="hr-HR"/>
        </w:rPr>
        <w:t>IV. Dio nastalih troškova postupka isplatit će se iz Fonda za namirenje troškova stečajnoga postupka iz članka 111. Stečajnog zakona.</w:t>
      </w:r>
    </w:p>
    <w:p w:rsidRDefault="008A6425" w:rsidP="008A6425" w:rsidR="008A6425" w:rsidRPr="008A6425">
      <w:pPr>
        <w:spacing w:after="0"/>
        <w:jc w:val="both"/>
        <w:rPr>
          <w:rFonts w:cs="Times New Roman" w:eastAsia="Times New Roman"/>
          <w:b/>
          <w:lang w:eastAsia="hr-HR"/>
        </w:rPr>
      </w:pPr>
    </w:p>
    <w:p w:rsidRDefault="008A6425" w:rsidP="008A6425" w:rsidR="008A6425" w:rsidRPr="008A6425">
      <w:pPr>
        <w:spacing w:after="0"/>
        <w:ind w:firstLine="705"/>
        <w:jc w:val="both"/>
        <w:rPr>
          <w:rFonts w:cs="Times New Roman" w:eastAsia="Times New Roman"/>
          <w:lang w:eastAsia="hr-HR"/>
        </w:rPr>
      </w:pPr>
      <w:r w:rsidRPr="008A6425">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8A6425" w:rsidP="008A6425" w:rsidR="008A6425" w:rsidRPr="008A6425">
      <w:pPr>
        <w:spacing w:after="0"/>
        <w:ind w:hanging="705" w:left="705"/>
        <w:jc w:val="both"/>
        <w:rPr>
          <w:rFonts w:cs="Times New Roman" w:eastAsia="Times New Roman"/>
          <w:b/>
          <w:lang w:eastAsia="hr-HR"/>
        </w:rPr>
      </w:pPr>
    </w:p>
    <w:p w:rsidRDefault="008A6425" w:rsidP="008A6425" w:rsidR="008A6425" w:rsidRPr="008A6425">
      <w:pPr>
        <w:spacing w:after="0"/>
        <w:ind w:firstLine="705"/>
        <w:jc w:val="both"/>
        <w:rPr>
          <w:rFonts w:cs="Times New Roman" w:eastAsia="Times New Roman"/>
          <w:lang w:eastAsia="hr-HR"/>
        </w:rPr>
      </w:pPr>
      <w:r w:rsidRPr="008A6425">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8A6425" w:rsidP="008A6425" w:rsidR="008A6425" w:rsidRPr="008A6425">
      <w:pPr>
        <w:spacing w:after="0"/>
        <w:ind w:firstLine="705"/>
        <w:jc w:val="both"/>
        <w:rPr>
          <w:rFonts w:cs="Times New Roman" w:eastAsia="Times New Roman"/>
          <w:lang w:eastAsia="hr-HR"/>
        </w:rPr>
      </w:pPr>
    </w:p>
    <w:p w:rsidRDefault="008A6425" w:rsidP="008A6425" w:rsidR="008A6425" w:rsidRPr="008A6425">
      <w:pPr>
        <w:spacing w:after="0"/>
        <w:ind w:firstLine="705"/>
        <w:jc w:val="both"/>
        <w:rPr>
          <w:rFonts w:cs="Times New Roman" w:eastAsia="Times New Roman"/>
          <w:lang w:eastAsia="hr-HR"/>
        </w:rPr>
      </w:pPr>
      <w:r w:rsidRPr="008A6425">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8A6425">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8A6425" w:rsidP="008A6425" w:rsidR="008A6425" w:rsidRPr="008A6425">
      <w:pPr>
        <w:spacing w:after="0"/>
        <w:ind w:firstLine="708"/>
        <w:jc w:val="both"/>
        <w:rPr>
          <w:rFonts w:cs="Times New Roman" w:eastAsia="Times New Roman"/>
          <w:lang w:eastAsia="hr-HR"/>
        </w:rPr>
      </w:pPr>
      <w:r w:rsidRPr="008A6425">
        <w:rPr>
          <w:rFonts w:cs="Times New Roman" w:eastAsia="Times New Roman"/>
          <w:lang w:eastAsia="hr-HR"/>
        </w:rPr>
        <w:t xml:space="preserve">VIII. Nalaže se Financijskoj agenciji da u roku od 8 dana od objave ovog rješenja na e-oglasnoj ploči sudova naloži banci prijenos zaplijenjenog predujma u iznosu od 368,56 kuna na račun Trgovačkog suda u Zadru broj HR4323900011300000857, model plaćanja 05, s pozivom na broj 221-869-2016. </w:t>
      </w:r>
    </w:p>
    <w:p w:rsidRDefault="008A6425" w:rsidP="008A6425" w:rsidR="008A6425" w:rsidRPr="008A6425">
      <w:pPr>
        <w:spacing w:after="0"/>
        <w:ind w:firstLine="705"/>
        <w:jc w:val="both"/>
        <w:rPr>
          <w:rFonts w:cs="Times New Roman" w:eastAsia="Times New Roman"/>
          <w:lang w:eastAsia="hr-HR"/>
        </w:rPr>
      </w:pPr>
    </w:p>
    <w:p w:rsidRDefault="008A6425" w:rsidP="008A6425" w:rsidR="008A6425" w:rsidRPr="008A6425">
      <w:pPr>
        <w:spacing w:after="0"/>
        <w:jc w:val="center"/>
        <w:rPr>
          <w:rFonts w:cs="Times New Roman" w:eastAsia="Times New Roman"/>
          <w:lang w:eastAsia="hr-HR"/>
        </w:rPr>
      </w:pPr>
      <w:r w:rsidRPr="008A6425">
        <w:rPr>
          <w:rFonts w:cs="Times New Roman" w:eastAsia="Times New Roman"/>
          <w:lang w:eastAsia="hr-HR"/>
        </w:rPr>
        <w:t>Obrazloženje</w:t>
      </w:r>
    </w:p>
    <w:p w:rsidRDefault="008A6425" w:rsidP="008A6425" w:rsidR="008A6425" w:rsidRPr="008A6425">
      <w:pPr>
        <w:spacing w:after="0"/>
        <w:jc w:val="center"/>
        <w:rPr>
          <w:rFonts w:cs="Times New Roman" w:eastAsia="Times New Roman"/>
          <w:b/>
          <w:lang w:eastAsia="hr-HR"/>
        </w:rPr>
      </w:pP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Financijska agencija je podnijela ovom sudu 15. lipnja 2016. prijedlog za otvaranje stečajnoga postupka nad uvodno označenim dužnikom na temelju odredbe čl. 110. st. 1. Stečajnog zakona (Narodne novine broj 71/15, dalje u tekstu: SZ) navodeći da dužnik na dan 13. lipnja 2016. u Očevidniku redoslijeda osnova za plaćanje ima evidentirane neizvršene osnove za plaćanje u neprekinutom razdoblju od 120 dana u ukupnom iznosu od 13.689,32 kuna te da ima jednog zaposlenika. </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Povodom prednjeg prijedloga, a postupajući sukladno odredbama čl. 115. st. 1., čl. 123. st. 2. i čl. 128. st. 1. i 3. SZ-a, rješenjem ovog suda </w:t>
      </w:r>
      <w:proofErr w:type="spellStart"/>
      <w:r w:rsidRPr="008A6425">
        <w:rPr>
          <w:rFonts w:cs="Times New Roman" w:eastAsia="Times New Roman"/>
          <w:lang w:eastAsia="hr-HR"/>
        </w:rPr>
        <w:t>posl</w:t>
      </w:r>
      <w:proofErr w:type="spellEnd"/>
      <w:r w:rsidRPr="008A6425">
        <w:rPr>
          <w:rFonts w:cs="Times New Roman" w:eastAsia="Times New Roman"/>
          <w:lang w:eastAsia="hr-HR"/>
        </w:rPr>
        <w:t xml:space="preserve">. br. gornji od 17. lipnja 2016. pokrenut je prethodni postupak radi utvrđivanja pretpostavki za otvaranje stečajnoga postupka nad dužnikom. </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Na ročištu radi očitovanja o prijedlogu i rasprave o pretpostavkama za otvaranje stečajnoga postupka, osoba ovlaštena za zastupanje dužnika po zakonu je izjavila da dužnik nema nekretnina ni pokretnina prodajom kojih bi se  namirili troškovi postupka i vjerovnici dužnika. </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Calibri"/>
        </w:rPr>
        <w:t xml:space="preserve">Postupajući u skladu s citiranom odredbom, rješenjem ovog suda </w:t>
      </w:r>
      <w:proofErr w:type="spellStart"/>
      <w:r w:rsidRPr="008A6425">
        <w:rPr>
          <w:rFonts w:cs="Times New Roman" w:eastAsia="Calibri"/>
        </w:rPr>
        <w:t>posl</w:t>
      </w:r>
      <w:proofErr w:type="spellEnd"/>
      <w:r w:rsidRPr="008A6425">
        <w:rPr>
          <w:rFonts w:cs="Times New Roman" w:eastAsia="Calibri"/>
        </w:rPr>
        <w:t xml:space="preserve">. br. gornji od 13. veljače 2017. pozvane su </w:t>
      </w:r>
      <w:r w:rsidRPr="008A6425">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Navedeno rješenje uredno je objavljeno na e-oglasnoj ploči ovog suda 13. veljače 2017. slijedom čega je rok za uplatu navedenog predujma istekao 8. ožujka 2017.</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Napominje se da su nalog za upis činjenice otvaranja stečajnog postupka nad dužnikom, a posljedično istom i dostava ovog rješenja Hrvatskoj agenciji za civilno </w:t>
      </w:r>
      <w:r w:rsidRPr="008A6425">
        <w:rPr>
          <w:rFonts w:cs="Times New Roman" w:eastAsia="Times New Roman"/>
          <w:lang w:eastAsia="hr-HR"/>
        </w:rPr>
        <w:lastRenderedPageBreak/>
        <w:t xml:space="preserve">zrakoplovstvo izostali iz razloga što je ovaj sud prethodno utvrdio da dužnik u svom vlasništvu nema pokretnina koje su predmet upisa zabilježbe u </w:t>
      </w:r>
      <w:r w:rsidRPr="008A6425">
        <w:rPr>
          <w:rFonts w:cs="Times New Roman" w:eastAsia="Times New Roman" w:hAnsi="HelveticaNeueLT Com 47 LtCn" w:ascii="HelveticaNeueLT Com 47 LtCn"/>
          <w:lang w:eastAsia="hr-HR"/>
        </w:rPr>
        <w:t>Hrvatski registar civilnih zrakoplova koji vodi navedena agencija.</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8A6425" w:rsidP="008A6425" w:rsidR="008A6425" w:rsidRPr="008A6425">
      <w:pPr>
        <w:spacing w:after="0"/>
        <w:ind w:firstLine="720"/>
        <w:jc w:val="both"/>
        <w:rPr>
          <w:rFonts w:cs="Times New Roman" w:eastAsia="Times New Roman"/>
          <w:lang w:eastAsia="hr-HR"/>
        </w:rPr>
      </w:pPr>
      <w:r w:rsidRPr="008A6425">
        <w:rPr>
          <w:rFonts w:cs="Times New Roman" w:eastAsia="Times New Roman"/>
          <w:lang w:eastAsia="hr-HR"/>
        </w:rPr>
        <w:t xml:space="preserve">S obzirom da iz navedenog prijedloga Financijske agencije proizlazi da je s računa dužnika zaplijenila iznos od 368,56 kuna na ime predujma za namirenje troškova stečajnoga postupka, to se nalog suda iz </w:t>
      </w:r>
      <w:proofErr w:type="spellStart"/>
      <w:r w:rsidRPr="008A6425">
        <w:rPr>
          <w:rFonts w:cs="Times New Roman" w:eastAsia="Times New Roman"/>
          <w:lang w:eastAsia="hr-HR"/>
        </w:rPr>
        <w:t>toč</w:t>
      </w:r>
      <w:proofErr w:type="spellEnd"/>
      <w:r w:rsidRPr="008A6425">
        <w:rPr>
          <w:rFonts w:cs="Times New Roman" w:eastAsia="Times New Roman"/>
          <w:lang w:eastAsia="hr-HR"/>
        </w:rPr>
        <w:t xml:space="preserve">. VIII. izreke ovog rješenja temelji na odredbi čl. 112. st. 6. SZ-a. </w:t>
      </w:r>
    </w:p>
    <w:p w:rsidRDefault="008A6425" w:rsidP="008A6425" w:rsidR="008A6425" w:rsidRPr="008A6425">
      <w:pPr>
        <w:spacing w:lineRule="atLeast" w:line="240" w:after="0"/>
        <w:ind w:firstLine="709"/>
        <w:jc w:val="both"/>
        <w:rPr>
          <w:rFonts w:cs="Times New Roman" w:eastAsia="Times New Roman"/>
          <w:lang w:eastAsia="hr-HR"/>
        </w:rPr>
      </w:pPr>
    </w:p>
    <w:p w:rsidRDefault="008A6425" w:rsidP="008A6425" w:rsidR="008A6425" w:rsidRPr="008A6425">
      <w:pPr>
        <w:spacing w:after="0"/>
        <w:rPr>
          <w:rFonts w:cs="Times New Roman" w:eastAsia="Times New Roman"/>
          <w:lang w:eastAsia="hr-HR"/>
        </w:rPr>
      </w:pPr>
    </w:p>
    <w:p w:rsidRDefault="008A6425" w:rsidP="008A6425" w:rsidR="008A6425" w:rsidRPr="008A6425">
      <w:pPr>
        <w:spacing w:after="0"/>
        <w:jc w:val="center"/>
        <w:rPr>
          <w:rFonts w:cs="Times New Roman" w:eastAsia="Times New Roman"/>
          <w:lang w:eastAsia="hr-HR"/>
        </w:rPr>
      </w:pPr>
      <w:r w:rsidRPr="008A6425">
        <w:rPr>
          <w:rFonts w:cs="Times New Roman" w:eastAsia="Times New Roman"/>
          <w:lang w:eastAsia="hr-HR"/>
        </w:rPr>
        <w:t xml:space="preserve">U Zadru 25. rujna 2017. </w:t>
      </w:r>
    </w:p>
    <w:p w:rsidRDefault="008A6425" w:rsidP="008A6425" w:rsidR="008A6425" w:rsidRPr="008A6425">
      <w:pPr>
        <w:spacing w:after="0"/>
        <w:jc w:val="both"/>
        <w:rPr>
          <w:rFonts w:cs="Times New Roman" w:eastAsia="Times New Roman"/>
          <w:lang w:eastAsia="hr-HR"/>
        </w:rPr>
      </w:pPr>
    </w:p>
    <w:p w:rsidRDefault="008A6425" w:rsidP="008A6425" w:rsidR="008A6425" w:rsidRPr="008A6425">
      <w:pPr>
        <w:spacing w:after="0"/>
        <w:jc w:val="both"/>
        <w:rPr>
          <w:rFonts w:cs="Times New Roman" w:eastAsia="Times New Roman"/>
          <w:lang w:eastAsia="hr-HR"/>
        </w:rPr>
      </w:pPr>
      <w:r w:rsidRPr="008A6425">
        <w:rPr>
          <w:rFonts w:cs="Times New Roman" w:eastAsia="Times New Roman"/>
          <w:lang w:eastAsia="hr-HR"/>
        </w:rPr>
        <w:tab/>
      </w:r>
      <w:r w:rsidRPr="008A6425">
        <w:rPr>
          <w:rFonts w:cs="Times New Roman" w:eastAsia="Times New Roman"/>
          <w:lang w:eastAsia="hr-HR"/>
        </w:rPr>
        <w:tab/>
      </w:r>
      <w:r w:rsidRPr="008A6425">
        <w:rPr>
          <w:rFonts w:cs="Times New Roman" w:eastAsia="Times New Roman"/>
          <w:lang w:eastAsia="hr-HR"/>
        </w:rPr>
        <w:tab/>
      </w:r>
      <w:r w:rsidRPr="008A6425">
        <w:rPr>
          <w:rFonts w:cs="Times New Roman" w:eastAsia="Times New Roman"/>
          <w:lang w:eastAsia="hr-HR"/>
        </w:rPr>
        <w:tab/>
      </w:r>
      <w:r w:rsidRPr="008A6425">
        <w:rPr>
          <w:rFonts w:cs="Times New Roman" w:eastAsia="Times New Roman"/>
          <w:lang w:eastAsia="hr-HR"/>
        </w:rPr>
        <w:tab/>
      </w:r>
      <w:r w:rsidRPr="008A6425">
        <w:rPr>
          <w:rFonts w:cs="Times New Roman" w:eastAsia="Times New Roman"/>
          <w:lang w:eastAsia="hr-HR"/>
        </w:rPr>
        <w:tab/>
      </w:r>
      <w:r w:rsidRPr="008A6425">
        <w:rPr>
          <w:rFonts w:cs="Times New Roman" w:eastAsia="Times New Roman"/>
          <w:lang w:eastAsia="hr-HR"/>
        </w:rPr>
        <w:tab/>
      </w:r>
      <w:r w:rsidRPr="008A6425">
        <w:rPr>
          <w:rFonts w:cs="Times New Roman" w:eastAsia="Times New Roman"/>
          <w:lang w:eastAsia="hr-HR"/>
        </w:rPr>
        <w:tab/>
      </w:r>
    </w:p>
    <w:p w:rsidRDefault="008A6425" w:rsidP="008A6425" w:rsidR="008A6425" w:rsidRPr="008A6425">
      <w:pPr>
        <w:spacing w:after="0"/>
        <w:ind w:firstLine="708"/>
        <w:jc w:val="right"/>
        <w:rPr>
          <w:rFonts w:cs="Times New Roman" w:eastAsia="Times New Roman"/>
          <w:lang w:eastAsia="hr-HR"/>
        </w:rPr>
      </w:pPr>
      <w:r w:rsidRPr="008A6425">
        <w:rPr>
          <w:rFonts w:cs="Times New Roman" w:eastAsia="Times New Roman"/>
          <w:lang w:eastAsia="hr-HR"/>
        </w:rPr>
        <w:t xml:space="preserve">                                            Sutkinja:</w:t>
      </w:r>
    </w:p>
    <w:p w:rsidRDefault="008A6425" w:rsidP="008A6425" w:rsidR="008A6425" w:rsidRPr="008A6425">
      <w:pPr>
        <w:spacing w:after="0"/>
        <w:ind w:firstLine="708"/>
        <w:jc w:val="right"/>
        <w:rPr>
          <w:rFonts w:cs="Times New Roman" w:eastAsia="Times New Roman"/>
          <w:lang w:eastAsia="hr-HR"/>
        </w:rPr>
      </w:pPr>
      <w:r w:rsidRPr="008A6425">
        <w:rPr>
          <w:rFonts w:cs="Times New Roman" w:eastAsia="Times New Roman"/>
          <w:lang w:eastAsia="hr-HR"/>
        </w:rPr>
        <w:t>Tina Grgas</w:t>
      </w:r>
    </w:p>
    <w:p w:rsidRDefault="008A6425" w:rsidP="008A6425" w:rsidR="008A6425" w:rsidRPr="008A6425">
      <w:pPr>
        <w:spacing w:after="0"/>
        <w:jc w:val="both"/>
        <w:rPr>
          <w:rFonts w:cs="Times New Roman" w:eastAsia="Times New Roman"/>
          <w:b/>
          <w:lang w:eastAsia="hr-HR"/>
        </w:rPr>
      </w:pPr>
    </w:p>
    <w:p w:rsidRDefault="008A6425" w:rsidP="008A6425" w:rsidR="008A6425" w:rsidRPr="008A6425">
      <w:pPr>
        <w:spacing w:after="0"/>
        <w:jc w:val="both"/>
        <w:rPr>
          <w:rFonts w:cs="Times New Roman" w:eastAsia="Times New Roman"/>
          <w:b/>
          <w:lang w:eastAsia="hr-HR"/>
        </w:rPr>
      </w:pPr>
    </w:p>
    <w:p w:rsidRDefault="008A6425" w:rsidP="008A6425" w:rsidR="008A6425" w:rsidRPr="008A6425">
      <w:pPr>
        <w:spacing w:after="0"/>
        <w:ind w:firstLine="708"/>
        <w:jc w:val="both"/>
        <w:rPr>
          <w:rFonts w:cs="Times New Roman" w:eastAsia="Times New Roman"/>
          <w:lang w:eastAsia="hr-HR"/>
        </w:rPr>
      </w:pPr>
      <w:r w:rsidRPr="008A6425">
        <w:rPr>
          <w:rFonts w:cs="Times New Roman" w:eastAsia="Times New Roman"/>
          <w:lang w:eastAsia="hr-HR"/>
        </w:rPr>
        <w:t>UPUTA O PRAVNOM LIJEKU:</w:t>
      </w:r>
    </w:p>
    <w:p w:rsidRDefault="008A6425" w:rsidP="008A6425" w:rsidR="008A6425" w:rsidRPr="008A6425">
      <w:pPr>
        <w:spacing w:after="0"/>
        <w:ind w:firstLine="708"/>
        <w:jc w:val="both"/>
        <w:rPr>
          <w:rFonts w:cs="Times New Roman" w:eastAsia="Times New Roman"/>
          <w:lang w:eastAsia="hr-HR"/>
        </w:rPr>
      </w:pPr>
      <w:r w:rsidRPr="008A6425">
        <w:rPr>
          <w:rFonts w:cs="Times New Roman" w:eastAsia="Times New Roman"/>
          <w:lang w:eastAsia="hr-HR"/>
        </w:rPr>
        <w:t xml:space="preserve">Protiv ovoga rješenja može se izjaviti žalba u roku od 8 dana od dostave pisanog </w:t>
      </w:r>
      <w:proofErr w:type="spellStart"/>
      <w:r w:rsidRPr="008A6425">
        <w:rPr>
          <w:rFonts w:cs="Times New Roman" w:eastAsia="Times New Roman"/>
          <w:lang w:eastAsia="hr-HR"/>
        </w:rPr>
        <w:t>otpravka</w:t>
      </w:r>
      <w:proofErr w:type="spellEnd"/>
      <w:r w:rsidRPr="008A6425">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8A6425" w:rsidP="008A6425" w:rsidR="008A6425" w:rsidRPr="008A6425">
      <w:pPr>
        <w:spacing w:after="0"/>
        <w:ind w:firstLine="708"/>
        <w:jc w:val="both"/>
        <w:rPr>
          <w:rFonts w:cs="Times New Roman" w:eastAsia="Times New Roman"/>
          <w:lang w:eastAsia="hr-HR"/>
        </w:rPr>
      </w:pPr>
    </w:p>
    <w:p w:rsidRDefault="008A6425" w:rsidP="008A6425" w:rsidR="008A6425" w:rsidRPr="008A6425">
      <w:pPr>
        <w:spacing w:after="0"/>
        <w:ind w:firstLine="708"/>
        <w:jc w:val="both"/>
        <w:rPr>
          <w:rFonts w:cs="Times New Roman" w:eastAsia="Times New Roman"/>
          <w:lang w:eastAsia="hr-HR"/>
        </w:rPr>
      </w:pPr>
      <w:r w:rsidRPr="008A6425">
        <w:rPr>
          <w:rFonts w:cs="Times New Roman" w:eastAsia="Times New Roman"/>
          <w:lang w:eastAsia="hr-HR"/>
        </w:rPr>
        <w:t xml:space="preserve">Dostaviti: </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Stečajnom upravitelju dužnika uz potvrdu izjavu o imenovanju</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Dužniku</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FINA, regionalni centar Split, Podružnica Zadar</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 xml:space="preserve">ŽDO-u </w:t>
      </w:r>
      <w:proofErr w:type="spellStart"/>
      <w:r w:rsidRPr="008A6425">
        <w:rPr>
          <w:rFonts w:cs="Times New Roman" w:eastAsia="Times New Roman"/>
          <w:lang w:eastAsia="hr-HR"/>
        </w:rPr>
        <w:t>u</w:t>
      </w:r>
      <w:proofErr w:type="spellEnd"/>
      <w:r w:rsidRPr="008A6425">
        <w:rPr>
          <w:rFonts w:cs="Times New Roman" w:eastAsia="Times New Roman"/>
          <w:lang w:eastAsia="hr-HR"/>
        </w:rPr>
        <w:t xml:space="preserve"> Zadru, građansko-upravnom odjelu</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Republika Hrvatska, Ministarstvo financija-Porezna uprava, PU Dalmacija</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Općinski sud u Zadru</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Lučkoj kapetaniji – registru brodova</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 xml:space="preserve">Registru ovog suda odmah radi upisa činjenice otvaranja stečajnog postupka </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 xml:space="preserve">Registru ovog suda po pravomoćnosti rješenja radi provedbe točke V. izreke rješenja (radi brisanja dužnika iz registra) </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Državnom zavodu za intelektualno vlasništvo, Ulica grada Vukovara 78, Zagreb</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Pisarnici ovog suda</w:t>
      </w:r>
    </w:p>
    <w:p w:rsidRDefault="008A6425" w:rsidP="008A6425" w:rsidR="008A6425" w:rsidRPr="008A6425">
      <w:pPr>
        <w:numPr>
          <w:ilvl w:val="0"/>
          <w:numId w:val="47"/>
        </w:numPr>
        <w:spacing w:lineRule="auto" w:line="276" w:after="0"/>
        <w:contextualSpacing/>
        <w:jc w:val="both"/>
        <w:rPr>
          <w:rFonts w:cs="Times New Roman" w:eastAsia="Times New Roman"/>
          <w:lang w:eastAsia="hr-HR"/>
        </w:rPr>
      </w:pPr>
      <w:r w:rsidRPr="008A6425">
        <w:rPr>
          <w:rFonts w:cs="Times New Roman" w:eastAsia="Times New Roman"/>
          <w:lang w:eastAsia="hr-HR"/>
        </w:rPr>
        <w:t xml:space="preserve">e-Oglasna ploča ovog suda </w:t>
      </w:r>
    </w:p>
    <w:p w:rsidRDefault="008A6425" w:rsidP="008A6425" w:rsidR="008A6425" w:rsidRPr="008A6425">
      <w:pPr>
        <w:spacing w:after="0"/>
        <w:ind w:firstLine="708"/>
        <w:jc w:val="both"/>
        <w:rPr>
          <w:rFonts w:cs="Times New Roman" w:eastAsia="Times New Roman"/>
          <w:lang w:eastAsia="hr-HR"/>
        </w:rPr>
      </w:pPr>
    </w:p>
    <w:p w:rsidRDefault="00AE649C" w:rsidP="004F27AE" w:rsidR="00AE649C" w:rsidRPr="00B76F3C">
      <w:pPr>
        <w:pStyle w:val="NormaleSPIS"/>
      </w:pPr>
      <w:bookmarkStart w:name="_GoBack" w:id="0"/>
      <w:bookmarkEnd w:id="0"/>
    </w:p>
    <w:sectPr w:rsidSect="008A642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2171057"/>
      <w:docPartObj>
        <w:docPartGallery w:val="Page Numbers (Top of Page)"/>
        <w:docPartUnique/>
      </w:docPartObj>
    </w:sdtPr>
    <w:sdtContent>
      <w:p w:rsidRDefault="008A6425" w:rsidP="008A6425" w:rsidR="008A6425">
        <w:pPr>
          <w:pStyle w:val="Zaglavlje"/>
          <w:ind w:firstLine="4248"/>
          <w:jc w:val="center"/>
        </w:pPr>
        <w:r>
          <w:fldChar w:fldCharType="begin"/>
        </w:r>
        <w:r>
          <w:instrText>PAGE   \* MERGEFORMAT</w:instrText>
        </w:r>
        <w:r>
          <w:fldChar w:fldCharType="separate"/>
        </w:r>
        <w:r>
          <w:t>2</w:t>
        </w:r>
        <w:r>
          <w:fldChar w:fldCharType="end"/>
        </w:r>
        <w:r>
          <w:t xml:space="preserve">                     Poslovni broj: 3. St-869/2016-12</w:t>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425"/>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72518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St-869/2016-13</izvorni_sadrzaj>
    <derivirana_varijabla naziv="DomainObject.Oznaka_1">St-869/2016-13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NIKOLINA &amp; LAURA j.d.o.o. za ugostiteljstvo i usluge</izvorni_sadrzaj>
    <derivirana_varijabla naziv="DomainObject.Predmet.ProtustrankaFormated_1">  NIKOLINA &amp; LAURA j.d.o.o. za ugostiteljstvo i usluge</derivirana_varijabla>
  </DomainObject.Predmet.ProtustrankaFormated>
  <DomainObject.Predmet.ProtustrankaFormatedOIB>
    <izvorni_sadrzaj>  NIKOLINA &amp; LAURA j.d.o.o. za ugostiteljstvo i usluge, OIB 59214763095</izvorni_sadrzaj>
    <derivirana_varijabla naziv="DomainObject.Predmet.ProtustrankaFormatedOIB_1">  NIKOLINA &amp; LAURA j.d.o.o. za ugostiteljstvo i usluge, OIB 59214763095</derivirana_varijabla>
  </DomainObject.Predmet.ProtustrankaFormatedOIB>
  <DomainObject.Predmet.ProtustrankaFormatedWithAdress>
    <izvorni_sadrzaj> NIKOLINA &amp; LAURA j.d.o.o. za ugostiteljstvo i usluge, Špirini 86, 23205 Bibinje</izvorni_sadrzaj>
    <derivirana_varijabla naziv="DomainObject.Predmet.ProtustrankaFormatedWithAdress_1"> NIKOLINA &amp; LAURA j.d.o.o. za ugostiteljstvo i usluge, Špirini 86, 23205 Bibinje</derivirana_varijabla>
  </DomainObject.Predmet.ProtustrankaFormatedWithAdress>
  <DomainObject.Predmet.ProtustrankaFormatedWithAdressOIB>
    <izvorni_sadrzaj> NIKOLINA &amp; LAURA j.d.o.o. za ugostiteljstvo i usluge, OIB 59214763095, Špirini 86, 23205 Bibinje</izvorni_sadrzaj>
    <derivirana_varijabla naziv="DomainObject.Predmet.ProtustrankaFormatedWithAdressOIB_1"> NIKOLINA &amp; LAURA j.d.o.o. za ugostiteljstvo i usluge, OIB 59214763095, Špirini 86, 23205 Bibinje</derivirana_varijabla>
  </DomainObject.Predmet.ProtustrankaFormatedWithAdressOIB>
  <DomainObject.Predmet.ProtustrankaWithAdress>
    <izvorni_sadrzaj>NIKOLINA &amp; LAURA j.d.o.o. za ugostiteljstvo i usluge Špirini 86, 23205 Bibinje</izvorni_sadrzaj>
    <derivirana_varijabla naziv="DomainObject.Predmet.ProtustrankaWithAdress_1">NIKOLINA &amp; LAURA j.d.o.o. za ugostiteljstvo i usluge Špirini 86, 23205 Bibinje</derivirana_varijabla>
  </DomainObject.Predmet.ProtustrankaWithAdress>
  <DomainObject.Predmet.ProtustrankaWithAdressOIB>
    <izvorni_sadrzaj>NIKOLINA &amp; LAURA j.d.o.o. za ugostiteljstvo i usluge, OIB 59214763095, Špirini 86, 23205 Bibinje</izvorni_sadrzaj>
    <derivirana_varijabla naziv="DomainObject.Predmet.ProtustrankaWithAdressOIB_1">NIKOLINA &amp; LAURA j.d.o.o. za ugostiteljstvo i usluge, OIB 59214763095, Špirini 86, 23205 Bibinje</derivirana_varijabla>
  </DomainObject.Predmet.ProtustrankaWithAdressOIB>
  <DomainObject.Predmet.ProtustrankaNazivFormated>
    <izvorni_sadrzaj>NIKOLINA &amp; LAURA j.d.o.o. za ugostiteljstvo i usluge</izvorni_sadrzaj>
    <derivirana_varijabla naziv="DomainObject.Predmet.ProtustrankaNazivFormated_1">NIKOLINA &amp; LAURA j.d.o.o. za ugostiteljstvo i usluge</derivirana_varijabla>
  </DomainObject.Predmet.ProtustrankaNazivFormated>
  <DomainObject.Predmet.ProtustrankaNazivFormatedOIB>
    <izvorni_sadrzaj>NIKOLINA &amp; LAURA j.d.o.o. za ugostiteljstvo i usluge, OIB 59214763095</izvorni_sadrzaj>
    <derivirana_varijabla naziv="DomainObject.Predmet.ProtustrankaNazivFormatedOIB_1">NIKOLINA &amp; LAURA j.d.o.o. za ugostiteljstvo i usluge, OIB 59214763095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Nikolina Šimunić</izvorni_sadrzaj>
    <derivirana_varijabla naziv="DomainObject.Predmet.StrankaFormated_1">  Financijska agencija; Nikolina Šimunić</derivirana_varijabla>
  </DomainObject.Predmet.StrankaFormated>
  <DomainObject.Predmet.StrankaFormatedOIB>
    <izvorni_sadrzaj>  Financijska agencija, OIB 85821130368; Nikolina Šimunić, OIB 09989136571</izvorni_sadrzaj>
    <derivirana_varijabla naziv="DomainObject.Predmet.StrankaFormatedOIB_1">  Financijska agencija, OIB 85821130368; Nikolina Šimunić, OIB 09989136571</derivirana_varijabla>
  </DomainObject.Predmet.StrankaFormatedOIB>
  <DomainObject.Predmet.StrankaFormatedWithAdress>
    <izvorni_sadrzaj> Financijska agencija, Ivana Danila 4, 23000 Zadar; Nikolina Šimunić, ŠPIRINI 86 (ranije: BIBINJE, BIBINJE, 0), 23205 Bibinje</izvorni_sadrzaj>
    <derivirana_varijabla naziv="DomainObject.Predmet.StrankaFormatedWithAdress_1"> Financijska agencija, Ivana Danila 4, 23000 Zadar; Nikolina Šimunić, ŠPIRINI 86 (ranije: BIBINJE, BIBINJE, 0), 23205 Bibinje</derivirana_varijabla>
  </DomainObject.Predmet.StrankaFormatedWithAdress>
  <DomainObject.Predmet.StrankaFormatedWithAdressOIB>
    <izvorni_sadrzaj> Financijska agencija, OIB 85821130368, Ivana Danila 4, 23000 Zadar; Nikolina Šimunić, OIB 09989136571, ŠPIRINI 86 (ranije: BIBINJE, BIBINJE, 0), 23205 Bibinje</izvorni_sadrzaj>
    <derivirana_varijabla naziv="DomainObject.Predmet.StrankaFormatedWithAdressOIB_1"> Financijska agencija, OIB 85821130368, Ivana Danila 4, 23000 Zadar; Nikolina Šimunić, OIB 09989136571, ŠPIRINI 86 (ranije: BIBINJE, BIBINJE, 0), 23205 Bibinje</derivirana_varijabla>
  </DomainObject.Predmet.StrankaFormatedWithAdressOIB>
  <DomainObject.Predmet.StrankaWithAdress>
    <izvorni_sadrzaj>Financijska agencija Ivana Danila 4,23000 Zadar,Nikolina Šimunić ŠPIRINI 86 (ranije: BIBINJE, BIBINJE, 0),23205 Bibinje</izvorni_sadrzaj>
    <derivirana_varijabla naziv="DomainObject.Predmet.StrankaWithAdress_1">Financijska agencija Ivana Danila 4,23000 Zadar,Nikolina Šimunić ŠPIRINI 86 (ranije: BIBINJE, BIBINJE, 0),23205 Bibinje</derivirana_varijabla>
  </DomainObject.Predmet.StrankaWithAdress>
  <DomainObject.Predmet.StrankaWithAdressOIB>
    <izvorni_sadrzaj>Financijska agencija, OIB 85821130368, Ivana Danila 4,23000 Zadar,Nikolina Šimunić, OIB 09989136571, ŠPIRINI 86 (ranije: BIBINJE, BIBINJE, 0),23205 Bibinje</izvorni_sadrzaj>
    <derivirana_varijabla naziv="DomainObject.Predmet.StrankaWithAdressOIB_1">Financijska agencija, OIB 85821130368, Ivana Danila 4,23000 Zadar,Nikolina Šimunić, OIB 09989136571, ŠPIRINI 86 (ranije: BIBINJE, BIBINJE, 0),23205 Bibinje</derivirana_varijabla>
  </DomainObject.Predmet.StrankaWithAdressOIB>
  <DomainObject.Predmet.StrankaNazivFormated>
    <izvorni_sadrzaj>Financijska agencija,Nikolina Šimunić</izvorni_sadrzaj>
    <derivirana_varijabla naziv="DomainObject.Predmet.StrankaNazivFormated_1">Financijska agencija,Nikolina Šimunić</derivirana_varijabla>
  </DomainObject.Predmet.StrankaNazivFormated>
  <DomainObject.Predmet.StrankaNazivFormatedOIB>
    <izvorni_sadrzaj>Financijska agencija, OIB 85821130368,Nikolina Šimunić, OIB 09989136571</izvorni_sadrzaj>
    <derivirana_varijabla naziv="DomainObject.Predmet.StrankaNazivFormatedOIB_1">Financijska agencija, OIB 85821130368,Nikolina Šimunić, OIB 09989136571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13689.32</izvorni_sadrzaj>
    <derivirana_varijabla naziv="DomainObject.Predmet.TrenutnaVrijednost_1">13689.32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Nikolina Šimunić</item>
    </izvorni_sadrzaj>
    <derivirana_varijabla naziv="DomainObject.Predmet.StrankaListFormated_1">
      <item>Financijska agencija</item>
      <item>Nikolina Šimunić</item>
    </derivirana_varijabla>
  </DomainObject.Predmet.StrankaListFormated>
  <DomainObject.Predmet.StrankaListFormatedOIB>
    <izvorni_sadrzaj>
      <item>Financijska agencija, OIB 85821130368</item>
      <item>Nikolina Šimunić, OIB 09989136571</item>
    </izvorni_sadrzaj>
    <derivirana_varijabla naziv="DomainObject.Predmet.StrankaListFormatedOIB_1">
      <item>Financijska agencija, OIB 85821130368</item>
      <item>Nikolina Šimunić, OIB 09989136571</item>
    </derivirana_varijabla>
  </DomainObject.Predmet.StrankaListFormatedOIB>
  <DomainObject.Predmet.StrankaListFormatedWithAdress>
    <izvorni_sadrzaj>
      <item>Financijska agencija, Ivana Danila 4, 23000 Zadar</item>
      <item>Nikolina Šimunić, ŠPIRINI 86 (ranije: BIBINJE, BIBINJE, 0), 23205 Bibinje</item>
    </izvorni_sadrzaj>
    <derivirana_varijabla naziv="DomainObject.Predmet.StrankaListFormatedWithAdress_1">
      <item>Financijska agencija, Ivana Danila 4, 23000 Zadar</item>
      <item>Nikolina Šimunić, ŠPIRINI 86 (ranije: BIBINJE, BIBINJE, 0), 23205 Bibinje</item>
    </derivirana_varijabla>
  </DomainObject.Predmet.StrankaListFormatedWithAdress>
  <DomainObject.Predmet.StrankaListFormatedWithAdressOIB>
    <izvorni_sadrzaj>
      <item>Financijska agencija, OIB 85821130368, Ivana Danila 4, 23000 Zadar</item>
      <item>Nikolina Šimunić, OIB 09989136571, ŠPIRINI 86 (ranije: BIBINJE, BIBINJE, 0), 23205 Bibinje</item>
    </izvorni_sadrzaj>
    <derivirana_varijabla naziv="DomainObject.Predmet.StrankaListFormatedWithAdressOIB_1">
      <item>Financijska agencija, OIB 85821130368, Ivana Danila 4, 23000 Zadar</item>
      <item>Nikolina Šimunić, OIB 09989136571, ŠPIRINI 86 (ranije: BIBINJE, BIBINJE, 0), 23205 Bibinje</item>
    </derivirana_varijabla>
  </DomainObject.Predmet.StrankaListFormatedWithAdressOIB>
  <DomainObject.Predmet.StrankaListNazivFormated>
    <izvorni_sadrzaj>
      <item>Financijska agencija</item>
      <item>Nikolina Šimunić</item>
    </izvorni_sadrzaj>
    <derivirana_varijabla naziv="DomainObject.Predmet.StrankaListNazivFormated_1">
      <item>Financijska agencija</item>
      <item>Nikolina Šimunić</item>
    </derivirana_varijabla>
  </DomainObject.Predmet.StrankaListNazivFormated>
  <DomainObject.Predmet.StrankaListNazivFormatedOIB>
    <izvorni_sadrzaj>
      <item>Financijska agencija, OIB 85821130368</item>
      <item>Nikolina Šimunić, OIB 09989136571</item>
    </izvorni_sadrzaj>
    <derivirana_varijabla naziv="DomainObject.Predmet.StrankaListNazivFormatedOIB_1">
      <item>Financijska agencija, OIB 85821130368</item>
      <item>Nikolina Šimunić, OIB 09989136571</item>
    </derivirana_varijabla>
  </DomainObject.Predmet.StrankaListNazivFormatedOIB>
  <DomainObject.Predmet.ProtuStrankaListFormated>
    <izvorni_sadrzaj>
      <item>NIKOLINA &amp; LAURA j.d.o.o. za ugostiteljstvo i usluge</item>
    </izvorni_sadrzaj>
    <derivirana_varijabla naziv="DomainObject.Predmet.ProtuStrankaListFormated_1">
      <item>NIKOLINA &amp; LAURA j.d.o.o. za ugostiteljstvo i usluge</item>
    </derivirana_varijabla>
  </DomainObject.Predmet.ProtuStrankaListFormated>
  <DomainObject.Predmet.ProtuStrankaListFormatedOIB>
    <izvorni_sadrzaj>
      <item>NIKOLINA &amp; LAURA j.d.o.o. za ugostiteljstvo i usluge, OIB 59214763095</item>
    </izvorni_sadrzaj>
    <derivirana_varijabla naziv="DomainObject.Predmet.ProtuStrankaListFormatedOIB_1">
      <item>NIKOLINA &amp; LAURA j.d.o.o. za ugostiteljstvo i usluge, OIB 59214763095</item>
    </derivirana_varijabla>
  </DomainObject.Predmet.ProtuStrankaListFormatedOIB>
  <DomainObject.Predmet.ProtuStrankaListFormatedWithAdress>
    <izvorni_sadrzaj>
      <item>NIKOLINA &amp; LAURA j.d.o.o. za ugostiteljstvo i usluge, Špirini 86, 23205 Bibinje</item>
    </izvorni_sadrzaj>
    <derivirana_varijabla naziv="DomainObject.Predmet.ProtuStrankaListFormatedWithAdress_1">
      <item>NIKOLINA &amp; LAURA j.d.o.o. za ugostiteljstvo i usluge, Špirini 86, 23205 Bibinje</item>
    </derivirana_varijabla>
  </DomainObject.Predmet.ProtuStrankaListFormatedWithAdress>
  <DomainObject.Predmet.ProtuStrankaListFormatedWithAdressOIB>
    <izvorni_sadrzaj>
      <item>NIKOLINA &amp; LAURA j.d.o.o. za ugostiteljstvo i usluge, OIB 59214763095, Špirini 86, 23205 Bibinje</item>
    </izvorni_sadrzaj>
    <derivirana_varijabla naziv="DomainObject.Predmet.ProtuStrankaListFormatedWithAdressOIB_1">
      <item>NIKOLINA &amp; LAURA j.d.o.o. za ugostiteljstvo i usluge, OIB 59214763095, Špirini 86, 23205 Bibinje</item>
    </derivirana_varijabla>
  </DomainObject.Predmet.ProtuStrankaListFormatedWithAdressOIB>
  <DomainObject.Predmet.ProtuStrankaListNazivFormated>
    <izvorni_sadrzaj>
      <item>NIKOLINA &amp; LAURA j.d.o.o. za ugostiteljstvo i usluge</item>
    </izvorni_sadrzaj>
    <derivirana_varijabla naziv="DomainObject.Predmet.ProtuStrankaListNazivFormated_1">
      <item>NIKOLINA &amp; LAURA j.d.o.o. za ugostiteljstvo i usluge</item>
    </derivirana_varijabla>
  </DomainObject.Predmet.ProtuStrankaListNazivFormated>
  <DomainObject.Predmet.ProtuStrankaListNazivFormatedOIB>
    <izvorni_sadrzaj>
      <item>NIKOLINA &amp; LAURA j.d.o.o. za ugostiteljstvo i usluge, OIB 59214763095</item>
    </izvorni_sadrzaj>
    <derivirana_varijabla naziv="DomainObject.Predmet.ProtuStrankaListNazivFormatedOIB_1">
      <item>NIKOLINA &amp; LAURA j.d.o.o. za ugostiteljstvo i usluge, OIB 59214763095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St-869/2016-13</izvorni_sadrzaj>
    <derivirana_varijabla naziv="DomainObject.PoslovniBrojDokumenta_1">St-869/2016-13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NIKOLINA &amp; LAURA j.d.o.o. za ugostiteljstvo i usluge</izvorni_sadrzaj>
    <derivirana_varijabla naziv="DomainObject.Predmet.ProtustrankaIDrugi_1">NIKOLINA &amp; LAURA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NIKOLINA &amp; LAURA j.d.o.o. za ugostiteljstvo i usluge, OIB 59214763095, Špirini 86, 23205 Bibinje</izvorni_sadrzaj>
    <derivirana_varijabla naziv="DomainObject.Predmet.ProtustrankaIDrugiAdressOIB_1">NIKOLINA &amp; LAURA j.d.o.o. za ugostiteljstvo i usluge, OIB 59214763095, Špirini 86,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NIKOLINA &amp; LAURA j.d.o.o. za ugostiteljstvo i usluge</item>
      <item>Nikolina Šimunić</item>
    </izvorni_sadrzaj>
    <derivirana_varijabla naziv="DomainObject.Predmet.SudioniciListNaziv_1">
      <item>Financijska agencija</item>
      <item>NIKOLINA &amp; LAURA j.d.o.o. za ugostiteljstvo i usluge</item>
      <item>Nikolina Šimunić</item>
    </derivirana_varijabla>
  </DomainObject.Predmet.SudioniciListNaziv>
  <DomainObject.Predmet.SudioniciListAdressOIB>
    <izvorni_sadrzaj>
      <item>Financijska agencija, OIB 85821130368, Ivana Danila 4,23000 Zadar</item>
      <item>NIKOLINA &amp; LAURA j.d.o.o. za ugostiteljstvo i usluge, OIB 59214763095, Špirini 86,23205 Bibinje</item>
      <item>Nikolina Šimunić, OIB 09989136571, ŠPIRINI 86 (ranije: BIBINJE, BIBINJE, 0),23205 Bibinje</item>
    </izvorni_sadrzaj>
    <derivirana_varijabla naziv="DomainObject.Predmet.SudioniciListAdressOIB_1">
      <item>Financijska agencija, OIB 85821130368, Ivana Danila 4,23000 Zadar</item>
      <item>NIKOLINA &amp; LAURA j.d.o.o. za ugostiteljstvo i usluge, OIB 59214763095, Špirini 86,23205 Bibinje</item>
      <item>Nikolina Šimunić, OIB 09989136571, ŠPIRINI 86 (ranije: BIBINJE, BIBINJE, 0),23205 Bibinje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F4683A-6120-400E-B458-1A29688FA6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1139</properties:Words>
  <properties:Characters>6161</properties:Characters>
  <properties:Lines>136</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2017-09-25T08:57:00Z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St-869/2016-13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