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5af9" w14:paraId="2a35af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5079A">
        <w:t>668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5079A">
        <w:t>668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4D01EE">
        <w:t>22.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5079A">
        <w:t>SCARDON – MURTER d.o.o., OIB 30701925453, Zagreb, Savska cesta 183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5079A">
        <w:t>70.531,28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4D01EE">
        <w:t>22.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F71A5"/>
    <w:rsid w:val="00101281"/>
    <w:rsid w:val="00194DE9"/>
    <w:rsid w:val="001B5958"/>
    <w:rsid w:val="00215918"/>
    <w:rsid w:val="00293BB1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B0E7A"/>
    <w:rsid w:val="008C31DE"/>
    <w:rsid w:val="008E199F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079A"/>
    <w:rsid w:val="00C54284"/>
    <w:rsid w:val="00C57B84"/>
    <w:rsid w:val="00C972A9"/>
    <w:rsid w:val="00CD1CFD"/>
    <w:rsid w:val="00CD57E4"/>
    <w:rsid w:val="00CD74BB"/>
    <w:rsid w:val="00D11600"/>
    <w:rsid w:val="00D660C0"/>
    <w:rsid w:val="00D970B2"/>
    <w:rsid w:val="00EA64CE"/>
    <w:rsid w:val="00EB51D1"/>
    <w:rsid w:val="00EB6112"/>
    <w:rsid w:val="00F76A6D"/>
    <w:rsid w:val="00F86379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SCARDON - MURTER, d.o.o.</izvorni_sadrzaj>
    <derivirana_varijabla naziv="DomainObject.Predmet.ProtustrankaFormated_1">  SCARDON - MURTER, d.o.o.</derivirana_varijabla>
  </DomainObject.Predmet.ProtustrankaFormated>
  <DomainObject.Predmet.ProtustrankaFormatedOIB>
    <izvorni_sadrzaj>  SCARDON - MURTER, d.o.o., OIB 30701925453</izvorni_sadrzaj>
    <derivirana_varijabla naziv="DomainObject.Predmet.ProtustrankaFormatedOIB_1">  SCARDON - MURTER, d.o.o., OIB 30701925453</derivirana_varijabla>
  </DomainObject.Predmet.ProtustrankaFormatedOIB>
  <DomainObject.Predmet.ProtustrankaFormatedWithAdress>
    <izvorni_sadrzaj> SCARDON - MURTER, d.o.o., Savska cesta 183, 10000 Zagreb</izvorni_sadrzaj>
    <derivirana_varijabla naziv="DomainObject.Predmet.ProtustrankaFormatedWithAdress_1"> SCARDON - MURTER, d.o.o., Savska cesta 183, 10000 Zagreb</derivirana_varijabla>
  </DomainObject.Predmet.ProtustrankaFormatedWithAdress>
  <DomainObject.Predmet.ProtustrankaFormatedWithAdressOIB>
    <izvorni_sadrzaj> SCARDON - MURTER, d.o.o., OIB 30701925453, Savska cesta 183, 10000 Zagreb</izvorni_sadrzaj>
    <derivirana_varijabla naziv="DomainObject.Predmet.ProtustrankaFormatedWithAdressOIB_1"> SCARDON - MURTER, d.o.o., OIB 30701925453, Savska cesta 183, 10000 Zagreb</derivirana_varijabla>
  </DomainObject.Predmet.ProtustrankaFormatedWithAdressOIB>
  <DomainObject.Predmet.ProtustrankaWithAdress>
    <izvorni_sadrzaj>SCARDON - MURTER, d.o.o. Savska cesta 183, 10000 Zagreb</izvorni_sadrzaj>
    <derivirana_varijabla naziv="DomainObject.Predmet.ProtustrankaWithAdress_1">SCARDON - MURTER, d.o.o. Savska cesta 183, 10000 Zagreb</derivirana_varijabla>
  </DomainObject.Predmet.ProtustrankaWithAdress>
  <DomainObject.Predmet.ProtustrankaWithAdressOIB>
    <izvorni_sadrzaj>SCARDON - MURTER, d.o.o., OIB 30701925453, Savska cesta 183, 10000 Zagreb</izvorni_sadrzaj>
    <derivirana_varijabla naziv="DomainObject.Predmet.ProtustrankaWithAdressOIB_1">SCARDON - MURTER, d.o.o., OIB 30701925453, Savska cesta 183, 10000 Zagreb</derivirana_varijabla>
  </DomainObject.Predmet.ProtustrankaWithAdressOIB>
  <DomainObject.Predmet.ProtustrankaNazivFormated>
    <izvorni_sadrzaj>SCARDON - MURTER, d.o.o.</izvorni_sadrzaj>
    <derivirana_varijabla naziv="DomainObject.Predmet.ProtustrankaNazivFormated_1">SCARDON - MURTER, d.o.o.</derivirana_varijabla>
  </DomainObject.Predmet.ProtustrankaNazivFormated>
  <DomainObject.Predmet.ProtustrankaNazivFormatedOIB>
    <izvorni_sadrzaj>SCARDON - MURTER, d.o.o., OIB 30701925453</izvorni_sadrzaj>
    <derivirana_varijabla naziv="DomainObject.Predmet.ProtustrankaNazivFormatedOIB_1">SCARDON - MURTER, d.o.o., OIB 30701925453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SCARDON - MURTER, d.o.o.</item>
    </izvorni_sadrzaj>
    <derivirana_varijabla naziv="DomainObject.Predmet.ProtuStrankaListFormated_1">
      <item>SCARDON - MURTER, d.o.o.</item>
    </derivirana_varijabla>
  </DomainObject.Predmet.ProtuStrankaListFormated>
  <DomainObject.Predmet.ProtuStrankaListFormatedOIB>
    <izvorni_sadrzaj>
      <item>SCARDON - MURTER, d.o.o., OIB 30701925453</item>
    </izvorni_sadrzaj>
    <derivirana_varijabla naziv="DomainObject.Predmet.ProtuStrankaListFormatedOIB_1">
      <item>SCARDON - MURTER, d.o.o., OIB 30701925453</item>
    </derivirana_varijabla>
  </DomainObject.Predmet.ProtuStrankaListFormatedOIB>
  <DomainObject.Predmet.ProtuStrankaListFormatedWithAdress>
    <izvorni_sadrzaj>
      <item>SCARDON - MURTER, d.o.o., Savska cesta 183, 10000 Zagreb</item>
    </izvorni_sadrzaj>
    <derivirana_varijabla naziv="DomainObject.Predmet.ProtuStrankaListFormatedWithAdress_1">
      <item>SCARDON - MURTER, d.o.o., Savska cesta 183, 10000 Zagreb</item>
    </derivirana_varijabla>
  </DomainObject.Predmet.ProtuStrankaListFormatedWithAdress>
  <DomainObject.Predmet.ProtuStrankaListFormatedWithAdressOIB>
    <izvorni_sadrzaj>
      <item>SCARDON - MURTER, d.o.o., OIB 30701925453, Savska cesta 183, 10000 Zagreb</item>
    </izvorni_sadrzaj>
    <derivirana_varijabla naziv="DomainObject.Predmet.ProtuStrankaListFormatedWithAdressOIB_1">
      <item>SCARDON - MURTER, d.o.o., OIB 30701925453, Savska cesta 183, 10000 Zagreb</item>
    </derivirana_varijabla>
  </DomainObject.Predmet.ProtuStrankaListFormatedWithAdressOIB>
  <DomainObject.Predmet.ProtuStrankaListNazivFormated>
    <izvorni_sadrzaj>
      <item>SCARDON - MURTER, d.o.o.</item>
    </izvorni_sadrzaj>
    <derivirana_varijabla naziv="DomainObject.Predmet.ProtuStrankaListNazivFormated_1">
      <item>SCARDON - MURTER, d.o.o.</item>
    </derivirana_varijabla>
  </DomainObject.Predmet.ProtuStrankaListNazivFormated>
  <DomainObject.Predmet.ProtuStrankaListNazivFormatedOIB>
    <izvorni_sadrzaj>
      <item>SCARDON - MURTER, d.o.o., OIB 30701925453</item>
    </izvorni_sadrzaj>
    <derivirana_varijabla naziv="DomainObject.Predmet.ProtuStrankaListNazivFormatedOIB_1">
      <item>SCARDON - MURTER, d.o.o., OIB 30701925453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SCARDON - MURTER, d.o.o.</izvorni_sadrzaj>
    <derivirana_varijabla naziv="DomainObject.Predmet.ProtustrankaIDrugi_1">SCARDON - MURTER,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SCARDON - MURTER, d.o.o., OIB 30701925453, Savska cesta 183, 10000 Zagreb</izvorni_sadrzaj>
    <derivirana_varijabla naziv="DomainObject.Predmet.ProtustrankaIDrugiAdressOIB_1">SCARDON - MURTER, d.o.o., OIB 30701925453,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SCARDON - MURTER, d.o.o.</item>
    </izvorni_sadrzaj>
    <derivirana_varijabla naziv="DomainObject.Predmet.SudioniciListNaziv_1">
      <item>FINA Regionalni centar Zagreb</item>
      <item>SCARDON - MURTER,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SCARDON - MURTER, d.o.o., OIB 30701925453, Savska cesta 183,10000 Zagreb</item>
    </izvorni_sadrzaj>
    <derivirana_varijabla naziv="DomainObject.Predmet.SudioniciListAdressOIB_1">
      <item>FINA Regionalni centar Zagreb, OIB 85821130368, Trg svibanjskih žrtava 1995. br. 1,10000 Zagreb</item>
      <item>SCARDON - MURTER, d.o.o., OIB 30701925453,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30701925453</item>
    </izvorni_sadrzaj>
    <derivirana_varijabla naziv="DomainObject.Predmet.SudioniciListNazivOIB_1">
      <item>, OIB 85821130368</item>
      <item>, OIB 30701925453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02D4B-D50C-461E-8235-CBBE9A0BC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1332</properties:Characters>
  <properties:Lines>48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2016-02-22T10:18:00Z</cp:lastPrinted>
  <dcterms:modified xmlns:xsi="http://www.w3.org/2001/XMLSchema-instance" xsi:type="dcterms:W3CDTF">2016-02-22T13:04:00Z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