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067bb0" w14:paraId="3067bb0" w:rsidRDefault="006764AA" w:rsidP="006764AA" w:rsidR="006764AA" w:rsidRPr="005153ED">
      <w:pPr>
        <w:jc w:val="right"/>
        <w15:collapsed w:val="false"/>
        <w:rPr>
          <w:b/>
        </w:rPr>
      </w:pPr>
      <w:bookmarkStart w:name="_GoBack" w:id="0"/>
      <w:bookmarkEnd w:id="0"/>
      <w:r w:rsidRPr="005153ED">
        <w:rPr>
          <w:b/>
        </w:rPr>
        <w:t xml:space="preserve">   Posl. br. 18 St-</w:t>
      </w:r>
      <w:r w:rsidR="00D524C2">
        <w:rPr>
          <w:b/>
        </w:rPr>
        <w:t>1668</w:t>
      </w:r>
      <w:r w:rsidR="000D330B" w:rsidRPr="005153ED">
        <w:rPr>
          <w:b/>
        </w:rPr>
        <w:t>/201</w:t>
      </w:r>
      <w:r w:rsidR="005153ED" w:rsidRPr="005153ED">
        <w:rPr>
          <w:b/>
        </w:rPr>
        <w:t>6</w:t>
      </w:r>
    </w:p>
    <w:p w:rsidRDefault="00D57A11" w:rsidP="00D57A11" w:rsidR="00D57A11" w:rsidRPr="005153ED"/>
    <w:p w:rsidRDefault="00D57A11" w:rsidP="00D57A11" w:rsidR="00D57A11" w:rsidRPr="005153ED">
      <w:pPr>
        <w:rPr>
          <w:b/>
        </w:rPr>
      </w:pPr>
    </w:p>
    <w:p w:rsidRDefault="00CC2466" w:rsidP="00D57A11" w:rsidR="00CC2466" w:rsidRPr="005153ED">
      <w:pPr>
        <w:rPr>
          <w:b/>
        </w:rPr>
      </w:pPr>
    </w:p>
    <w:p w:rsidRDefault="006C7F48" w:rsidP="00D57A11" w:rsidR="00DB1319" w:rsidRPr="005153ED">
      <w:pPr>
        <w:rPr>
          <w:b/>
        </w:rPr>
      </w:pPr>
      <w:r>
        <w:rPr>
          <w:b/>
        </w:rPr>
        <w:t xml:space="preserve">             </w:t>
      </w:r>
      <w:r w:rsidR="00D816A4">
        <w:rPr>
          <w:b/>
          <w:noProof/>
        </w:rPr>
        <w:drawing>
          <wp:inline distR="0" distL="0" distB="0" distT="0">
            <wp:extent cy="1109345" cx="841375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109345" cx="841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6C7F48" w:rsidP="00D57A11" w:rsidR="006C7F48">
      <w:pPr>
        <w:rPr>
          <w:b/>
        </w:rPr>
      </w:pPr>
    </w:p>
    <w:p w:rsidRDefault="00D57A11" w:rsidP="00D57A11" w:rsidR="00D57A11" w:rsidRPr="005153ED">
      <w:pPr>
        <w:rPr>
          <w:b/>
        </w:rPr>
      </w:pPr>
      <w:r w:rsidRPr="005153ED">
        <w:rPr>
          <w:b/>
        </w:rPr>
        <w:t>REPUBLIKA HRVATSKA</w:t>
      </w:r>
    </w:p>
    <w:p w:rsidRDefault="00D57A11" w:rsidP="00D57A11" w:rsidR="00D57A11" w:rsidRPr="005153ED">
      <w:pPr>
        <w:rPr>
          <w:b/>
        </w:rPr>
      </w:pPr>
      <w:r w:rsidRPr="005153ED">
        <w:rPr>
          <w:b/>
        </w:rPr>
        <w:t>TRGOVAČKI SUD U SPLITU</w:t>
      </w:r>
    </w:p>
    <w:p w:rsidRDefault="00D57A11" w:rsidP="00D57A11" w:rsidR="00D57A11" w:rsidRPr="005153ED">
      <w:pPr>
        <w:rPr>
          <w:b/>
        </w:rPr>
      </w:pPr>
      <w:r w:rsidRPr="005153ED">
        <w:rPr>
          <w:b/>
        </w:rPr>
        <w:t>STALNA SLUŽBA U DUBROVNIKU</w:t>
      </w:r>
    </w:p>
    <w:p w:rsidRDefault="00442F88" w:rsidP="00D57A11" w:rsidR="00D57A11" w:rsidRPr="005153ED">
      <w:pPr>
        <w:rPr>
          <w:b/>
        </w:rPr>
      </w:pPr>
      <w:r w:rsidRPr="005153ED">
        <w:rPr>
          <w:b/>
        </w:rPr>
        <w:t xml:space="preserve">Dubrovnik, </w:t>
      </w:r>
      <w:r w:rsidR="00D57A11" w:rsidRPr="005153ED">
        <w:rPr>
          <w:b/>
        </w:rPr>
        <w:t>Dr. Ante Starčevića 23</w:t>
      </w:r>
    </w:p>
    <w:p w:rsidRDefault="00DB1319" w:rsidP="00D57A11" w:rsidR="00DB1319" w:rsidRPr="005153ED"/>
    <w:p w:rsidRDefault="006C7F48" w:rsidP="006C7F48" w:rsidR="006C7F48"/>
    <w:p w:rsidRDefault="006C7F48" w:rsidP="006C7F48" w:rsidR="00CC2466" w:rsidRPr="006C7F48">
      <w:pPr>
        <w:jc w:val="center"/>
        <w:rPr>
          <w:b/>
        </w:rPr>
      </w:pPr>
      <w:r w:rsidRPr="006C7F48">
        <w:rPr>
          <w:b/>
        </w:rPr>
        <w:t>REPUBLIKA HRVATSKA</w:t>
      </w:r>
    </w:p>
    <w:p w:rsidRDefault="00D57A11" w:rsidP="00AB78D5" w:rsidR="00D57A11" w:rsidRPr="005153ED">
      <w:pPr>
        <w:jc w:val="center"/>
        <w:rPr>
          <w:b/>
        </w:rPr>
      </w:pPr>
      <w:r w:rsidRPr="005153ED">
        <w:rPr>
          <w:b/>
        </w:rPr>
        <w:t>R J E Š E N J E</w:t>
      </w:r>
    </w:p>
    <w:p w:rsidRDefault="00DB1319" w:rsidP="00D57A11" w:rsidR="00DB1319" w:rsidRPr="005153ED"/>
    <w:p w:rsidRDefault="00CC2466" w:rsidP="00D57A11" w:rsidR="00CC2466" w:rsidRPr="005153ED"/>
    <w:p w:rsidRDefault="00AA7FCA" w:rsidP="00D524C2" w:rsidR="00DB1319" w:rsidRPr="005153ED">
      <w:pPr>
        <w:ind w:firstLine="708"/>
        <w:jc w:val="both"/>
      </w:pPr>
      <w:r w:rsidRPr="005153ED">
        <w:t xml:space="preserve">Trgovački sud u Splitu, Stalna služba u Dubrovniku, u ime Republike Hrvatske, po sucu tog suda Katarini Franković, kao sucu pojedincu, u stečajnom postupku nad stečajnim dužnikom </w:t>
      </w:r>
      <w:r w:rsidR="00D524C2" w:rsidRPr="00D524C2">
        <w:t>ORGINAL KORČULA TRAVEL d.o.o. "u stečaju", Korčula, Trg Sv. Justine 8, OIB: 36535173505</w:t>
      </w:r>
      <w:r w:rsidRPr="005153ED">
        <w:t xml:space="preserve">, nakon održanog </w:t>
      </w:r>
      <w:r w:rsidR="005153ED">
        <w:t>ispitnog i izvještajnog ročišta</w:t>
      </w:r>
      <w:r w:rsidRPr="005153ED">
        <w:t xml:space="preserve"> dana </w:t>
      </w:r>
      <w:r w:rsidR="00D524C2">
        <w:t>18</w:t>
      </w:r>
      <w:r w:rsidRPr="005153ED">
        <w:t xml:space="preserve">. </w:t>
      </w:r>
      <w:r w:rsidR="00D524C2">
        <w:t>siječ</w:t>
      </w:r>
      <w:r w:rsidR="005153ED" w:rsidRPr="005153ED">
        <w:t>nj</w:t>
      </w:r>
      <w:r w:rsidR="00542073" w:rsidRPr="005153ED">
        <w:t>a</w:t>
      </w:r>
      <w:r w:rsidR="00D524C2">
        <w:t xml:space="preserve"> 2017</w:t>
      </w:r>
      <w:r w:rsidRPr="005153ED">
        <w:t>. godine u prisutnosti stečajnog upravitelja</w:t>
      </w:r>
      <w:r w:rsidR="0065031A" w:rsidRPr="005153ED">
        <w:t xml:space="preserve"> </w:t>
      </w:r>
      <w:r w:rsidR="00D524C2">
        <w:t>Marko Lonac</w:t>
      </w:r>
      <w:r w:rsidR="00D524C2" w:rsidRPr="00D524C2">
        <w:t xml:space="preserve"> iz Dubrovnika</w:t>
      </w:r>
      <w:r w:rsidRPr="005153ED">
        <w:t xml:space="preserve"> i vjerovnika: </w:t>
      </w:r>
      <w:r w:rsidRPr="00D524C2">
        <w:rPr>
          <w:caps/>
        </w:rPr>
        <w:t>Republika Hrvatska</w:t>
      </w:r>
      <w:r w:rsidRPr="005153ED">
        <w:t>, zastupana po zastu</w:t>
      </w:r>
      <w:r w:rsidR="005153ED">
        <w:t>pniku po zakonu</w:t>
      </w:r>
      <w:r w:rsidR="00A56F49" w:rsidRPr="005153ED">
        <w:t xml:space="preserve"> zamjenik</w:t>
      </w:r>
      <w:r w:rsidR="005153ED">
        <w:t>u u Županijskom državnom  odvjetništ</w:t>
      </w:r>
      <w:r w:rsidR="00FE2296">
        <w:t>v</w:t>
      </w:r>
      <w:r w:rsidR="005153ED">
        <w:t>u u Dubrovniku</w:t>
      </w:r>
      <w:r w:rsidR="00A56F49" w:rsidRPr="005153ED">
        <w:t xml:space="preserve"> Tihan</w:t>
      </w:r>
      <w:r w:rsidR="005153ED">
        <w:t>u</w:t>
      </w:r>
      <w:r w:rsidR="00A56F49" w:rsidRPr="005153ED">
        <w:t xml:space="preserve"> Hilje</w:t>
      </w:r>
      <w:r w:rsidR="005153ED">
        <w:t xml:space="preserve">, </w:t>
      </w:r>
      <w:r w:rsidR="00D524C2">
        <w:t>OTP BANKA HRVATSKA  d.d., Zadar, zastupana po zamjeniku punomoćnika Dubravku Arapović, odvjetniku iz Dubrovnika, MARKO VIDIĆ vl. obrta NADA zastupan po punomoćniku Slavenu Šoša, odvjetniku u Dubrovniku</w:t>
      </w:r>
      <w:r w:rsidR="008C1790">
        <w:t xml:space="preserve">, dana </w:t>
      </w:r>
      <w:r w:rsidR="00D524C2">
        <w:t>2</w:t>
      </w:r>
      <w:r w:rsidR="008C1790">
        <w:t xml:space="preserve">3. </w:t>
      </w:r>
      <w:r w:rsidR="00D524C2">
        <w:t>siječ</w:t>
      </w:r>
      <w:r w:rsidR="005153ED">
        <w:t>nja 201</w:t>
      </w:r>
      <w:r w:rsidR="00D524C2">
        <w:t>7</w:t>
      </w:r>
      <w:r w:rsidRPr="005153ED">
        <w:t>. godine,</w:t>
      </w:r>
    </w:p>
    <w:p w:rsidRDefault="00CC2466" w:rsidP="00D57A11" w:rsidR="00CC2466" w:rsidRPr="005153ED"/>
    <w:p w:rsidRDefault="004C7975" w:rsidP="004C7975" w:rsidR="004C7975">
      <w:pPr>
        <w:jc w:val="center"/>
        <w:rPr>
          <w:b/>
        </w:rPr>
      </w:pPr>
      <w:r w:rsidRPr="005153ED">
        <w:rPr>
          <w:b/>
        </w:rPr>
        <w:t>r i j e š i o      j e</w:t>
      </w:r>
    </w:p>
    <w:p w:rsidRDefault="00D524C2" w:rsidP="004C7975" w:rsidR="00D524C2">
      <w:pPr>
        <w:jc w:val="center"/>
        <w:rPr>
          <w:b/>
        </w:rPr>
      </w:pPr>
    </w:p>
    <w:p w:rsidRDefault="00D524C2" w:rsidP="004C7975" w:rsidR="00D524C2">
      <w:pPr>
        <w:jc w:val="center"/>
        <w:rPr>
          <w:b/>
        </w:rPr>
      </w:pPr>
    </w:p>
    <w:p w:rsidRDefault="00D524C2" w:rsidP="004C7975" w:rsidR="00D524C2">
      <w:pPr>
        <w:jc w:val="center"/>
        <w:rPr>
          <w:b/>
        </w:rPr>
      </w:pPr>
    </w:p>
    <w:p w:rsidRDefault="00D524C2" w:rsidP="004C7975" w:rsidR="00D524C2" w:rsidRPr="005153ED">
      <w:pPr>
        <w:jc w:val="center"/>
      </w:pPr>
    </w:p>
    <w:p w:rsidRDefault="00CC2466" w:rsidP="00915398" w:rsidR="00CC2466" w:rsidRPr="005153ED">
      <w:pPr>
        <w:jc w:val="both"/>
      </w:pPr>
    </w:p>
    <w:p w:rsidRDefault="00D524C2" w:rsidP="00D524C2" w:rsidR="00D524C2">
      <w:pPr>
        <w:pStyle w:val="Odlomakpopisa"/>
        <w:numPr>
          <w:ilvl w:val="0"/>
          <w:numId w:val="12"/>
        </w:numPr>
      </w:pPr>
      <w:r w:rsidRPr="00D524C2">
        <w:t>Utvrđuju se osn</w:t>
      </w:r>
      <w:r>
        <w:t>ovane tražbine vjerovnika kao I (prv</w:t>
      </w:r>
      <w:r w:rsidRPr="00D524C2">
        <w:t>og) višeg isplatnog reda:</w:t>
      </w:r>
    </w:p>
    <w:p w:rsidRDefault="00D524C2" w:rsidP="00D524C2" w:rsidR="00D524C2">
      <w:pPr>
        <w:pStyle w:val="Odlomakpopisa"/>
      </w:pPr>
    </w:p>
    <w:p w:rsidRDefault="00D524C2" w:rsidP="00D524C2" w:rsidR="00D524C2" w:rsidRPr="00D524C2">
      <w:pPr>
        <w:pStyle w:val="Odlomakpopisa"/>
      </w:pPr>
      <w:r w:rsidRPr="00D524C2">
        <w:t xml:space="preserve">REPUBLIKA HRVATSKA, OIB: 18683136487, </w:t>
      </w:r>
      <w:r>
        <w:t>za iznos od</w:t>
      </w:r>
      <w:r w:rsidRPr="00D524C2">
        <w:t xml:space="preserve"> 321.087,80 kuna</w:t>
      </w:r>
      <w:r>
        <w:t>.</w:t>
      </w:r>
    </w:p>
    <w:p w:rsidRDefault="00D524C2" w:rsidP="00D524C2" w:rsidR="00D524C2">
      <w:pPr>
        <w:pStyle w:val="Odlomakpopisa"/>
        <w:jc w:val="both"/>
      </w:pPr>
    </w:p>
    <w:p w:rsidRDefault="00915398" w:rsidP="00256843" w:rsidR="00256843">
      <w:pPr>
        <w:pStyle w:val="Odlomakpopisa"/>
        <w:numPr>
          <w:ilvl w:val="0"/>
          <w:numId w:val="12"/>
        </w:numPr>
        <w:jc w:val="both"/>
      </w:pPr>
      <w:r w:rsidRPr="005153ED">
        <w:t>Utvrđuju se osnovane tražbine vjerovnika</w:t>
      </w:r>
      <w:r w:rsidR="00C83042">
        <w:t xml:space="preserve"> kao</w:t>
      </w:r>
      <w:r w:rsidRPr="005153ED">
        <w:t xml:space="preserve"> II (drugog) višeg isplatnog reda:</w:t>
      </w:r>
    </w:p>
    <w:p w:rsidRDefault="00256843" w:rsidP="00256843" w:rsidR="00256843">
      <w:pPr>
        <w:pStyle w:val="Odlomakpopisa"/>
        <w:jc w:val="both"/>
      </w:pPr>
    </w:p>
    <w:p w:rsidRDefault="00D524C2" w:rsidP="00D524C2" w:rsidR="00D524C2">
      <w:pPr>
        <w:ind w:firstLine="708" w:left="372"/>
        <w:jc w:val="both"/>
      </w:pPr>
      <w:r>
        <w:t xml:space="preserve">1. REPUBLIKA HRVATSKA, OIB: 18683136487, za iznos od 37.982,96 kuna, </w:t>
      </w:r>
    </w:p>
    <w:p w:rsidRDefault="00D524C2" w:rsidP="00D524C2" w:rsidR="00D524C2">
      <w:pPr>
        <w:ind w:left="1080"/>
        <w:jc w:val="both"/>
      </w:pPr>
      <w:r>
        <w:t>2. HRVATSKI TELEKOM  d.d, Zagreb, OIB: 81793146560, za iznos od     35.062,28 kuna,</w:t>
      </w:r>
    </w:p>
    <w:p w:rsidRDefault="00D524C2" w:rsidP="00D524C2" w:rsidR="00D524C2">
      <w:pPr>
        <w:ind w:left="1080"/>
        <w:jc w:val="both"/>
      </w:pPr>
      <w:r>
        <w:t>3. WIENER OSIGURANJE VIENNA INSURANCE GROUP d.d., Zagreb, OIB: 52848403362, za iznos od 11.311,82 kuna,</w:t>
      </w:r>
    </w:p>
    <w:p w:rsidRDefault="00D524C2" w:rsidP="00D524C2" w:rsidR="00D524C2">
      <w:pPr>
        <w:ind w:left="1080"/>
        <w:jc w:val="both"/>
      </w:pPr>
      <w:r>
        <w:t>4. INA-INDUSTRIJA NAFTE d.d., Zagreb, OIB: 49392591406, za iznos od 1.260,33 kuna,</w:t>
      </w:r>
    </w:p>
    <w:p w:rsidRDefault="00D524C2" w:rsidP="00D524C2" w:rsidR="00D524C2">
      <w:pPr>
        <w:ind w:left="1080"/>
        <w:jc w:val="both"/>
      </w:pPr>
      <w:r>
        <w:t>5. HRVATSKA RADIOTELEVIZIJA, javna ustanova, Zagreb, OIB: 68419124305, za iznos od 489,93 kuna,</w:t>
      </w:r>
    </w:p>
    <w:p w:rsidRDefault="00D524C2" w:rsidP="00D524C2" w:rsidR="00D524C2">
      <w:pPr>
        <w:ind w:firstLine="708" w:left="372"/>
      </w:pPr>
      <w:r>
        <w:lastRenderedPageBreak/>
        <w:t>6. VIP net d.o.o., Zagreb, OIB: 29524210204, za iznos od 860,96 kuna,</w:t>
      </w:r>
    </w:p>
    <w:p w:rsidRDefault="00D524C2" w:rsidP="00D524C2" w:rsidR="00D524C2">
      <w:pPr>
        <w:ind w:firstLine="708" w:left="372"/>
      </w:pPr>
      <w:r>
        <w:t>7. GRAD KORČULA, Korčula, OIB: 92770362982,</w:t>
      </w:r>
      <w:r w:rsidRPr="00D524C2">
        <w:t xml:space="preserve"> za iznos od</w:t>
      </w:r>
      <w:r>
        <w:t xml:space="preserve"> 19.224,28 kuna,</w:t>
      </w:r>
    </w:p>
    <w:p w:rsidRDefault="00D524C2" w:rsidP="00D524C2" w:rsidR="00D524C2">
      <w:pPr>
        <w:ind w:left="1080"/>
        <w:jc w:val="both"/>
      </w:pPr>
      <w:r>
        <w:t xml:space="preserve">8. OTP BANKA HRVATSKA  d.d, Zadar, OIB: 52508873833, </w:t>
      </w:r>
      <w:r w:rsidRPr="00D524C2">
        <w:t>za iznos od</w:t>
      </w:r>
      <w:r>
        <w:t xml:space="preserve"> 691.945,05 kuna,</w:t>
      </w:r>
    </w:p>
    <w:p w:rsidRDefault="00D524C2" w:rsidP="00D524C2" w:rsidR="00D524C2">
      <w:pPr>
        <w:ind w:firstLine="708" w:left="372"/>
      </w:pPr>
      <w:r>
        <w:t xml:space="preserve">9. AUTOTRANS  d.o.o., Cres, OIB: 19819724166, </w:t>
      </w:r>
      <w:r w:rsidRPr="00D524C2">
        <w:t>za iznos od</w:t>
      </w:r>
      <w:r>
        <w:t xml:space="preserve"> 15.543,60 kuna,</w:t>
      </w:r>
    </w:p>
    <w:p w:rsidRDefault="00D524C2" w:rsidP="00D524C2" w:rsidR="00D524C2">
      <w:pPr>
        <w:ind w:left="1080"/>
        <w:jc w:val="both"/>
      </w:pPr>
      <w:r>
        <w:t xml:space="preserve">10. MARKO VIDIĆ vl. obrta NADA za autotaxi prijevoz, Dubrovnik, OIB: 35443542285, </w:t>
      </w:r>
      <w:r w:rsidRPr="00D524C2">
        <w:t xml:space="preserve">za iznos od </w:t>
      </w:r>
      <w:r>
        <w:t xml:space="preserve">242.146,82 kuna, </w:t>
      </w:r>
    </w:p>
    <w:p w:rsidRDefault="00D524C2" w:rsidP="00E52593" w:rsidR="00D524C2">
      <w:pPr>
        <w:ind w:left="1080"/>
        <w:jc w:val="both"/>
      </w:pPr>
      <w:r>
        <w:t xml:space="preserve">11. INKASO.HR d.o.o., Osijek, OIB: 82925459345, </w:t>
      </w:r>
      <w:r w:rsidR="00E52593" w:rsidRPr="00E52593">
        <w:t xml:space="preserve">za iznos od </w:t>
      </w:r>
      <w:r>
        <w:t xml:space="preserve">12.692,79 kuna, 12. GRAD DUBROVNIK, Dubrovnik, OIB: 21712494719, </w:t>
      </w:r>
      <w:r w:rsidR="00E52593" w:rsidRPr="00E52593">
        <w:t>za iznos od</w:t>
      </w:r>
      <w:r>
        <w:t xml:space="preserve"> 220,75 kuna,</w:t>
      </w:r>
    </w:p>
    <w:p w:rsidRDefault="00D524C2" w:rsidP="00D524C2" w:rsidR="005B7205">
      <w:pPr>
        <w:ind w:firstLine="708" w:left="372"/>
        <w:jc w:val="both"/>
      </w:pPr>
      <w:r>
        <w:t xml:space="preserve">13. SBERBANK  d.d, Zagreb, OIB: 78427478595, </w:t>
      </w:r>
      <w:r w:rsidR="00E52593" w:rsidRPr="00E52593">
        <w:t>za iznos od</w:t>
      </w:r>
      <w:r>
        <w:t xml:space="preserve"> 22.196,87 kuna.</w:t>
      </w:r>
    </w:p>
    <w:p w:rsidRDefault="00E52593" w:rsidP="00D524C2" w:rsidR="00E52593">
      <w:pPr>
        <w:ind w:firstLine="708" w:left="372"/>
        <w:jc w:val="both"/>
      </w:pPr>
    </w:p>
    <w:p w:rsidRDefault="001B552C" w:rsidP="00D524C2" w:rsidR="005B7205">
      <w:pPr>
        <w:pStyle w:val="Odlomakpopisa"/>
        <w:numPr>
          <w:ilvl w:val="0"/>
          <w:numId w:val="12"/>
        </w:numPr>
        <w:jc w:val="both"/>
      </w:pPr>
      <w:r>
        <w:t>Osporava</w:t>
      </w:r>
      <w:r w:rsidR="00256843">
        <w:t>ju</w:t>
      </w:r>
      <w:r w:rsidR="005B7205">
        <w:t xml:space="preserve"> se tražbin</w:t>
      </w:r>
      <w:r w:rsidR="00256843">
        <w:t>e</w:t>
      </w:r>
      <w:r w:rsidR="005B7205">
        <w:t xml:space="preserve"> vjerovnika II (drugog) višeg isplatnog reda:</w:t>
      </w:r>
    </w:p>
    <w:p w:rsidRDefault="00256843" w:rsidP="00D524C2" w:rsidR="00256843">
      <w:pPr>
        <w:pStyle w:val="Odlomakpopisa"/>
        <w:jc w:val="both"/>
      </w:pPr>
    </w:p>
    <w:p w:rsidRDefault="00E52593" w:rsidP="00E52593" w:rsidR="005B7205">
      <w:pPr>
        <w:pStyle w:val="Odlomakpopisa"/>
        <w:numPr>
          <w:ilvl w:val="0"/>
          <w:numId w:val="15"/>
        </w:numPr>
      </w:pPr>
      <w:r w:rsidRPr="00E52593">
        <w:t>REPUBLIKA HRVATSKA, OIB: 18683136487, za iznos od 18.300,00 kuna</w:t>
      </w:r>
      <w:r>
        <w:t>,</w:t>
      </w:r>
    </w:p>
    <w:p w:rsidRDefault="00E52593" w:rsidP="00E52593" w:rsidR="00520501">
      <w:pPr>
        <w:pStyle w:val="Odlomakpopisa"/>
        <w:numPr>
          <w:ilvl w:val="0"/>
          <w:numId w:val="15"/>
        </w:numPr>
      </w:pPr>
      <w:r w:rsidRPr="00E52593">
        <w:t>INKASO.HR d.o.o., Osijek, OIB: 82925459345, za iznos od</w:t>
      </w:r>
      <w:r>
        <w:t xml:space="preserve"> </w:t>
      </w:r>
      <w:r w:rsidRPr="00E52593">
        <w:t>20.434,56 kuna</w:t>
      </w:r>
      <w:r>
        <w:t>.</w:t>
      </w:r>
    </w:p>
    <w:p w:rsidRDefault="00E52593" w:rsidP="00E52593" w:rsidR="00E52593">
      <w:pPr>
        <w:pStyle w:val="Odlomakpopisa"/>
        <w:ind w:left="1440"/>
      </w:pPr>
    </w:p>
    <w:p w:rsidRDefault="00520501" w:rsidP="00520501" w:rsidR="00520501">
      <w:pPr>
        <w:pStyle w:val="Odlomakpopisa"/>
        <w:numPr>
          <w:ilvl w:val="0"/>
          <w:numId w:val="12"/>
        </w:numPr>
      </w:pPr>
      <w:r>
        <w:t>Upućuju se vjerovnici iz točke II</w:t>
      </w:r>
      <w:r w:rsidR="00E52593">
        <w:t>I</w:t>
      </w:r>
      <w:r>
        <w:t>. ovog rješenja, čije su tražbine osporene i to:</w:t>
      </w:r>
    </w:p>
    <w:p w:rsidRDefault="00520501" w:rsidP="00520501" w:rsidR="00520501">
      <w:pPr>
        <w:pStyle w:val="Odlomakpopisa"/>
      </w:pPr>
    </w:p>
    <w:p w:rsidRDefault="00E52593" w:rsidP="00E52593" w:rsidR="00E52593">
      <w:pPr>
        <w:pStyle w:val="Odlomakpopisa"/>
        <w:numPr>
          <w:ilvl w:val="0"/>
          <w:numId w:val="17"/>
        </w:numPr>
      </w:pPr>
      <w:r>
        <w:t>REPUBLIKA HRVATSKA, OIB: 18683136487, za iznos od 18.300,00 kuna,</w:t>
      </w:r>
    </w:p>
    <w:p w:rsidRDefault="00E52593" w:rsidP="00E52593" w:rsidR="00E52593">
      <w:pPr>
        <w:pStyle w:val="Odlomakpopisa"/>
        <w:numPr>
          <w:ilvl w:val="0"/>
          <w:numId w:val="17"/>
        </w:numPr>
      </w:pPr>
      <w:r>
        <w:t>INKASO.HR d.o.o., Osijek, OIB: 82925459345, za iznos od 20.434,56 kuna.</w:t>
      </w:r>
    </w:p>
    <w:p w:rsidRDefault="00520501" w:rsidP="00520501" w:rsidR="00520501">
      <w:pPr>
        <w:pStyle w:val="Odlomakpopisa"/>
      </w:pPr>
    </w:p>
    <w:p w:rsidRDefault="006F5AFD" w:rsidP="006F5AFD" w:rsidR="006F5AFD">
      <w:pPr>
        <w:ind w:left="708"/>
        <w:jc w:val="both"/>
      </w:pPr>
      <w:r>
        <w:t>da</w:t>
      </w:r>
      <w:r w:rsidRPr="006F5AFD">
        <w:t xml:space="preserve"> u roku od 8 dana od dana pravomoćnosti rješenja o upućivanju u parnicu, odnosno primitka drugostupanjske odluke pokrenu postupak, odnosno nastav</w:t>
      </w:r>
      <w:r w:rsidR="000E67BB">
        <w:t>e</w:t>
      </w:r>
      <w:r w:rsidRPr="006F5AFD">
        <w:t xml:space="preserve"> pokrenuti postupak radi utvrđivanja osporene tražbine, jer će se inače smatrati da </w:t>
      </w:r>
      <w:r w:rsidR="000E67BB">
        <w:t>su odustali</w:t>
      </w:r>
      <w:r w:rsidRPr="006F5AFD">
        <w:t xml:space="preserve"> od prava na vođenje parnice.</w:t>
      </w:r>
    </w:p>
    <w:p w:rsidRDefault="00747C5B" w:rsidP="00747C5B" w:rsidR="00747C5B">
      <w:pPr>
        <w:jc w:val="both"/>
      </w:pPr>
    </w:p>
    <w:p w:rsidRDefault="00EF2767" w:rsidP="00EF2767" w:rsidR="00EF2767" w:rsidRPr="005153ED">
      <w:pPr>
        <w:rPr>
          <w:lang w:val="fr-FR"/>
        </w:rPr>
      </w:pPr>
    </w:p>
    <w:p w:rsidRDefault="00D57A11" w:rsidP="00D57A11" w:rsidR="00D57A11" w:rsidRPr="005153ED">
      <w:pPr>
        <w:jc w:val="center"/>
        <w:rPr>
          <w:b/>
        </w:rPr>
      </w:pPr>
      <w:r w:rsidRPr="005153ED">
        <w:rPr>
          <w:b/>
        </w:rPr>
        <w:t>Obrazloženje</w:t>
      </w:r>
    </w:p>
    <w:p w:rsidRDefault="009543D0" w:rsidP="009543D0" w:rsidR="009543D0" w:rsidRPr="005153ED"/>
    <w:p w:rsidRDefault="009543D0" w:rsidP="009543D0" w:rsidR="009543D0" w:rsidRPr="005153ED">
      <w:pPr>
        <w:ind w:firstLine="708"/>
        <w:jc w:val="both"/>
      </w:pPr>
      <w:r w:rsidRPr="005153ED">
        <w:t xml:space="preserve">Rješenjem Trgovačkog suda u Splitu, Stalna </w:t>
      </w:r>
      <w:r w:rsidR="0065345B">
        <w:t>služba u Dubrovniku posl.br. St-</w:t>
      </w:r>
      <w:r w:rsidRPr="005153ED">
        <w:t xml:space="preserve"> </w:t>
      </w:r>
      <w:r w:rsidR="00E52593">
        <w:t>1668/2016 od 03. studenog</w:t>
      </w:r>
      <w:r w:rsidR="0065345B">
        <w:t xml:space="preserve"> 2016</w:t>
      </w:r>
      <w:r w:rsidRPr="005153ED">
        <w:t xml:space="preserve">. godine otvoren je stečajni postupak nad stečajnim dužnikom </w:t>
      </w:r>
      <w:r w:rsidR="00E52593" w:rsidRPr="00E52593">
        <w:t>ORGINAL KORČULA TRAVEL d.o.o. "u stečaju", Korčula, Trg Sv. Justine 8, OIB: 36535173505</w:t>
      </w:r>
      <w:r w:rsidR="0065345B">
        <w:t xml:space="preserve">, te su pozvani vjerovnici stečajnog dužnika prijaviti svoje tražbine i određeno je ispitno ročište za dan </w:t>
      </w:r>
      <w:r w:rsidR="00E52593">
        <w:t>18. siječnja 2017</w:t>
      </w:r>
      <w:r w:rsidR="0065345B">
        <w:t>.g.</w:t>
      </w:r>
    </w:p>
    <w:p w:rsidRDefault="009543D0" w:rsidP="009543D0" w:rsidR="009543D0" w:rsidRPr="005153ED">
      <w:pPr>
        <w:pStyle w:val="Tijeloteksta"/>
        <w:jc w:val="both"/>
      </w:pPr>
    </w:p>
    <w:p w:rsidRDefault="009543D0" w:rsidP="00C10B5F" w:rsidR="009543D0">
      <w:pPr>
        <w:jc w:val="both"/>
      </w:pPr>
      <w:r w:rsidRPr="005153ED">
        <w:tab/>
        <w:t xml:space="preserve"> Na ispitnom ročištu održanom dana </w:t>
      </w:r>
      <w:r w:rsidR="00E52593" w:rsidRPr="00E52593">
        <w:t>18. siječnja 2017</w:t>
      </w:r>
      <w:r w:rsidR="0065345B">
        <w:t xml:space="preserve">.g. </w:t>
      </w:r>
      <w:r w:rsidRPr="005153ED">
        <w:t xml:space="preserve">stečajni upravitelj se određeno izjasnio o svakoj prijavljenoj tražbini predanoj i pristigloj u roku određenom za prijavu tražbina prema </w:t>
      </w:r>
      <w:r w:rsidR="0065345B">
        <w:t>rješenju</w:t>
      </w:r>
      <w:r w:rsidRPr="005153ED">
        <w:t xml:space="preserve"> </w:t>
      </w:r>
      <w:r w:rsidR="0065345B" w:rsidRPr="0065345B">
        <w:t xml:space="preserve">od </w:t>
      </w:r>
      <w:r w:rsidR="00E52593" w:rsidRPr="00E52593">
        <w:t>03. studenog 2016</w:t>
      </w:r>
      <w:r w:rsidR="0065345B" w:rsidRPr="0065345B">
        <w:t xml:space="preserve">. godine </w:t>
      </w:r>
      <w:r w:rsidRPr="005153ED">
        <w:t xml:space="preserve">objavljenom na </w:t>
      </w:r>
      <w:r w:rsidR="0065345B">
        <w:t>mrežnoj stranici e-oglasna ploča</w:t>
      </w:r>
      <w:r w:rsidRPr="005153ED">
        <w:t xml:space="preserve"> suda </w:t>
      </w:r>
      <w:r w:rsidR="00E52593" w:rsidRPr="00E52593">
        <w:t>03. studenog 2016</w:t>
      </w:r>
      <w:r w:rsidR="0065345B">
        <w:t>.g.</w:t>
      </w:r>
      <w:r w:rsidRPr="005153ED">
        <w:t xml:space="preserve"> Tablice sa prijavama bile su izložene kod ovog suda na uvid svim sudionicima postupka.</w:t>
      </w:r>
      <w:r w:rsidR="00C10B5F">
        <w:t>, te su tablice prijavljenih tražbi</w:t>
      </w:r>
      <w:r w:rsidR="00881055">
        <w:t xml:space="preserve">na, razlučnih i izlučnih prava </w:t>
      </w:r>
      <w:r w:rsidR="00C10B5F">
        <w:t xml:space="preserve">i izvješće stečajnog upravitelja objavljeni i na </w:t>
      </w:r>
      <w:r w:rsidR="00C10B5F" w:rsidRPr="00C10B5F">
        <w:t xml:space="preserve">mrežnoj stranici e-oglasna </w:t>
      </w:r>
      <w:r w:rsidR="00C10B5F">
        <w:t>ploča suda</w:t>
      </w:r>
      <w:r w:rsidR="00C10B5F" w:rsidRPr="00C10B5F">
        <w:t>.</w:t>
      </w:r>
    </w:p>
    <w:p w:rsidRDefault="00C10B5F" w:rsidP="00C10B5F" w:rsidR="00C10B5F" w:rsidRPr="005153ED">
      <w:pPr>
        <w:jc w:val="both"/>
      </w:pPr>
    </w:p>
    <w:p w:rsidRDefault="009543D0" w:rsidP="00881055" w:rsidR="001C5292">
      <w:pPr>
        <w:jc w:val="both"/>
      </w:pPr>
      <w:r w:rsidRPr="005153ED">
        <w:tab/>
      </w:r>
      <w:r w:rsidR="006C7F48">
        <w:t>Prema čl. 263. Stečajnog zakona (Narodne novine 71/15, dalje u tekstu SZ) tražbina se smatra utvrđenom ako je na ispitnom ročištu prizna stečajni upravitelj i ne ospori stečajni vjerovnik, odnosno ako izjavljeno osporavanje bude otklonjeno</w:t>
      </w:r>
      <w:r w:rsidR="001B552C">
        <w:t>.</w:t>
      </w:r>
      <w:r w:rsidR="006C7F48" w:rsidRPr="005153ED">
        <w:t xml:space="preserve"> </w:t>
      </w:r>
      <w:r w:rsidRPr="005153ED">
        <w:t>Stečajni upravitelj je</w:t>
      </w:r>
      <w:r w:rsidR="006C7F48">
        <w:t xml:space="preserve"> prijavljene</w:t>
      </w:r>
      <w:r w:rsidRPr="005153ED">
        <w:t xml:space="preserve"> navedene tražbine priznao kao tražbine </w:t>
      </w:r>
      <w:r w:rsidR="00E52593">
        <w:t xml:space="preserve">I (prvog) i </w:t>
      </w:r>
      <w:r w:rsidRPr="005153ED">
        <w:t>II (drugog) višeg isplatnog reda u iznosima kako je to navedeno u</w:t>
      </w:r>
      <w:r w:rsidR="005B7205">
        <w:t xml:space="preserve"> toč. I</w:t>
      </w:r>
      <w:r w:rsidR="00E52593">
        <w:t xml:space="preserve"> i toč. II</w:t>
      </w:r>
      <w:r w:rsidRPr="005153ED">
        <w:t xml:space="preserve"> izre</w:t>
      </w:r>
      <w:r w:rsidR="005B7205">
        <w:t>ke</w:t>
      </w:r>
      <w:r w:rsidRPr="005153ED">
        <w:t xml:space="preserve"> ovog rješenja. Iste tražbine nije osporio neki od stečajnih vjerovnika.</w:t>
      </w:r>
    </w:p>
    <w:p w:rsidRDefault="001C5292" w:rsidP="00881055" w:rsidR="001C5292">
      <w:pPr>
        <w:jc w:val="both"/>
      </w:pPr>
    </w:p>
    <w:p w:rsidRDefault="005B7205" w:rsidP="00E52593" w:rsidR="009543D0">
      <w:pPr>
        <w:ind w:firstLine="708"/>
        <w:jc w:val="both"/>
      </w:pPr>
      <w:r>
        <w:t>Stečajni upravitelj je osporio tražbin</w:t>
      </w:r>
      <w:r w:rsidR="00E52593">
        <w:t>u</w:t>
      </w:r>
      <w:r>
        <w:t xml:space="preserve"> </w:t>
      </w:r>
      <w:r w:rsidR="00E52593">
        <w:t>vjerovnika REPUBLIKA HRVATSKA u iznosu 18.300,00 kuna iz razloga jer se odnosi na novčane kazne koje spadaju u tražbinu nižeg isplatnog reda a koje vjerovnike i tražbine sud nije pozvao za prijaviti u ovom postupku. Nadalje, stečajni upravitelj navodi da je osporio tražbinu vjerovnika INKASO.HR d.o.o., Osijek, u iznosu od 20.434,56 kuna jer iz prijave vjerovnika i priloženih isprava ne proizlazi da bi tražbina bila u ukupnom iznosu od 33.127,35 kuna, jer je vjerovnik na više računa potraživao isti iznos iz prethodnih računa</w:t>
      </w:r>
      <w:r w:rsidR="00881055">
        <w:t>.</w:t>
      </w:r>
      <w:r w:rsidR="001C5292">
        <w:t xml:space="preserve"> N</w:t>
      </w:r>
      <w:r w:rsidR="00881055">
        <w:t xml:space="preserve">ije bilo drugih osporavanja i otklanjanja osporavanja ispitanih tražbina. </w:t>
      </w:r>
    </w:p>
    <w:p w:rsidRDefault="00BD625B" w:rsidP="001C5292" w:rsidR="00BD625B" w:rsidRPr="005153ED">
      <w:pPr>
        <w:ind w:firstLine="708"/>
        <w:jc w:val="both"/>
      </w:pPr>
    </w:p>
    <w:p w:rsidRDefault="006C7F48" w:rsidP="006C7F48" w:rsidR="00D13116">
      <w:pPr>
        <w:ind w:firstLine="708"/>
        <w:jc w:val="both"/>
      </w:pPr>
      <w:r>
        <w:t xml:space="preserve">Sukladno čl. 264. i 265. SZ-a odlučeno je kao u </w:t>
      </w:r>
      <w:r w:rsidR="00D13116">
        <w:t>toč. I i II izreke.</w:t>
      </w:r>
    </w:p>
    <w:p w:rsidRDefault="001C5292" w:rsidP="006C7F48" w:rsidR="001C5292">
      <w:pPr>
        <w:ind w:firstLine="708"/>
        <w:jc w:val="both"/>
      </w:pPr>
    </w:p>
    <w:p w:rsidRDefault="00E52593" w:rsidP="003D0C55" w:rsidR="001C5292">
      <w:pPr>
        <w:ind w:firstLine="708"/>
        <w:jc w:val="both"/>
      </w:pPr>
      <w:r>
        <w:t>N</w:t>
      </w:r>
      <w:r w:rsidR="001C5292">
        <w:t>itko od vjerovnika kojima je tražbina osporena, uz prijavu tražbine ili do zaključenja ispitnog ročišta nije dostavio ovršnu ispravu</w:t>
      </w:r>
      <w:r w:rsidR="00BD625B">
        <w:t>,</w:t>
      </w:r>
      <w:r w:rsidR="001C5292">
        <w:t xml:space="preserve"> a koja bi se odnosila na potraživanje vjerovnika prema stečajnom dužniku </w:t>
      </w:r>
      <w:r w:rsidR="00284657">
        <w:t xml:space="preserve">u smislu čl. 137. st. 1 SZ-a. Naime, stečajni vjerovnici su osobni vjerovnici dužnika koji u vrijeme otvaranja stečajnoga postupka imaju koju imovinskopravnu tražbinu prema njemu, te se i ovršna isprava mora odnositi </w:t>
      </w:r>
      <w:r w:rsidR="003D0C55">
        <w:t xml:space="preserve">upravo </w:t>
      </w:r>
      <w:r w:rsidR="00284657">
        <w:t>na dugovanje stečajnog dužnika prema vjerovniku.</w:t>
      </w:r>
    </w:p>
    <w:p w:rsidRDefault="001C5292" w:rsidP="006C7F48" w:rsidR="001C5292">
      <w:pPr>
        <w:ind w:firstLine="708"/>
        <w:jc w:val="both"/>
      </w:pPr>
    </w:p>
    <w:p w:rsidRDefault="00D13116" w:rsidP="00D13116" w:rsidR="00D13116">
      <w:pPr>
        <w:ind w:firstLine="708"/>
        <w:jc w:val="both"/>
      </w:pPr>
      <w:r>
        <w:t>Članak 266.</w:t>
      </w:r>
      <w:r w:rsidR="00284657">
        <w:t xml:space="preserve"> st. 1. </w:t>
      </w:r>
      <w:r>
        <w:t xml:space="preserve"> SZ-a propisuje da ako je stečajni upravitelj osporio tražbinu, sud će vjerovnika uputiti na parnicu protiv stečajnoga dužnika radi utvrđivanja osporene tražbine, a čl. 267.</w:t>
      </w:r>
      <w:r w:rsidR="00284657">
        <w:t xml:space="preserve"> st. 1.</w:t>
      </w:r>
      <w:r>
        <w:t xml:space="preserve"> SZ-a da ako osoba koja je upućena na parnicu ne pokrene parnicu u roku od osam dana od dana pravomoćnosti rješenja o upućivanju u parnicu, odnosno primitka drugostupanjske odluke, smatrat će se da je odust</w:t>
      </w:r>
      <w:r w:rsidR="00284657">
        <w:t>ala od prava na vođenje parnice, pa je sud odlučio kao u toč. III</w:t>
      </w:r>
      <w:r w:rsidR="00E52593">
        <w:t xml:space="preserve"> i IV</w:t>
      </w:r>
      <w:r w:rsidR="00284657">
        <w:t xml:space="preserve"> izreke.</w:t>
      </w:r>
    </w:p>
    <w:p w:rsidRDefault="00D13116" w:rsidP="00E52593" w:rsidR="00D13116">
      <w:pPr>
        <w:jc w:val="both"/>
      </w:pPr>
    </w:p>
    <w:p w:rsidRDefault="00D151FA" w:rsidP="00D151FA" w:rsidR="00D13116">
      <w:pPr>
        <w:ind w:firstLine="708"/>
        <w:jc w:val="both"/>
      </w:pPr>
      <w:r>
        <w:t>Ovo</w:t>
      </w:r>
      <w:r w:rsidR="006C7F48">
        <w:t xml:space="preserve">  rješenje se objavljuje se na mrežnoj stranici e-Oglasna ploča sudova</w:t>
      </w:r>
      <w:r>
        <w:t xml:space="preserve"> prema čl. 265</w:t>
      </w:r>
      <w:r w:rsidR="00284657">
        <w:t>.</w:t>
      </w:r>
      <w:r>
        <w:t xml:space="preserve"> SZ-a</w:t>
      </w:r>
      <w:r w:rsidR="006C7F48">
        <w:t>.</w:t>
      </w:r>
    </w:p>
    <w:p w:rsidRDefault="00D13116" w:rsidP="006C7F48" w:rsidR="00D13116">
      <w:pPr>
        <w:ind w:firstLine="708"/>
        <w:jc w:val="both"/>
      </w:pPr>
    </w:p>
    <w:p w:rsidRDefault="006C7F48" w:rsidP="00D151FA" w:rsidR="009543D0" w:rsidRPr="005153ED">
      <w:pPr>
        <w:jc w:val="both"/>
      </w:pPr>
      <w:r>
        <w:t xml:space="preserve"> </w:t>
      </w:r>
      <w:r w:rsidR="00D151FA">
        <w:tab/>
      </w:r>
      <w:r w:rsidR="009543D0" w:rsidRPr="005153ED">
        <w:t>Zbog navedenog, na temelju spomenutih propisa, odlučeno je kao u izreci.</w:t>
      </w:r>
    </w:p>
    <w:p w:rsidRDefault="009543D0" w:rsidP="009543D0" w:rsidR="009543D0" w:rsidRPr="005153ED">
      <w:pPr>
        <w:jc w:val="both"/>
      </w:pPr>
      <w:r w:rsidRPr="005153ED">
        <w:t xml:space="preserve"> </w:t>
      </w:r>
    </w:p>
    <w:p w:rsidRDefault="008B5CAB" w:rsidP="009543D0" w:rsidR="008B5CAB" w:rsidRPr="005153ED">
      <w:pPr>
        <w:jc w:val="both"/>
      </w:pPr>
    </w:p>
    <w:p w:rsidRDefault="001D7B31" w:rsidP="001D7B31" w:rsidR="001D7B31" w:rsidRPr="005153ED">
      <w:pPr>
        <w:jc w:val="center"/>
        <w:rPr>
          <w:b/>
        </w:rPr>
      </w:pPr>
      <w:r w:rsidRPr="005153ED">
        <w:rPr>
          <w:b/>
        </w:rPr>
        <w:t xml:space="preserve">U Dubrovniku, </w:t>
      </w:r>
      <w:r w:rsidR="00E52593">
        <w:rPr>
          <w:b/>
        </w:rPr>
        <w:t>2</w:t>
      </w:r>
      <w:r w:rsidR="003D0C55">
        <w:rPr>
          <w:b/>
        </w:rPr>
        <w:t xml:space="preserve">3. </w:t>
      </w:r>
      <w:r w:rsidR="00E52593">
        <w:rPr>
          <w:b/>
        </w:rPr>
        <w:t>siječ</w:t>
      </w:r>
      <w:r w:rsidR="006C7F48">
        <w:rPr>
          <w:b/>
        </w:rPr>
        <w:t>nj</w:t>
      </w:r>
      <w:r w:rsidRPr="005153ED">
        <w:rPr>
          <w:b/>
        </w:rPr>
        <w:t>a 201</w:t>
      </w:r>
      <w:r w:rsidR="00E52593">
        <w:rPr>
          <w:b/>
        </w:rPr>
        <w:t>7</w:t>
      </w:r>
      <w:r w:rsidRPr="005153ED">
        <w:rPr>
          <w:b/>
        </w:rPr>
        <w:t>. godine</w:t>
      </w:r>
    </w:p>
    <w:p w:rsidRDefault="001D7B31" w:rsidP="001D7B31" w:rsidR="001D7B31" w:rsidRPr="005153ED">
      <w:pPr>
        <w:jc w:val="both"/>
        <w:rPr>
          <w:b/>
        </w:rPr>
      </w:pP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</w:p>
    <w:p w:rsidRDefault="001D7B31" w:rsidP="001D7B31" w:rsidR="001D7B31" w:rsidRPr="005153ED">
      <w:pPr>
        <w:jc w:val="both"/>
        <w:rPr>
          <w:b/>
        </w:rPr>
      </w:pP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="006C7F48">
        <w:rPr>
          <w:b/>
        </w:rPr>
        <w:t>Sudac</w:t>
      </w:r>
      <w:r w:rsidRPr="005153ED">
        <w:rPr>
          <w:b/>
        </w:rPr>
        <w:t>:</w:t>
      </w:r>
    </w:p>
    <w:p w:rsidRDefault="001D7B31" w:rsidP="001D7B31" w:rsidR="001D7B31" w:rsidRPr="005153ED">
      <w:pPr>
        <w:jc w:val="both"/>
        <w:rPr>
          <w:b/>
        </w:rPr>
      </w:pPr>
    </w:p>
    <w:p w:rsidRDefault="001D7B31" w:rsidP="001D7B31" w:rsidR="001D7B31" w:rsidRPr="005153ED">
      <w:pPr>
        <w:jc w:val="both"/>
        <w:rPr>
          <w:b/>
        </w:rPr>
      </w:pP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  <w:t>Katarina Franković</w:t>
      </w:r>
    </w:p>
    <w:p w:rsidRDefault="001D7B31" w:rsidP="001D7B31" w:rsidR="001D7B31" w:rsidRPr="005153ED">
      <w:pPr>
        <w:jc w:val="both"/>
        <w:rPr>
          <w:b/>
        </w:rPr>
      </w:pPr>
    </w:p>
    <w:p w:rsidRDefault="001D7B31" w:rsidP="001D7B31" w:rsidR="001D7B31" w:rsidRPr="005153ED">
      <w:pPr>
        <w:jc w:val="both"/>
        <w:rPr>
          <w:b/>
        </w:rPr>
      </w:pPr>
    </w:p>
    <w:p w:rsidRDefault="001D7B31" w:rsidP="001D7B31" w:rsidR="001D7B31" w:rsidRPr="005153ED">
      <w:pPr>
        <w:jc w:val="both"/>
        <w:rPr>
          <w:b/>
        </w:rPr>
      </w:pPr>
    </w:p>
    <w:p w:rsidRDefault="001D7B31" w:rsidP="001D7B31" w:rsidR="001D7B31" w:rsidRPr="005153ED">
      <w:pPr>
        <w:jc w:val="both"/>
        <w:rPr>
          <w:b/>
        </w:rPr>
      </w:pPr>
      <w:r w:rsidRPr="005153ED">
        <w:rPr>
          <w:b/>
        </w:rPr>
        <w:t>POUKA O PRAVNOM LIJEKU</w:t>
      </w:r>
    </w:p>
    <w:p w:rsidRDefault="001D7B31" w:rsidP="001D7B31" w:rsidR="001D7B31" w:rsidRPr="005153ED">
      <w:pPr>
        <w:pStyle w:val="Tijeloteksta"/>
      </w:pPr>
      <w:r w:rsidRPr="005153ED">
        <w:t>Protiv ovog rješenja dopušteno je izjaviti žalbu. Žalba se izjavljuje Visokom trgovačkom sudu Republike Hrvatske u Zagrebu u roku od 8 dana putem ovoga suda u 3 istovjetna primjerka pozivom na gornji poslovni broj.</w:t>
      </w:r>
    </w:p>
    <w:p w:rsidRDefault="001D7B31" w:rsidP="001D7B31" w:rsidR="001D7B31" w:rsidRPr="005153ED">
      <w:pPr>
        <w:jc w:val="both"/>
        <w:rPr>
          <w:b/>
        </w:rPr>
      </w:pPr>
    </w:p>
    <w:p w:rsidRDefault="001D7B31" w:rsidP="001D7B31" w:rsidR="001D7B31" w:rsidRPr="005153ED">
      <w:pPr>
        <w:jc w:val="both"/>
        <w:rPr>
          <w:b/>
        </w:rPr>
      </w:pPr>
      <w:r w:rsidRPr="005153ED">
        <w:rPr>
          <w:b/>
        </w:rPr>
        <w:t>DN-a:</w:t>
      </w:r>
    </w:p>
    <w:p w:rsidRDefault="001D7B31" w:rsidP="006C7F48" w:rsidR="003D0C55" w:rsidRPr="003D0C55">
      <w:r w:rsidRPr="003D0C55">
        <w:t xml:space="preserve">- </w:t>
      </w:r>
      <w:r w:rsidR="006C7F48" w:rsidRPr="003D0C55">
        <w:t xml:space="preserve">mrežna stranica </w:t>
      </w:r>
      <w:r w:rsidRPr="003D0C55">
        <w:t xml:space="preserve">oglasna ploča suda </w:t>
      </w:r>
    </w:p>
    <w:p w:rsidRDefault="00D151FA" w:rsidP="00FE2296" w:rsidR="00B21086">
      <w:pPr>
        <w:jc w:val="both"/>
      </w:pPr>
      <w:r w:rsidRPr="003D0C55">
        <w:t xml:space="preserve">- </w:t>
      </w:r>
      <w:r w:rsidR="00E52593" w:rsidRPr="00E52593">
        <w:t xml:space="preserve">REPUBLIKA HRVATSKA, zastupana po </w:t>
      </w:r>
      <w:r w:rsidR="00FE2296">
        <w:t>ŽDO</w:t>
      </w:r>
    </w:p>
    <w:p w:rsidRDefault="00FE2296" w:rsidP="00FE2296" w:rsidR="00FE2296">
      <w:pPr>
        <w:jc w:val="both"/>
      </w:pPr>
      <w:r>
        <w:t xml:space="preserve">- </w:t>
      </w:r>
      <w:r w:rsidRPr="00FE2296">
        <w:t>INKASO.HR d.o.o., Osijek</w:t>
      </w:r>
      <w:r>
        <w:t>, L. Jagera 5</w:t>
      </w:r>
    </w:p>
    <w:p w:rsidRDefault="00FE2296" w:rsidP="00FE2296" w:rsidR="00FE2296" w:rsidRPr="003D0C55">
      <w:pPr>
        <w:jc w:val="both"/>
      </w:pPr>
    </w:p>
    <w:sectPr w:rsidSect="00F203A3" w:rsidR="00FE2296" w:rsidRPr="003D0C55">
      <w:headerReference w:type="even" r:id="rId11"/>
      <w:headerReference w:type="default" r:id="rId12"/>
      <w:pgSz w:h="16838" w:w="11906"/>
      <w:pgMar w:gutter="0" w:footer="708" w:header="708" w:left="1417" w:bottom="899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7B8B" w:rsidR="00267B8B">
      <w:r>
        <w:separator/>
      </w:r>
    </w:p>
  </w:endnote>
  <w:endnote w:id="0" w:type="continuationSeparator">
    <w:p w:rsidRDefault="00267B8B" w:rsidR="00267B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7B8B" w:rsidR="00267B8B">
      <w:r>
        <w:separator/>
      </w:r>
    </w:p>
  </w:footnote>
  <w:footnote w:id="0" w:type="continuationSeparator">
    <w:p w:rsidRDefault="00267B8B" w:rsidR="00267B8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A3FD1" w:rsidP="00FD1810" w:rsidR="00EA3F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A3FD1" w:rsidR="00EA3F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A3FD1" w:rsidP="00FD1810" w:rsidR="00EA3F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22AD5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EA3FD1" w:rsidP="00256E03" w:rsidR="00EA3FD1" w:rsidRPr="006764AA">
    <w:pPr>
      <w:jc w:val="right"/>
      <w:rPr>
        <w:rFonts w:hAnsi="Book Antiqua" w:ascii="Book Antiqua"/>
        <w:b/>
        <w:sz w:val="20"/>
        <w:szCs w:val="20"/>
      </w:rPr>
    </w:pPr>
    <w:r w:rsidRPr="00AB5D1A">
      <w:rPr>
        <w:rFonts w:hAnsi="Book Antiqua" w:ascii="Book Antiqua"/>
        <w:b/>
        <w:sz w:val="20"/>
        <w:szCs w:val="20"/>
      </w:rPr>
      <w:t xml:space="preserve">   </w:t>
    </w:r>
    <w:r w:rsidRPr="006764AA">
      <w:rPr>
        <w:rFonts w:hAnsi="Book Antiqua" w:ascii="Book Antiqua"/>
        <w:b/>
        <w:sz w:val="20"/>
        <w:szCs w:val="20"/>
      </w:rPr>
      <w:t>Posl. br. 18 St-</w:t>
    </w:r>
    <w:r w:rsidR="00C83042">
      <w:rPr>
        <w:rFonts w:hAnsi="Book Antiqua" w:ascii="Book Antiqua"/>
        <w:b/>
        <w:sz w:val="20"/>
        <w:szCs w:val="20"/>
      </w:rPr>
      <w:t>1</w:t>
    </w:r>
    <w:r w:rsidR="00D524C2">
      <w:rPr>
        <w:rFonts w:hAnsi="Book Antiqua" w:ascii="Book Antiqua"/>
        <w:b/>
        <w:sz w:val="20"/>
        <w:szCs w:val="20"/>
      </w:rPr>
      <w:t>668</w:t>
    </w:r>
    <w:r w:rsidR="00C83042">
      <w:rPr>
        <w:rFonts w:hAnsi="Book Antiqua" w:ascii="Book Antiqua"/>
        <w:b/>
        <w:sz w:val="20"/>
        <w:szCs w:val="20"/>
      </w:rPr>
      <w:t>/2016</w:t>
    </w:r>
  </w:p>
  <w:p w:rsidRDefault="00EA3FD1" w:rsidR="00EA3FD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1"/>
    <w:name w:val="WW8Num1"/>
    <w:lvl w:ilvl="0">
      <w:start w:val="1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hAnsi="Times New Roman" w:ascii="Times New Roman"/>
      </w:r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abstractNum w:abstractNumId="2">
    <w:nsid w:val="02CB6351"/>
    <w:multiLevelType w:val="hybridMultilevel"/>
    <w:tmpl w:val="9F6A2A1C"/>
    <w:lvl w:tplc="D3307948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3">
    <w:nsid w:val="0EBC6859"/>
    <w:multiLevelType w:val="hybridMultilevel"/>
    <w:tmpl w:val="06F0868E"/>
    <w:lvl w:tplc="041A000F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4">
    <w:nsid w:val="154C3C75"/>
    <w:multiLevelType w:val="hybridMultilevel"/>
    <w:tmpl w:val="775C9ADC"/>
    <w:lvl w:tplc="6BF6380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color w:val="auto"/>
        <w:sz w:val="20"/>
        <w:szCs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ABC45AA"/>
    <w:multiLevelType w:val="multilevel"/>
    <w:tmpl w:val="A99C6C6C"/>
    <w:lvl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1BC6539"/>
    <w:multiLevelType w:val="hybridMultilevel"/>
    <w:tmpl w:val="99C6D070"/>
    <w:lvl w:tplc="AA70100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291848BE"/>
    <w:multiLevelType w:val="hybridMultilevel"/>
    <w:tmpl w:val="A99C6C6C"/>
    <w:lvl w:tplc="41CEEC24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2A537396"/>
    <w:multiLevelType w:val="hybridMultilevel"/>
    <w:tmpl w:val="2584B586"/>
    <w:lvl w:tplc="437EA400" w:ilvl="0">
      <w:start w:val="1"/>
      <w:numFmt w:val="decimal"/>
      <w:lvlText w:val="%1."/>
      <w:lvlJc w:val="left"/>
      <w:pPr>
        <w:ind w:hanging="360" w:left="149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94"/>
      </w:pPr>
    </w:lvl>
    <w:lvl w:tentative="true" w:tplc="041A001B" w:ilvl="2">
      <w:start w:val="1"/>
      <w:numFmt w:val="lowerRoman"/>
      <w:lvlText w:val="%3."/>
      <w:lvlJc w:val="right"/>
      <w:pPr>
        <w:ind w:hanging="180" w:left="2214"/>
      </w:pPr>
    </w:lvl>
    <w:lvl w:tentative="true" w:tplc="041A000F" w:ilvl="3">
      <w:start w:val="1"/>
      <w:numFmt w:val="decimal"/>
      <w:lvlText w:val="%4."/>
      <w:lvlJc w:val="left"/>
      <w:pPr>
        <w:ind w:hanging="360" w:left="2934"/>
      </w:pPr>
    </w:lvl>
    <w:lvl w:tentative="true" w:tplc="041A0019" w:ilvl="4">
      <w:start w:val="1"/>
      <w:numFmt w:val="lowerLetter"/>
      <w:lvlText w:val="%5."/>
      <w:lvlJc w:val="left"/>
      <w:pPr>
        <w:ind w:hanging="360" w:left="3654"/>
      </w:pPr>
    </w:lvl>
    <w:lvl w:tentative="true" w:tplc="041A001B" w:ilvl="5">
      <w:start w:val="1"/>
      <w:numFmt w:val="lowerRoman"/>
      <w:lvlText w:val="%6."/>
      <w:lvlJc w:val="right"/>
      <w:pPr>
        <w:ind w:hanging="180" w:left="4374"/>
      </w:pPr>
    </w:lvl>
    <w:lvl w:tentative="true" w:tplc="041A000F" w:ilvl="6">
      <w:start w:val="1"/>
      <w:numFmt w:val="decimal"/>
      <w:lvlText w:val="%7."/>
      <w:lvlJc w:val="left"/>
      <w:pPr>
        <w:ind w:hanging="360" w:left="5094"/>
      </w:pPr>
    </w:lvl>
    <w:lvl w:tentative="true" w:tplc="041A0019" w:ilvl="7">
      <w:start w:val="1"/>
      <w:numFmt w:val="lowerLetter"/>
      <w:lvlText w:val="%8."/>
      <w:lvlJc w:val="left"/>
      <w:pPr>
        <w:ind w:hanging="360" w:left="5814"/>
      </w:pPr>
    </w:lvl>
    <w:lvl w:tentative="true" w:tplc="041A001B" w:ilvl="8">
      <w:start w:val="1"/>
      <w:numFmt w:val="lowerRoman"/>
      <w:lvlText w:val="%9."/>
      <w:lvlJc w:val="right"/>
      <w:pPr>
        <w:ind w:hanging="180" w:left="6534"/>
      </w:pPr>
    </w:lvl>
  </w:abstractNum>
  <w:abstractNum w:abstractNumId="9">
    <w:nsid w:val="2CB30FF7"/>
    <w:multiLevelType w:val="hybridMultilevel"/>
    <w:tmpl w:val="F880FDAE"/>
    <w:lvl w:tplc="8638AA7C" w:ilvl="0">
      <w:start w:val="5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0">
    <w:nsid w:val="4CAB00FA"/>
    <w:multiLevelType w:val="hybridMultilevel"/>
    <w:tmpl w:val="2584B586"/>
    <w:lvl w:tplc="437EA400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5670B43"/>
    <w:multiLevelType w:val="hybridMultilevel"/>
    <w:tmpl w:val="3A961DD4"/>
    <w:lvl w:tplc="437EA400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2">
    <w:nsid w:val="639518B0"/>
    <w:multiLevelType w:val="hybridMultilevel"/>
    <w:tmpl w:val="097C233C"/>
    <w:lvl w:tplc="2590602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3">
    <w:nsid w:val="73AA2100"/>
    <w:multiLevelType w:val="hybridMultilevel"/>
    <w:tmpl w:val="59D4A7DC"/>
    <w:lvl w:tplc="A73ACAD2" w:ilvl="0">
      <w:start w:val="1"/>
      <w:numFmt w:val="decimal"/>
      <w:lvlText w:val="%1."/>
      <w:lvlJc w:val="left"/>
      <w:pPr>
        <w:ind w:hanging="360" w:left="1494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2214"/>
      </w:pPr>
    </w:lvl>
    <w:lvl w:tentative="true" w:tplc="041A001B" w:ilvl="2">
      <w:start w:val="1"/>
      <w:numFmt w:val="lowerRoman"/>
      <w:lvlText w:val="%3."/>
      <w:lvlJc w:val="right"/>
      <w:pPr>
        <w:ind w:hanging="180" w:left="2934"/>
      </w:pPr>
    </w:lvl>
    <w:lvl w:tentative="true" w:tplc="041A000F" w:ilvl="3">
      <w:start w:val="1"/>
      <w:numFmt w:val="decimal"/>
      <w:lvlText w:val="%4."/>
      <w:lvlJc w:val="left"/>
      <w:pPr>
        <w:ind w:hanging="360" w:left="3654"/>
      </w:pPr>
    </w:lvl>
    <w:lvl w:tentative="true" w:tplc="041A0019" w:ilvl="4">
      <w:start w:val="1"/>
      <w:numFmt w:val="lowerLetter"/>
      <w:lvlText w:val="%5."/>
      <w:lvlJc w:val="left"/>
      <w:pPr>
        <w:ind w:hanging="360" w:left="4374"/>
      </w:pPr>
    </w:lvl>
    <w:lvl w:tentative="true" w:tplc="041A001B" w:ilvl="5">
      <w:start w:val="1"/>
      <w:numFmt w:val="lowerRoman"/>
      <w:lvlText w:val="%6."/>
      <w:lvlJc w:val="right"/>
      <w:pPr>
        <w:ind w:hanging="180" w:left="5094"/>
      </w:pPr>
    </w:lvl>
    <w:lvl w:tentative="true" w:tplc="041A000F" w:ilvl="6">
      <w:start w:val="1"/>
      <w:numFmt w:val="decimal"/>
      <w:lvlText w:val="%7."/>
      <w:lvlJc w:val="left"/>
      <w:pPr>
        <w:ind w:hanging="360" w:left="5814"/>
      </w:pPr>
    </w:lvl>
    <w:lvl w:tentative="true" w:tplc="041A0019" w:ilvl="7">
      <w:start w:val="1"/>
      <w:numFmt w:val="lowerLetter"/>
      <w:lvlText w:val="%8."/>
      <w:lvlJc w:val="left"/>
      <w:pPr>
        <w:ind w:hanging="360" w:left="6534"/>
      </w:pPr>
    </w:lvl>
    <w:lvl w:tentative="true" w:tplc="041A001B" w:ilvl="8">
      <w:start w:val="1"/>
      <w:numFmt w:val="lowerRoman"/>
      <w:lvlText w:val="%9."/>
      <w:lvlJc w:val="right"/>
      <w:pPr>
        <w:ind w:hanging="180" w:left="7254"/>
      </w:pPr>
    </w:lvl>
  </w:abstractNum>
  <w:abstractNum w:abstractNumId="14">
    <w:nsid w:val="747C03F1"/>
    <w:multiLevelType w:val="hybridMultilevel"/>
    <w:tmpl w:val="E76E0FE6"/>
    <w:lvl w:tplc="0288961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7D265C7A"/>
    <w:multiLevelType w:val="hybridMultilevel"/>
    <w:tmpl w:val="ED44DA6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7F066EE6"/>
    <w:multiLevelType w:val="hybridMultilevel"/>
    <w:tmpl w:val="0E8A0EE8"/>
    <w:lvl w:tplc="3E3C005C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  <w:num w:numId="2">
    <w:abstractNumId w:val="1"/>
  </w:num>
  <w:num w:numId="3">
    <w:abstractNumId w:val="6"/>
  </w:num>
  <w:num w:numId="4">
    <w:abstractNumId w:val="2"/>
  </w:num>
  <w:num w:numId="5">
    <w:abstractNumId w:val="4"/>
  </w:num>
  <w:num w:numId="6">
    <w:abstractNumId w:val="9"/>
  </w:num>
  <w:num w:numId="7">
    <w:abstractNumId w:val="3"/>
  </w:num>
  <w:num w:numId="8">
    <w:abstractNumId w:val="7"/>
  </w:num>
  <w:num w:numId="9">
    <w:abstractNumId w:val="5"/>
  </w:num>
  <w:num w:numId="10">
    <w:abstractNumId w:val="13"/>
  </w:num>
  <w:num w:numId="11">
    <w:abstractNumId w:val="14"/>
  </w:num>
  <w:num w:numId="12">
    <w:abstractNumId w:val="16"/>
  </w:num>
  <w:num w:numId="13">
    <w:abstractNumId w:val="15"/>
  </w:num>
  <w:num w:numId="14">
    <w:abstractNumId w:val="11"/>
  </w:num>
  <w:num w:numId="15">
    <w:abstractNumId w:val="8"/>
  </w:num>
  <w:num w:numId="16">
    <w:abstractNumId w:val="10"/>
  </w:num>
  <w:num w:numId="17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7A11"/>
    <w:rsid w:val="000002AF"/>
    <w:rsid w:val="00006B9B"/>
    <w:rsid w:val="0002360C"/>
    <w:rsid w:val="00050A6E"/>
    <w:rsid w:val="000531F5"/>
    <w:rsid w:val="00062A4B"/>
    <w:rsid w:val="00066300"/>
    <w:rsid w:val="000750F1"/>
    <w:rsid w:val="000D330B"/>
    <w:rsid w:val="000E67BB"/>
    <w:rsid w:val="000F1661"/>
    <w:rsid w:val="00126C37"/>
    <w:rsid w:val="00162766"/>
    <w:rsid w:val="0016563C"/>
    <w:rsid w:val="00180866"/>
    <w:rsid w:val="00181A73"/>
    <w:rsid w:val="0019727B"/>
    <w:rsid w:val="001B552C"/>
    <w:rsid w:val="001C5292"/>
    <w:rsid w:val="001D7B31"/>
    <w:rsid w:val="001F3EFC"/>
    <w:rsid w:val="00212AB5"/>
    <w:rsid w:val="00216481"/>
    <w:rsid w:val="0021685E"/>
    <w:rsid w:val="00224B6D"/>
    <w:rsid w:val="0025678F"/>
    <w:rsid w:val="00256843"/>
    <w:rsid w:val="00256E03"/>
    <w:rsid w:val="00267B8B"/>
    <w:rsid w:val="00284657"/>
    <w:rsid w:val="002B6839"/>
    <w:rsid w:val="002D5BE8"/>
    <w:rsid w:val="00392B6A"/>
    <w:rsid w:val="003A01C7"/>
    <w:rsid w:val="003B0BCC"/>
    <w:rsid w:val="003B0CCC"/>
    <w:rsid w:val="003B0E22"/>
    <w:rsid w:val="003D0C55"/>
    <w:rsid w:val="003D6811"/>
    <w:rsid w:val="003F328A"/>
    <w:rsid w:val="00416450"/>
    <w:rsid w:val="00420948"/>
    <w:rsid w:val="004257AB"/>
    <w:rsid w:val="0043056B"/>
    <w:rsid w:val="00433D20"/>
    <w:rsid w:val="00442F88"/>
    <w:rsid w:val="00463241"/>
    <w:rsid w:val="004A6874"/>
    <w:rsid w:val="004C7975"/>
    <w:rsid w:val="004E3D75"/>
    <w:rsid w:val="005153ED"/>
    <w:rsid w:val="00520501"/>
    <w:rsid w:val="00542073"/>
    <w:rsid w:val="005A3988"/>
    <w:rsid w:val="005B7205"/>
    <w:rsid w:val="005D3395"/>
    <w:rsid w:val="005D7A93"/>
    <w:rsid w:val="005E4623"/>
    <w:rsid w:val="00611848"/>
    <w:rsid w:val="00624903"/>
    <w:rsid w:val="0065031A"/>
    <w:rsid w:val="0065345B"/>
    <w:rsid w:val="006577B0"/>
    <w:rsid w:val="006759B7"/>
    <w:rsid w:val="006764AA"/>
    <w:rsid w:val="00691367"/>
    <w:rsid w:val="006A5AB6"/>
    <w:rsid w:val="006B00B0"/>
    <w:rsid w:val="006C1623"/>
    <w:rsid w:val="006C7F48"/>
    <w:rsid w:val="006E3BF4"/>
    <w:rsid w:val="006F5AFD"/>
    <w:rsid w:val="00703055"/>
    <w:rsid w:val="00733350"/>
    <w:rsid w:val="00747C5B"/>
    <w:rsid w:val="00755A4D"/>
    <w:rsid w:val="007B1D36"/>
    <w:rsid w:val="007D4648"/>
    <w:rsid w:val="007E41DD"/>
    <w:rsid w:val="00803971"/>
    <w:rsid w:val="0082142D"/>
    <w:rsid w:val="00833B2F"/>
    <w:rsid w:val="00855A31"/>
    <w:rsid w:val="00881055"/>
    <w:rsid w:val="008B5CAB"/>
    <w:rsid w:val="008C1790"/>
    <w:rsid w:val="00913047"/>
    <w:rsid w:val="00915398"/>
    <w:rsid w:val="00922AD5"/>
    <w:rsid w:val="00935AFF"/>
    <w:rsid w:val="00950B5A"/>
    <w:rsid w:val="009543D0"/>
    <w:rsid w:val="00991908"/>
    <w:rsid w:val="009C2742"/>
    <w:rsid w:val="009C3725"/>
    <w:rsid w:val="009C4F6F"/>
    <w:rsid w:val="009E6267"/>
    <w:rsid w:val="009F2C60"/>
    <w:rsid w:val="00A040A9"/>
    <w:rsid w:val="00A21486"/>
    <w:rsid w:val="00A4035A"/>
    <w:rsid w:val="00A452F8"/>
    <w:rsid w:val="00A56F49"/>
    <w:rsid w:val="00A67A6C"/>
    <w:rsid w:val="00AA2198"/>
    <w:rsid w:val="00AA7FCA"/>
    <w:rsid w:val="00AB78D5"/>
    <w:rsid w:val="00AC3399"/>
    <w:rsid w:val="00AD35C2"/>
    <w:rsid w:val="00AE0C57"/>
    <w:rsid w:val="00B0693D"/>
    <w:rsid w:val="00B16129"/>
    <w:rsid w:val="00B1663A"/>
    <w:rsid w:val="00B21086"/>
    <w:rsid w:val="00B42E77"/>
    <w:rsid w:val="00B57772"/>
    <w:rsid w:val="00BB0F9E"/>
    <w:rsid w:val="00BC3074"/>
    <w:rsid w:val="00BD625B"/>
    <w:rsid w:val="00BF0A0B"/>
    <w:rsid w:val="00C10B5F"/>
    <w:rsid w:val="00C83042"/>
    <w:rsid w:val="00C84449"/>
    <w:rsid w:val="00C96782"/>
    <w:rsid w:val="00CA0F6F"/>
    <w:rsid w:val="00CA7BCD"/>
    <w:rsid w:val="00CC2466"/>
    <w:rsid w:val="00CC7673"/>
    <w:rsid w:val="00CE16D0"/>
    <w:rsid w:val="00CE7BF7"/>
    <w:rsid w:val="00D02D0C"/>
    <w:rsid w:val="00D13116"/>
    <w:rsid w:val="00D151FA"/>
    <w:rsid w:val="00D524C2"/>
    <w:rsid w:val="00D567F9"/>
    <w:rsid w:val="00D57A11"/>
    <w:rsid w:val="00D816A4"/>
    <w:rsid w:val="00DA1343"/>
    <w:rsid w:val="00DB1319"/>
    <w:rsid w:val="00DD3A08"/>
    <w:rsid w:val="00DE7E0D"/>
    <w:rsid w:val="00DF533B"/>
    <w:rsid w:val="00E3344F"/>
    <w:rsid w:val="00E430B8"/>
    <w:rsid w:val="00E52593"/>
    <w:rsid w:val="00E55540"/>
    <w:rsid w:val="00E7471A"/>
    <w:rsid w:val="00EA3FD1"/>
    <w:rsid w:val="00ED0A23"/>
    <w:rsid w:val="00ED655D"/>
    <w:rsid w:val="00EE36F1"/>
    <w:rsid w:val="00EF2767"/>
    <w:rsid w:val="00EF5A95"/>
    <w:rsid w:val="00F02359"/>
    <w:rsid w:val="00F12ECA"/>
    <w:rsid w:val="00F131EA"/>
    <w:rsid w:val="00F203A3"/>
    <w:rsid w:val="00F42344"/>
    <w:rsid w:val="00FB5868"/>
    <w:rsid w:val="00FD1810"/>
    <w:rsid w:val="00FE2296"/>
    <w:rsid w:val="00FE6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6276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627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203A3"/>
  </w:style>
  <w:style w:customStyle="true" w:styleId="WW8Num1z0" w:type="character">
    <w:name w:val="WW8Num1z0"/>
    <w:rsid w:val="00703055"/>
    <w:rPr>
      <w:rFonts w:cs="Times New Roman" w:eastAsia="Times New Roman" w:hAnsi="Times New Roman" w:ascii="Times New Roman"/>
    </w:rPr>
  </w:style>
  <w:style w:customStyle="true" w:styleId="Zadanifontodlomka1" w:type="character">
    <w:name w:val="Zadani font odlomka1"/>
    <w:rsid w:val="00703055"/>
  </w:style>
  <w:style w:customStyle="true" w:styleId="Absatz-Standardschriftart" w:type="character">
    <w:name w:val="Absatz-Standardschriftart"/>
    <w:rsid w:val="00703055"/>
  </w:style>
  <w:style w:customStyle="true" w:styleId="WW-Absatz-Standardschriftart" w:type="character">
    <w:name w:val="WW-Absatz-Standardschriftart"/>
    <w:rsid w:val="00703055"/>
  </w:style>
  <w:style w:customStyle="true" w:styleId="WW-Absatz-Standardschriftart1" w:type="character">
    <w:name w:val="WW-Absatz-Standardschriftart1"/>
    <w:rsid w:val="00703055"/>
  </w:style>
  <w:style w:customStyle="true" w:styleId="Zadanifontodlomka10" w:type="character">
    <w:name w:val="Zadani font odlomka1"/>
    <w:rsid w:val="00703055"/>
  </w:style>
  <w:style w:customStyle="true" w:styleId="WW-Zadanifontodlomka" w:type="character">
    <w:name w:val="WW-Zadani font odlomka"/>
    <w:rsid w:val="00703055"/>
  </w:style>
  <w:style w:customStyle="true" w:styleId="WW-Absatz-Standardschriftart11" w:type="character">
    <w:name w:val="WW-Absatz-Standardschriftart11"/>
    <w:rsid w:val="00703055"/>
  </w:style>
  <w:style w:customStyle="true" w:styleId="WW-Absatz-Standardschriftart111" w:type="character">
    <w:name w:val="WW-Absatz-Standardschriftart111"/>
    <w:rsid w:val="00703055"/>
  </w:style>
  <w:style w:customStyle="true" w:styleId="WW-Absatz-Standardschriftart1111" w:type="character">
    <w:name w:val="WW-Absatz-Standardschriftart1111"/>
    <w:rsid w:val="00703055"/>
  </w:style>
  <w:style w:customStyle="true" w:styleId="WW-Absatz-Standardschriftart11111" w:type="character">
    <w:name w:val="WW-Absatz-Standardschriftart11111"/>
    <w:rsid w:val="00703055"/>
  </w:style>
  <w:style w:customStyle="true" w:styleId="WW-Absatz-Standardschriftart111111" w:type="character">
    <w:name w:val="WW-Absatz-Standardschriftart111111"/>
    <w:rsid w:val="00703055"/>
  </w:style>
  <w:style w:customStyle="true" w:styleId="WW-Absatz-Standardschriftart1111111" w:type="character">
    <w:name w:val="WW-Absatz-Standardschriftart1111111"/>
    <w:rsid w:val="00703055"/>
  </w:style>
  <w:style w:customStyle="true" w:styleId="WW-Zadanifontodlomka1" w:type="character">
    <w:name w:val="WW-Zadani font odlomka1"/>
    <w:rsid w:val="00703055"/>
  </w:style>
  <w:style w:customStyle="true" w:styleId="WW8Num1z1" w:type="character">
    <w:name w:val="WW8Num1z1"/>
    <w:rsid w:val="00703055"/>
    <w:rPr>
      <w:rFonts w:hAnsi="Courier New" w:ascii="Courier New"/>
    </w:rPr>
  </w:style>
  <w:style w:customStyle="true" w:styleId="WW8Num1z2" w:type="character">
    <w:name w:val="WW8Num1z2"/>
    <w:rsid w:val="00703055"/>
    <w:rPr>
      <w:rFonts w:hAnsi="Wingdings" w:ascii="Wingdings"/>
    </w:rPr>
  </w:style>
  <w:style w:customStyle="true" w:styleId="WW8Num1z3" w:type="character">
    <w:name w:val="WW8Num1z3"/>
    <w:rsid w:val="00703055"/>
    <w:rPr>
      <w:rFonts w:hAnsi="Symbol" w:ascii="Symbol"/>
    </w:rPr>
  </w:style>
  <w:style w:customStyle="true" w:styleId="WW-Zadanifontodlomka11" w:type="character">
    <w:name w:val="WW-Zadani font odlomka11"/>
    <w:rsid w:val="00703055"/>
  </w:style>
  <w:style w:customStyle="true" w:styleId="CharChar2" w:type="character">
    <w:name w:val="Char Char2"/>
    <w:rsid w:val="00703055"/>
    <w:rPr>
      <w:sz w:val="24"/>
      <w:szCs w:val="24"/>
    </w:rPr>
  </w:style>
  <w:style w:customStyle="true" w:styleId="CharChar1" w:type="character">
    <w:name w:val="Char Char1"/>
    <w:rsid w:val="00703055"/>
    <w:rPr>
      <w:sz w:val="24"/>
      <w:szCs w:val="24"/>
    </w:rPr>
  </w:style>
  <w:style w:styleId="Brojretka" w:type="character">
    <w:name w:val="line number"/>
    <w:rsid w:val="00703055"/>
  </w:style>
  <w:style w:customStyle="true" w:styleId="CharChar" w:type="character">
    <w:name w:val="Char Char"/>
    <w:rsid w:val="00703055"/>
    <w:rPr>
      <w:rFonts w:cs="Tahoma" w:hAnsi="Tahoma" w:ascii="Tahoma"/>
      <w:sz w:val="16"/>
      <w:szCs w:val="16"/>
    </w:rPr>
  </w:style>
  <w:style w:customStyle="true" w:styleId="HeaderChar" w:type="character">
    <w:name w:val="Header Char"/>
    <w:basedOn w:val="Zadanifontodlomka1"/>
    <w:rsid w:val="00703055"/>
    <w:rPr>
      <w:sz w:val="24"/>
      <w:szCs w:val="24"/>
      <w:lang w:val="hr-HR"/>
    </w:rPr>
  </w:style>
  <w:style w:customStyle="true" w:styleId="FooterChar" w:type="character">
    <w:name w:val="Footer Char"/>
    <w:basedOn w:val="Zadanifontodlomka1"/>
    <w:rsid w:val="00703055"/>
    <w:rPr>
      <w:sz w:val="24"/>
      <w:szCs w:val="24"/>
      <w:lang w:val="hr-HR"/>
    </w:rPr>
  </w:style>
  <w:style w:customStyle="true" w:styleId="BalloonTextChar" w:type="character">
    <w:name w:val="Balloon Text Char"/>
    <w:basedOn w:val="Zadanifontodlomka1"/>
    <w:rsid w:val="00703055"/>
    <w:rPr>
      <w:rFonts w:cs="Tahoma" w:hAnsi="Tahoma" w:ascii="Tahoma"/>
      <w:sz w:val="16"/>
      <w:szCs w:val="16"/>
      <w:lang w:val="hr-HR"/>
    </w:rPr>
  </w:style>
  <w:style w:customStyle="true" w:styleId="Heading" w:type="paragraph">
    <w:name w:val="Heading"/>
    <w:basedOn w:val="Normal"/>
    <w:next w:val="Tijeloteksta"/>
    <w:rsid w:val="00703055"/>
    <w:pPr>
      <w:keepNext/>
      <w:suppressAutoHyphens/>
      <w:spacing w:after="120" w:before="240"/>
    </w:pPr>
    <w:rPr>
      <w:rFonts w:cs="Mangal" w:eastAsia="Lucida Sans Unicode" w:hAnsi="Arial" w:ascii="Arial"/>
      <w:sz w:val="28"/>
      <w:szCs w:val="28"/>
      <w:lang w:eastAsia="ar-SA"/>
    </w:rPr>
  </w:style>
  <w:style w:styleId="Tijeloteksta" w:type="paragraph">
    <w:name w:val="Body Text"/>
    <w:basedOn w:val="Normal"/>
    <w:rsid w:val="00703055"/>
    <w:pPr>
      <w:suppressAutoHyphens/>
      <w:spacing w:after="120"/>
    </w:pPr>
    <w:rPr>
      <w:lang w:eastAsia="ar-SA"/>
    </w:rPr>
  </w:style>
  <w:style w:styleId="Popis" w:type="paragraph">
    <w:name w:val="List"/>
    <w:basedOn w:val="Tijeloteksta"/>
    <w:rsid w:val="00703055"/>
    <w:rPr>
      <w:rFonts w:cs="Mangal"/>
    </w:rPr>
  </w:style>
  <w:style w:customStyle="true" w:styleId="Opisslike1" w:type="paragraph">
    <w:name w:val="Opis slike1"/>
    <w:basedOn w:val="Normal"/>
    <w:rsid w:val="00703055"/>
    <w:pPr>
      <w:suppressLineNumbers/>
      <w:suppressAutoHyphens/>
      <w:spacing w:after="120" w:before="120"/>
    </w:pPr>
    <w:rPr>
      <w:rFonts w:cs="Mangal"/>
      <w:i/>
      <w:iCs/>
      <w:lang w:eastAsia="ar-SA"/>
    </w:rPr>
  </w:style>
  <w:style w:customStyle="true" w:styleId="Index" w:type="paragraph">
    <w:name w:val="Index"/>
    <w:basedOn w:val="Normal"/>
    <w:rsid w:val="00703055"/>
    <w:pPr>
      <w:suppressLineNumbers/>
      <w:suppressAutoHyphens/>
    </w:pPr>
    <w:rPr>
      <w:rFonts w:cs="Mangal"/>
      <w:lang w:eastAsia="ar-SA"/>
    </w:rPr>
  </w:style>
  <w:style w:customStyle="true" w:styleId="Caption1" w:type="paragraph">
    <w:name w:val="Caption1"/>
    <w:basedOn w:val="Normal"/>
    <w:rsid w:val="00703055"/>
    <w:pPr>
      <w:suppressLineNumbers/>
      <w:suppressAutoHyphens/>
      <w:spacing w:after="120" w:before="120"/>
    </w:pPr>
    <w:rPr>
      <w:rFonts w:cs="Mangal"/>
      <w:i/>
      <w:iCs/>
      <w:lang w:eastAsia="ar-SA"/>
    </w:rPr>
  </w:style>
  <w:style w:customStyle="true" w:styleId="TableContents" w:type="paragraph">
    <w:name w:val="Table Contents"/>
    <w:basedOn w:val="Normal"/>
    <w:rsid w:val="00703055"/>
    <w:pPr>
      <w:suppressLineNumbers/>
      <w:suppressAutoHyphens/>
    </w:pPr>
    <w:rPr>
      <w:lang w:eastAsia="ar-SA"/>
    </w:rPr>
  </w:style>
  <w:style w:customStyle="true" w:styleId="TableHeading" w:type="paragraph">
    <w:name w:val="Table Heading"/>
    <w:basedOn w:val="TableContents"/>
    <w:rsid w:val="00703055"/>
    <w:pPr>
      <w:jc w:val="center"/>
    </w:pPr>
    <w:rPr>
      <w:b/>
      <w:bCs/>
    </w:rPr>
  </w:style>
  <w:style w:customStyle="true" w:styleId="Caption2" w:type="paragraph">
    <w:name w:val="Caption2"/>
    <w:basedOn w:val="Normal"/>
    <w:rsid w:val="00703055"/>
    <w:pPr>
      <w:suppressLineNumbers/>
      <w:suppressAutoHyphens/>
      <w:spacing w:after="120" w:before="120"/>
    </w:pPr>
    <w:rPr>
      <w:rFonts w:cs="Mangal"/>
      <w:i/>
      <w:iCs/>
      <w:lang w:eastAsia="ar-SA"/>
    </w:rPr>
  </w:style>
  <w:style w:customStyle="true" w:styleId="Tekstbalonia1" w:type="paragraph">
    <w:name w:val="Tekst balončića1"/>
    <w:basedOn w:val="Normal"/>
    <w:rsid w:val="00703055"/>
    <w:pPr>
      <w:suppressAutoHyphens/>
    </w:pPr>
    <w:rPr>
      <w:rFonts w:cs="Tahoma" w:hAnsi="Tahoma" w:ascii="Tahoma"/>
      <w:sz w:val="16"/>
      <w:szCs w:val="16"/>
      <w:lang w:eastAsia="ar-SA"/>
    </w:rPr>
  </w:style>
  <w:style w:styleId="Tekstbalonia" w:type="paragraph">
    <w:name w:val="Balloon Text"/>
    <w:basedOn w:val="Normal"/>
    <w:semiHidden/>
    <w:rsid w:val="006B00B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EF276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22AD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22AD5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22AD5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22AD5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22AD5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6276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627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203A3"/>
  </w:style>
  <w:style w:customStyle="1" w:styleId="WW8Num1z0" w:type="character">
    <w:name w:val="WW8Num1z0"/>
    <w:rsid w:val="00703055"/>
    <w:rPr>
      <w:rFonts w:ascii="Times New Roman" w:cs="Times New Roman" w:eastAsia="Times New Roman" w:hAnsi="Times New Roman"/>
    </w:rPr>
  </w:style>
  <w:style w:customStyle="1" w:styleId="Zadanifontodlomka1" w:type="character">
    <w:name w:val="Zadani font odlomka1"/>
    <w:rsid w:val="00703055"/>
  </w:style>
  <w:style w:customStyle="1" w:styleId="Absatz-Standardschriftart" w:type="character">
    <w:name w:val="Absatz-Standardschriftart"/>
    <w:rsid w:val="00703055"/>
  </w:style>
  <w:style w:customStyle="1" w:styleId="WW-Absatz-Standardschriftart" w:type="character">
    <w:name w:val="WW-Absatz-Standardschriftart"/>
    <w:rsid w:val="00703055"/>
  </w:style>
  <w:style w:customStyle="1" w:styleId="WW-Absatz-Standardschriftart1" w:type="character">
    <w:name w:val="WW-Absatz-Standardschriftart1"/>
    <w:rsid w:val="00703055"/>
  </w:style>
  <w:style w:customStyle="1" w:styleId="Zadanifontodlomka10" w:type="character">
    <w:name w:val="Zadani font odlomka1"/>
    <w:rsid w:val="00703055"/>
  </w:style>
  <w:style w:customStyle="1" w:styleId="WW-Zadanifontodlomka" w:type="character">
    <w:name w:val="WW-Zadani font odlomka"/>
    <w:rsid w:val="00703055"/>
  </w:style>
  <w:style w:customStyle="1" w:styleId="WW-Absatz-Standardschriftart11" w:type="character">
    <w:name w:val="WW-Absatz-Standardschriftart11"/>
    <w:rsid w:val="00703055"/>
  </w:style>
  <w:style w:customStyle="1" w:styleId="WW-Absatz-Standardschriftart111" w:type="character">
    <w:name w:val="WW-Absatz-Standardschriftart111"/>
    <w:rsid w:val="00703055"/>
  </w:style>
  <w:style w:customStyle="1" w:styleId="WW-Absatz-Standardschriftart1111" w:type="character">
    <w:name w:val="WW-Absatz-Standardschriftart1111"/>
    <w:rsid w:val="00703055"/>
  </w:style>
  <w:style w:customStyle="1" w:styleId="WW-Absatz-Standardschriftart11111" w:type="character">
    <w:name w:val="WW-Absatz-Standardschriftart11111"/>
    <w:rsid w:val="00703055"/>
  </w:style>
  <w:style w:customStyle="1" w:styleId="WW-Absatz-Standardschriftart111111" w:type="character">
    <w:name w:val="WW-Absatz-Standardschriftart111111"/>
    <w:rsid w:val="00703055"/>
  </w:style>
  <w:style w:customStyle="1" w:styleId="WW-Absatz-Standardschriftart1111111" w:type="character">
    <w:name w:val="WW-Absatz-Standardschriftart1111111"/>
    <w:rsid w:val="00703055"/>
  </w:style>
  <w:style w:customStyle="1" w:styleId="WW-Zadanifontodlomka1" w:type="character">
    <w:name w:val="WW-Zadani font odlomka1"/>
    <w:rsid w:val="00703055"/>
  </w:style>
  <w:style w:customStyle="1" w:styleId="WW8Num1z1" w:type="character">
    <w:name w:val="WW8Num1z1"/>
    <w:rsid w:val="00703055"/>
    <w:rPr>
      <w:rFonts w:ascii="Courier New" w:hAnsi="Courier New"/>
    </w:rPr>
  </w:style>
  <w:style w:customStyle="1" w:styleId="WW8Num1z2" w:type="character">
    <w:name w:val="WW8Num1z2"/>
    <w:rsid w:val="00703055"/>
    <w:rPr>
      <w:rFonts w:ascii="Wingdings" w:hAnsi="Wingdings"/>
    </w:rPr>
  </w:style>
  <w:style w:customStyle="1" w:styleId="WW8Num1z3" w:type="character">
    <w:name w:val="WW8Num1z3"/>
    <w:rsid w:val="00703055"/>
    <w:rPr>
      <w:rFonts w:ascii="Symbol" w:hAnsi="Symbol"/>
    </w:rPr>
  </w:style>
  <w:style w:customStyle="1" w:styleId="WW-Zadanifontodlomka11" w:type="character">
    <w:name w:val="WW-Zadani font odlomka11"/>
    <w:rsid w:val="00703055"/>
  </w:style>
  <w:style w:customStyle="1" w:styleId="CharChar2" w:type="character">
    <w:name w:val="Char Char2"/>
    <w:rsid w:val="00703055"/>
    <w:rPr>
      <w:sz w:val="24"/>
      <w:szCs w:val="24"/>
    </w:rPr>
  </w:style>
  <w:style w:customStyle="1" w:styleId="CharChar1" w:type="character">
    <w:name w:val="Char Char1"/>
    <w:rsid w:val="00703055"/>
    <w:rPr>
      <w:sz w:val="24"/>
      <w:szCs w:val="24"/>
    </w:rPr>
  </w:style>
  <w:style w:styleId="Brojretka" w:type="character">
    <w:name w:val="line number"/>
    <w:rsid w:val="00703055"/>
  </w:style>
  <w:style w:customStyle="1" w:styleId="CharChar" w:type="character">
    <w:name w:val="Char Char"/>
    <w:rsid w:val="00703055"/>
    <w:rPr>
      <w:rFonts w:ascii="Tahoma" w:cs="Tahoma" w:hAnsi="Tahoma"/>
      <w:sz w:val="16"/>
      <w:szCs w:val="16"/>
    </w:rPr>
  </w:style>
  <w:style w:customStyle="1" w:styleId="HeaderChar" w:type="character">
    <w:name w:val="Header Char"/>
    <w:basedOn w:val="Zadanifontodlomka1"/>
    <w:rsid w:val="00703055"/>
    <w:rPr>
      <w:sz w:val="24"/>
      <w:szCs w:val="24"/>
      <w:lang w:val="hr-HR"/>
    </w:rPr>
  </w:style>
  <w:style w:customStyle="1" w:styleId="FooterChar" w:type="character">
    <w:name w:val="Footer Char"/>
    <w:basedOn w:val="Zadanifontodlomka1"/>
    <w:rsid w:val="00703055"/>
    <w:rPr>
      <w:sz w:val="24"/>
      <w:szCs w:val="24"/>
      <w:lang w:val="hr-HR"/>
    </w:rPr>
  </w:style>
  <w:style w:customStyle="1" w:styleId="BalloonTextChar" w:type="character">
    <w:name w:val="Balloon Text Char"/>
    <w:basedOn w:val="Zadanifontodlomka1"/>
    <w:rsid w:val="00703055"/>
    <w:rPr>
      <w:rFonts w:ascii="Tahoma" w:cs="Tahoma" w:hAnsi="Tahoma"/>
      <w:sz w:val="16"/>
      <w:szCs w:val="16"/>
      <w:lang w:val="hr-HR"/>
    </w:rPr>
  </w:style>
  <w:style w:customStyle="1" w:styleId="Heading" w:type="paragraph">
    <w:name w:val="Heading"/>
    <w:basedOn w:val="Normal"/>
    <w:next w:val="Tijeloteksta"/>
    <w:rsid w:val="00703055"/>
    <w:pPr>
      <w:keepNext/>
      <w:suppressAutoHyphens/>
      <w:spacing w:after="120" w:before="240"/>
    </w:pPr>
    <w:rPr>
      <w:rFonts w:ascii="Arial" w:cs="Mangal" w:eastAsia="Lucida Sans Unicode" w:hAnsi="Arial"/>
      <w:sz w:val="28"/>
      <w:szCs w:val="28"/>
      <w:lang w:eastAsia="ar-SA"/>
    </w:rPr>
  </w:style>
  <w:style w:styleId="Tijeloteksta" w:type="paragraph">
    <w:name w:val="Body Text"/>
    <w:basedOn w:val="Normal"/>
    <w:rsid w:val="00703055"/>
    <w:pPr>
      <w:suppressAutoHyphens/>
      <w:spacing w:after="120"/>
    </w:pPr>
    <w:rPr>
      <w:lang w:eastAsia="ar-SA"/>
    </w:rPr>
  </w:style>
  <w:style w:styleId="Popis" w:type="paragraph">
    <w:name w:val="List"/>
    <w:basedOn w:val="Tijeloteksta"/>
    <w:rsid w:val="00703055"/>
    <w:rPr>
      <w:rFonts w:cs="Mangal"/>
    </w:rPr>
  </w:style>
  <w:style w:customStyle="1" w:styleId="Opisslike1" w:type="paragraph">
    <w:name w:val="Opis slike1"/>
    <w:basedOn w:val="Normal"/>
    <w:rsid w:val="00703055"/>
    <w:pPr>
      <w:suppressLineNumbers/>
      <w:suppressAutoHyphens/>
      <w:spacing w:after="120" w:before="120"/>
    </w:pPr>
    <w:rPr>
      <w:rFonts w:cs="Mangal"/>
      <w:i/>
      <w:iCs/>
      <w:lang w:eastAsia="ar-SA"/>
    </w:rPr>
  </w:style>
  <w:style w:customStyle="1" w:styleId="Index" w:type="paragraph">
    <w:name w:val="Index"/>
    <w:basedOn w:val="Normal"/>
    <w:rsid w:val="00703055"/>
    <w:pPr>
      <w:suppressLineNumbers/>
      <w:suppressAutoHyphens/>
    </w:pPr>
    <w:rPr>
      <w:rFonts w:cs="Mangal"/>
      <w:lang w:eastAsia="ar-SA"/>
    </w:rPr>
  </w:style>
  <w:style w:customStyle="1" w:styleId="Caption1" w:type="paragraph">
    <w:name w:val="Caption1"/>
    <w:basedOn w:val="Normal"/>
    <w:rsid w:val="00703055"/>
    <w:pPr>
      <w:suppressLineNumbers/>
      <w:suppressAutoHyphens/>
      <w:spacing w:after="120" w:before="120"/>
    </w:pPr>
    <w:rPr>
      <w:rFonts w:cs="Mangal"/>
      <w:i/>
      <w:iCs/>
      <w:lang w:eastAsia="ar-SA"/>
    </w:rPr>
  </w:style>
  <w:style w:customStyle="1" w:styleId="TableContents" w:type="paragraph">
    <w:name w:val="Table Contents"/>
    <w:basedOn w:val="Normal"/>
    <w:rsid w:val="00703055"/>
    <w:pPr>
      <w:suppressLineNumbers/>
      <w:suppressAutoHyphens/>
    </w:pPr>
    <w:rPr>
      <w:lang w:eastAsia="ar-SA"/>
    </w:rPr>
  </w:style>
  <w:style w:customStyle="1" w:styleId="TableHeading" w:type="paragraph">
    <w:name w:val="Table Heading"/>
    <w:basedOn w:val="TableContents"/>
    <w:rsid w:val="00703055"/>
    <w:pPr>
      <w:jc w:val="center"/>
    </w:pPr>
    <w:rPr>
      <w:b/>
      <w:bCs/>
    </w:rPr>
  </w:style>
  <w:style w:customStyle="1" w:styleId="Caption2" w:type="paragraph">
    <w:name w:val="Caption2"/>
    <w:basedOn w:val="Normal"/>
    <w:rsid w:val="00703055"/>
    <w:pPr>
      <w:suppressLineNumbers/>
      <w:suppressAutoHyphens/>
      <w:spacing w:after="120" w:before="120"/>
    </w:pPr>
    <w:rPr>
      <w:rFonts w:cs="Mangal"/>
      <w:i/>
      <w:iCs/>
      <w:lang w:eastAsia="ar-SA"/>
    </w:rPr>
  </w:style>
  <w:style w:customStyle="1" w:styleId="Tekstbalonia1" w:type="paragraph">
    <w:name w:val="Tekst balončića1"/>
    <w:basedOn w:val="Normal"/>
    <w:rsid w:val="00703055"/>
    <w:pPr>
      <w:suppressAutoHyphens/>
    </w:pPr>
    <w:rPr>
      <w:rFonts w:ascii="Tahoma" w:cs="Tahoma" w:hAnsi="Tahoma"/>
      <w:sz w:val="16"/>
      <w:szCs w:val="16"/>
      <w:lang w:eastAsia="ar-SA"/>
    </w:rPr>
  </w:style>
  <w:style w:styleId="Tekstbalonia" w:type="paragraph">
    <w:name w:val="Balloon Text"/>
    <w:basedOn w:val="Normal"/>
    <w:semiHidden/>
    <w:rsid w:val="006B00B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EF276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22AD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22AD5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22AD5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22AD5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22AD5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68042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siječnja 2017.</izvorni_sadrzaj>
    <derivirana_varijabla naziv="DomainObject.DatumDonosenjaOdluke_1">23.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1668</izvorni_sadrzaj>
    <derivirana_varijabla naziv="DomainObject.Predmet.Broj_1">1668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kolovoza 2016.</izvorni_sadrzaj>
    <derivirana_varijabla naziv="DomainObject.Predmet.DatumOsnivanja_1">17.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čl.110. st.1. SZ</izvorni_sadrzaj>
    <derivirana_varijabla naziv="DomainObject.Predmet.Opis_1">čl.110.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St-1668/2016</izvorni_sadrzaj>
    <derivirana_varijabla naziv="DomainObject.Predmet.OznakaBroj_1">St-1668/2016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ORGINAL KORČULA TRAVEL d.o.o. za turizam - putnička agencija</izvorni_sadrzaj>
    <derivirana_varijabla naziv="DomainObject.Predmet.ProtustrankaFormated_1">  ORGINAL KORČULA TRAVEL d.o.o. za turizam - putnička agencija</derivirana_varijabla>
  </DomainObject.Predmet.ProtustrankaFormated>
  <DomainObject.Predmet.ProtustrankaFormatedOIB>
    <izvorni_sadrzaj>  ORGINAL KORČULA TRAVEL d.o.o. za turizam - putnička agencija, OIB 36535173505</izvorni_sadrzaj>
    <derivirana_varijabla naziv="DomainObject.Predmet.ProtustrankaFormatedOIB_1">  ORGINAL KORČULA TRAVEL d.o.o. za turizam - putnička agencija, OIB 36535173505</derivirana_varijabla>
  </DomainObject.Predmet.ProtustrankaFormatedOIB>
  <DomainObject.Predmet.ProtustrankaFormatedWithAdress>
    <izvorni_sadrzaj> ORGINAL KORČULA TRAVEL d.o.o. za turizam - putnička agencija, Trg Sv. Justine 8, 20260 Korčula</izvorni_sadrzaj>
    <derivirana_varijabla naziv="DomainObject.Predmet.ProtustrankaFormatedWithAdress_1"> ORGINAL KORČULA TRAVEL d.o.o. za turizam - putnička agencija, Trg Sv. Justine 8, 20260 Korčula</derivirana_varijabla>
  </DomainObject.Predmet.ProtustrankaFormatedWithAdress>
  <DomainObject.Predmet.ProtustrankaFormatedWithAdressOIB>
    <izvorni_sadrzaj> ORGINAL KORČULA TRAVEL d.o.o. za turizam - putnička agencija, OIB 36535173505, Trg Sv. Justine 8, 20260 Korčula</izvorni_sadrzaj>
    <derivirana_varijabla naziv="DomainObject.Predmet.ProtustrankaFormatedWithAdressOIB_1"> ORGINAL KORČULA TRAVEL d.o.o. za turizam - putnička agencija, OIB 36535173505, Trg Sv. Justine 8, 20260 Korčula</derivirana_varijabla>
  </DomainObject.Predmet.ProtustrankaFormatedWithAdressOIB>
  <DomainObject.Predmet.ProtustrankaWithAdress>
    <izvorni_sadrzaj>ORGINAL KORČULA TRAVEL d.o.o. za turizam - putnička agencija Trg Sv. Justine 8, 20260 Korčula</izvorni_sadrzaj>
    <derivirana_varijabla naziv="DomainObject.Predmet.ProtustrankaWithAdress_1">ORGINAL KORČULA TRAVEL d.o.o. za turizam - putnička agencija Trg Sv. Justine 8, 20260 Korčula</derivirana_varijabla>
  </DomainObject.Predmet.ProtustrankaWithAdress>
  <DomainObject.Predmet.ProtustrankaWithAdressOIB>
    <izvorni_sadrzaj>ORGINAL KORČULA TRAVEL d.o.o. za turizam - putnička agencija, OIB 36535173505, Trg Sv. Justine 8, 20260 Korčula</izvorni_sadrzaj>
    <derivirana_varijabla naziv="DomainObject.Predmet.ProtustrankaWithAdressOIB_1">ORGINAL KORČULA TRAVEL d.o.o. za turizam - putnička agencija, OIB 36535173505, Trg Sv. Justine 8, 20260 Korčula</derivirana_varijabla>
  </DomainObject.Predmet.ProtustrankaWithAdressOIB>
  <DomainObject.Predmet.ProtustrankaNazivFormated>
    <izvorni_sadrzaj>ORGINAL KORČULA TRAVEL d.o.o. za turizam - putnička agencija</izvorni_sadrzaj>
    <derivirana_varijabla naziv="DomainObject.Predmet.ProtustrankaNazivFormated_1">ORGINAL KORČULA TRAVEL d.o.o. za turizam - putnička agencija</derivirana_varijabla>
  </DomainObject.Predmet.ProtustrankaNazivFormated>
  <DomainObject.Predmet.ProtustrankaNazivFormatedOIB>
    <izvorni_sadrzaj>ORGINAL KORČULA TRAVEL d.o.o. za turizam - putnička agencija, OIB 36535173505</izvorni_sadrzaj>
    <derivirana_varijabla naziv="DomainObject.Predmet.ProtustrankaNazivFormatedOIB_1">ORGINAL KORČULA TRAVEL d.o.o. za turizam - putnička agencija, OIB 36535173505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</izvorni_sadrzaj>
    <derivirana_varijabla naziv="DomainObject.Predmet.Referada.Naziv_1">Referada 18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</izvorni_sadrzaj>
    <derivirana_varijabla naziv="DomainObject.Predmet.TrenutnaLokacijaSpisa.Naziv_1">Referada 18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337186.09</izvorni_sadrzaj>
    <derivirana_varijabla naziv="DomainObject.Predmet.TrenutnaVrijednost_1">337186.09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Andrijana Leto</izvorni_sadrzaj>
    <derivirana_varijabla naziv="DomainObject.Predmet.Zapisnicar_1">Andrijana Leto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ORGINAL KORČULA TRAVEL d.o.o. za turizam - putnička agencija</item>
    </izvorni_sadrzaj>
    <derivirana_varijabla naziv="DomainObject.Predmet.ProtuStrankaListFormated_1">
      <item>ORGINAL KORČULA TRAVEL d.o.o. za turizam - putnička agencija</item>
    </derivirana_varijabla>
  </DomainObject.Predmet.ProtuStrankaListFormated>
  <DomainObject.Predmet.ProtuStrankaListFormatedOIB>
    <izvorni_sadrzaj>
      <item>ORGINAL KORČULA TRAVEL d.o.o. za turizam - putnička agencija, OIB 36535173505</item>
    </izvorni_sadrzaj>
    <derivirana_varijabla naziv="DomainObject.Predmet.ProtuStrankaListFormatedOIB_1">
      <item>ORGINAL KORČULA TRAVEL d.o.o. za turizam - putnička agencija, OIB 36535173505</item>
    </derivirana_varijabla>
  </DomainObject.Predmet.ProtuStrankaListFormatedOIB>
  <DomainObject.Predmet.ProtuStrankaListFormatedWithAdress>
    <izvorni_sadrzaj>
      <item>ORGINAL KORČULA TRAVEL d.o.o. za turizam - putnička agencija, Trg Sv. Justine 8, 20260 Korčula</item>
    </izvorni_sadrzaj>
    <derivirana_varijabla naziv="DomainObject.Predmet.ProtuStrankaListFormatedWithAdress_1">
      <item>ORGINAL KORČULA TRAVEL d.o.o. za turizam - putnička agencija, Trg Sv. Justine 8, 20260 Korčula</item>
    </derivirana_varijabla>
  </DomainObject.Predmet.ProtuStrankaListFormatedWithAdress>
  <DomainObject.Predmet.ProtuStrankaListFormatedWithAdressOIB>
    <izvorni_sadrzaj>
      <item>ORGINAL KORČULA TRAVEL d.o.o. za turizam - putnička agencija, OIB 36535173505, Trg Sv. Justine 8, 20260 Korčula</item>
    </izvorni_sadrzaj>
    <derivirana_varijabla naziv="DomainObject.Predmet.ProtuStrankaListFormatedWithAdressOIB_1">
      <item>ORGINAL KORČULA TRAVEL d.o.o. za turizam - putnička agencija, OIB 36535173505, Trg Sv. Justine 8, 20260 Korčula</item>
    </derivirana_varijabla>
  </DomainObject.Predmet.ProtuStrankaListFormatedWithAdressOIB>
  <DomainObject.Predmet.ProtuStrankaListNazivFormated>
    <izvorni_sadrzaj>
      <item>ORGINAL KORČULA TRAVEL d.o.o. za turizam - putnička agencija</item>
    </izvorni_sadrzaj>
    <derivirana_varijabla naziv="DomainObject.Predmet.ProtuStrankaListNazivFormated_1">
      <item>ORGINAL KORČULA TRAVEL d.o.o. za turizam - putnička agencija</item>
    </derivirana_varijabla>
  </DomainObject.Predmet.ProtuStrankaListNazivFormated>
  <DomainObject.Predmet.ProtuStrankaListNazivFormatedOIB>
    <izvorni_sadrzaj>
      <item>ORGINAL KORČULA TRAVEL d.o.o. za turizam - putnička agencija, OIB 36535173505</item>
    </izvorni_sadrzaj>
    <derivirana_varijabla naziv="DomainObject.Predmet.ProtuStrankaListNazivFormatedOIB_1">
      <item>ORGINAL KORČULA TRAVEL d.o.o. za turizam - putnička agencija, OIB 36535173505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siječnja 2017.</izvorni_sadrzaj>
    <derivirana_varijabla naziv="DomainObject.Datum_1">23.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ORGINAL KORČULA TRAVEL d.o.o. za turizam - putnička agencija</izvorni_sadrzaj>
    <derivirana_varijabla naziv="DomainObject.Predmet.ProtustrankaIDrugi_1">ORGINAL KORČULA TRAVEL d.o.o. za turizam - putnička agencija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ORGINAL KORČULA TRAVEL d.o.o. za turizam - putnička agencija, OIB 36535173505, Trg Sv. Justine 8, 20260 Korčula</izvorni_sadrzaj>
    <derivirana_varijabla naziv="DomainObject.Predmet.ProtustrankaIDrugiAdressOIB_1">ORGINAL KORČULA TRAVEL d.o.o. za turizam - putnička agencija, OIB 36535173505, Trg Sv. Justine 8, 20260 Korčula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ORGINAL KORČULA TRAVEL d.o.o. za turizam - putnička agencija</item>
    </izvorni_sadrzaj>
    <derivirana_varijabla naziv="DomainObject.Predmet.SudioniciListNaziv_1">
      <item>FINA, RC Split, Podružnica Dubrovnik</item>
      <item>ORGINAL KORČULA TRAVEL d.o.o. za turizam - putnička agencija</item>
    </derivirana_varijabla>
  </DomainObject.Predmet.SudioniciListNaziv>
  <DomainObject.Predmet.SudioniciListAdressOIB>
    <izvorni_sadrzaj>
      <item>FINA, RC Split, Podružnica Dubrovnik, OIB 85821130368, Vukovarska 2,20000 Dubrovnik</item>
      <item>ORGINAL KORČULA TRAVEL d.o.o. za turizam - putnička agencija, OIB 36535173505, Trg Sv. Justine 8,20260 Korčula</item>
    </izvorni_sadrzaj>
    <derivirana_varijabla naziv="DomainObject.Predmet.SudioniciListAdressOIB_1">
      <item>FINA, RC Split, Podružnica Dubrovnik, OIB 85821130368, Vukovarska 2,20000 Dubrovnik</item>
      <item>ORGINAL KORČULA TRAVEL d.o.o. za turizam - putnička agencija, OIB 36535173505, Trg Sv. Justine 8,20260 Korčula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36535173505</item>
    </izvorni_sadrzaj>
    <derivirana_varijabla naziv="DomainObject.Predmet.SudioniciListNazivOIB_1">
      <item>, OIB 85821130368</item>
      <item>, OIB 36535173505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Lonac, OIB 43471049776, Brdasta 12 Dubrovnik</item>
    </izvorni_sadrzaj>
    <derivirana_varijabla naziv="DomainObject.Predmet.StecajniUpraviteljiListAddressOIB_1">
      <item>Marko Lonac, OIB 43471049776, Brdasta 12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EC7C5A8-D4EF-48A3-A505-632B87C6970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1014</properties:Words>
  <properties:Characters>5661</properties:Characters>
  <properties:Lines>147</properties:Lines>
  <properties:Paragraphs>50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6689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2017-01-23T12:34:00Z</dcterms:created>
  <dc:creator>stanka grcic</dc:creator>
  <cp:lastModifiedBy>Andrijana Leto</cp:lastModifiedBy>
  <cp:lastPrinted>2017-01-23T12:34:00Z</cp:lastPrinted>
  <dcterms:modified xmlns:xsi="http://www.w3.org/2001/XMLSchema-instance" xsi:type="dcterms:W3CDTF">2017-01-23T13:20:00Z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