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7483" w14:paraId="dba7483" w:rsidRDefault="006A301A" w:rsidP="005D7BF8" w:rsidR="006A301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301A" w:rsidP="005D7BF8" w:rsidR="006A301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A301A" w:rsidP="005D7BF8" w:rsidR="006A301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A301A" w:rsidP="005D7BF8" w:rsidR="006A301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A301A" w:rsidR="006A301A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stečajnom postupku nad dužnikom </w:t>
      </w:r>
      <w:r w:rsidR="002A64DB">
        <w:rPr>
          <w:rFonts w:hAnsi="Times New Roman" w:ascii="Times New Roman"/>
        </w:rPr>
        <w:t xml:space="preserve">VALNER MANAGEMENT d.o.o. Rijeka, Braće Cetina 13, OIB </w:t>
      </w:r>
      <w:r w:rsidR="002A64DB" w:rsidRPr="002A64DB">
        <w:rPr>
          <w:rFonts w:hAnsi="Times New Roman" w:ascii="Times New Roman"/>
        </w:rPr>
        <w:t>27914922123</w:t>
      </w:r>
      <w:r w:rsidR="003A467A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</w:t>
      </w:r>
      <w:r w:rsidR="002A64DB">
        <w:rPr>
          <w:rFonts w:hAnsi="Times New Roman" w:ascii="Times New Roman"/>
          <w:b w:val="false"/>
        </w:rPr>
        <w:t>20. veljače 2017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 xml:space="preserve">vjerovnika na kojem će se ispitati prijave tražbina – ispitno ročište u stečajnom postupku nad dužnikom </w:t>
      </w:r>
      <w:r w:rsidR="002A64DB" w:rsidRPr="002A64DB">
        <w:rPr>
          <w:rFonts w:hAnsi="Times New Roman" w:ascii="Times New Roman"/>
        </w:rPr>
        <w:t>VALNER MANAGEMENT d.o.o. Rijeka, Braće Cetina 13, OIB 27914922123</w:t>
      </w:r>
      <w:r w:rsidR="003A467A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2A64DB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20. travnja</w:t>
      </w:r>
      <w:r w:rsidR="003A467A">
        <w:rPr>
          <w:rFonts w:hAnsi="Times New Roman" w:ascii="Times New Roman"/>
        </w:rPr>
        <w:t xml:space="preserve"> 2017</w:t>
      </w:r>
      <w:r w:rsidR="003E04A7">
        <w:rPr>
          <w:rFonts w:hAnsi="Times New Roman" w:ascii="Times New Roman"/>
        </w:rPr>
        <w:t xml:space="preserve">. godine u </w:t>
      </w:r>
      <w:r>
        <w:rPr>
          <w:rFonts w:hAnsi="Times New Roman" w:ascii="Times New Roman"/>
        </w:rPr>
        <w:t>10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vjerovnika na kojem će se na temelju izviješća stečajnog upravitelja odlučivati o daljnjem tijeku stečajnog postupka (izvještajno ročište) zakazuje se za dan 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2A64DB" w:rsidP="003E04A7" w:rsidR="003A46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20. travnja</w:t>
      </w:r>
      <w:r w:rsidR="003A467A">
        <w:rPr>
          <w:rFonts w:hAnsi="Times New Roman" w:ascii="Times New Roman"/>
        </w:rPr>
        <w:t xml:space="preserve"> 2017. godine u </w:t>
      </w:r>
      <w:r>
        <w:rPr>
          <w:rFonts w:hAnsi="Times New Roman" w:ascii="Times New Roman"/>
        </w:rPr>
        <w:t>10</w:t>
      </w:r>
      <w:r w:rsidR="003A467A">
        <w:rPr>
          <w:rFonts w:hAnsi="Times New Roman" w:ascii="Times New Roman"/>
        </w:rPr>
        <w:t>.30 sati</w:t>
      </w:r>
    </w:p>
    <w:p w:rsidRDefault="003A467A" w:rsidP="003E04A7" w:rsidR="003A46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kod Trgovačkog suda u Rijeci </w:t>
      </w:r>
    </w:p>
    <w:p w:rsidRDefault="003A467A" w:rsidP="003E04A7" w:rsidR="003A46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A467A" w:rsidP="003A467A" w:rsidR="003A467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>sudnica 2, I. kat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2A64DB">
        <w:rPr>
          <w:rFonts w:hAnsi="Times New Roman" w:ascii="Times New Roman"/>
          <w:b w:val="false"/>
        </w:rPr>
        <w:t>20. veljače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2A64DB" w:rsidR="00BE191C" w:rsidRPr="00BE191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2A64DB">
        <w:rPr>
          <w:rFonts w:hAnsi="Times New Roman" w:ascii="Times New Roman"/>
          <w:b w:val="false"/>
        </w:rPr>
        <w:t xml:space="preserve"> </w:t>
      </w:r>
    </w:p>
    <w:p w:rsidRDefault="00DA4DA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3E04A7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5360BD" w:rsidR="005360B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 w:type="page"/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2A64DB">
        <w:rPr>
          <w:rFonts w:hAnsi="Times New Roman" w:ascii="Times New Roman"/>
          <w:b w:val="false"/>
          <w:sz w:val="20"/>
          <w:szCs w:val="20"/>
        </w:rPr>
        <w:t>Jure Matković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A64DB">
        <w:rPr>
          <w:rFonts w:hAnsi="Times New Roman" w:ascii="Times New Roman"/>
          <w:b w:val="false"/>
          <w:sz w:val="20"/>
          <w:szCs w:val="20"/>
        </w:rPr>
        <w:t>20.02.2017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6A301A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A64DB">
      <w:rPr>
        <w:rFonts w:hAnsi="Times New Roman" w:ascii="Times New Roman"/>
        <w:b w:val="false"/>
      </w:rPr>
      <w:t>728</w:t>
    </w:r>
    <w:r w:rsidR="003A467A">
      <w:rPr>
        <w:rFonts w:hAnsi="Times New Roman" w:ascii="Times New Roman"/>
        <w:b w:val="false"/>
      </w:rPr>
      <w:t>/16-</w:t>
    </w:r>
    <w:r w:rsidR="002A64DB">
      <w:rPr>
        <w:rFonts w:hAnsi="Times New Roman" w:ascii="Times New Roman"/>
        <w:b w:val="false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A64DB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01A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E191C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301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301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</izvorni_sadrzaj>
    <derivirana_varijabla naziv="DomainObject.Predmet.OstaliListFormated_1">
      <item>Ivan Buršić</item>
      <item>Ana Milošević</item>
      <item>Jure Matković</item>
    </derivirana_varijabla>
  </DomainObject.Predmet.OstaliListFormated>
  <DomainObject.Predmet.OstaliListFormatedOIB>
    <izvorni_sadrzaj>
      <item>Ivan Buršić, OIB 73937209044</item>
      <item>Ana Milošević</item>
      <item>Jure Matković</item>
    </izvorni_sadrzaj>
    <derivirana_varijabla naziv="DomainObject.Predmet.OstaliListFormatedOIB_1">
      <item>Ivan Buršić, OIB 73937209044</item>
      <item>Ana Milošević</item>
      <item>Jure Matković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</izvorni_sadrzaj>
    <derivirana_varijabla naziv="DomainObject.Predmet.OstaliListFormatedWithAdress_1">
      <item>Ivan Buršić, Barići 7, 52463 Barići</item>
      <item>Ana Milošević</item>
      <item>Jure Matković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</izvorni_sadrzaj>
    <derivirana_varijabla naziv="DomainObject.Predmet.OstaliListFormatedWithAdressOIB_1">
      <item>Ivan Buršić, OIB 73937209044, Barići 7, 52463 Barići</item>
      <item>Ana Milošević</item>
      <item>Jure Matković</item>
    </derivirana_varijabla>
  </DomainObject.Predmet.OstaliListFormatedWithAdressOIB>
  <DomainObject.Predmet.OstaliListNazivFormated>
    <izvorni_sadrzaj>
      <item>Ivan Buršić</item>
      <item>Ana Milošević</item>
      <item>Jure Matković</item>
    </izvorni_sadrzaj>
    <derivirana_varijabla naziv="DomainObject.Predmet.OstaliListNazivFormated_1">
      <item>Ivan Buršić</item>
      <item>Ana Milošević</item>
      <item>Jure Matković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</izvorni_sadrzaj>
    <derivirana_varijabla naziv="DomainObject.Predmet.OstaliListNazivFormatedOIB_1">
      <item>Ivan Buršić, OIB 73937209044</item>
      <item>Ana Milošević</item>
      <item>Jure Matković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  <item>Ana Milošević</item>
      <item>Jure Matković</item>
    </izvorni_sadrzaj>
    <derivirana_varijabla naziv="DomainObject.Predmet.SudioniciListNaziv_1">
      <item>FINA  Rijeka</item>
      <item>VALNER MANAGEMENT d.o.o.</item>
      <item>Ivan Buršić</item>
      <item>Ana Milošević</item>
      <item>Jure Matković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1053</properties:Characters>
  <properties:Lines>52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2017-02-20T09:03:00Z</dcterms:created>
  <dc:creator>dcmelik</dc:creator>
  <cp:lastModifiedBy>Jasna Radulović</cp:lastModifiedBy>
  <cp:lastPrinted>2017-02-20T09:03:00Z</cp:lastPrinted>
  <dcterms:modified xmlns:xsi="http://www.w3.org/2001/XMLSchema-instance" xsi:type="dcterms:W3CDTF">2017-02-20T09:04:00Z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