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85d61" w14:paraId="6085d61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EE5215">
      <w:pPr>
        <w:jc w:val="both"/>
        <w:rPr>
          <w:rFonts w:hAnsi="Times New Roman" w:ascii="Times New Roman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BD467E">
        <w:rPr>
          <w:rFonts w:hAnsi="Times New Roman" w:ascii="Times New Roman"/>
          <w:szCs w:val="24"/>
          <w:lang w:val="hr-HR"/>
        </w:rPr>
        <w:t xml:space="preserve">Vesni Sremac </w:t>
      </w:r>
      <w:r w:rsidR="00C63D0C">
        <w:rPr>
          <w:rFonts w:hAnsi="Times New Roman" w:ascii="Times New Roman"/>
          <w:szCs w:val="24"/>
          <w:lang w:val="hr-HR"/>
        </w:rPr>
        <w:t>Šoštar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EE5215" w:rsidRPr="00EE5215">
        <w:rPr>
          <w:rFonts w:hAnsi="Times New Roman" w:ascii="Times New Roman"/>
        </w:rPr>
        <w:t>MATRONA d.o.o. Za</w:t>
      </w:r>
      <w:r w:rsidR="00EE5215">
        <w:rPr>
          <w:rFonts w:hAnsi="Times New Roman" w:ascii="Times New Roman"/>
        </w:rPr>
        <w:t xml:space="preserve">greb, Ilica 49, OIB 01853605257 </w:t>
      </w:r>
      <w:r w:rsidR="00E122D0">
        <w:rPr>
          <w:rFonts w:hAnsi="Times New Roman" w:ascii="Times New Roman"/>
        </w:rPr>
        <w:t xml:space="preserve"> </w:t>
      </w:r>
      <w:r w:rsidR="00C63D0C">
        <w:rPr>
          <w:rFonts w:hAnsi="Times New Roman" w:ascii="Times New Roman"/>
          <w:szCs w:val="24"/>
          <w:lang w:val="hr-HR"/>
        </w:rPr>
        <w:t xml:space="preserve">dana 14. lipnja 2016. 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32402" w:rsidP="00E122D0" w:rsidR="00EE5215" w:rsidRPr="00EE5215">
      <w:pPr>
        <w:ind w:firstLine="720"/>
        <w:jc w:val="both"/>
        <w:rPr>
          <w:rFonts w:hAnsi="Times New Roman" w:ascii="Times New Roman"/>
        </w:rPr>
      </w:pPr>
      <w:r w:rsidRPr="002A2249">
        <w:rPr>
          <w:rFonts w:hAnsi="Times New Roman" w:ascii="Times New Roman"/>
          <w:szCs w:val="24"/>
          <w:lang w:val="hr-HR"/>
        </w:rPr>
        <w:t>Obustavlja se skraćeni</w:t>
      </w:r>
      <w:r w:rsidR="00C63D0C">
        <w:rPr>
          <w:rFonts w:hAnsi="Times New Roman" w:ascii="Times New Roman"/>
          <w:szCs w:val="24"/>
          <w:lang w:val="hr-HR"/>
        </w:rPr>
        <w:t xml:space="preserve"> stečajni postupak nad dužnikom </w:t>
      </w:r>
      <w:r w:rsidR="00EE5215" w:rsidRPr="00EE5215">
        <w:rPr>
          <w:rFonts w:hAnsi="Times New Roman" w:ascii="Times New Roman"/>
        </w:rPr>
        <w:t>MATRONA d.o.o. Zagreb, Ilica 49, OIB 01853605257.</w:t>
      </w:r>
    </w:p>
    <w:p w:rsidRDefault="00EE5215" w:rsidP="00EE5215" w:rsidR="00EE5215" w:rsidRPr="00EE5215">
      <w:pPr>
        <w:jc w:val="both"/>
        <w:rPr>
          <w:rFonts w:hAnsi="Times New Roman" w:ascii="Times New Roman"/>
        </w:rPr>
      </w:pPr>
    </w:p>
    <w:p w:rsidRDefault="00E32402" w:rsidP="00E32402" w:rsidR="00E32402" w:rsidRPr="002A224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2A2249">
      <w:pPr>
        <w:jc w:val="center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Obrazloženje</w:t>
      </w:r>
    </w:p>
    <w:p w:rsidRDefault="00E32402" w:rsidP="00E32402" w:rsidR="00E32402" w:rsidRPr="002A2249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>Po prijedlogu Financijske agencij</w:t>
      </w:r>
      <w:r w:rsidR="00C63D0C">
        <w:rPr>
          <w:rFonts w:hAnsi="Times New Roman" w:ascii="Times New Roman"/>
          <w:szCs w:val="24"/>
          <w:lang w:val="hr-HR"/>
        </w:rPr>
        <w:t>e, Regionalni centar Zagreb, 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ovaj je sud rješenjem </w:t>
      </w:r>
      <w:r w:rsidR="00C8576C">
        <w:rPr>
          <w:rFonts w:hAnsi="Times New Roman" w:ascii="Times New Roman"/>
          <w:szCs w:val="24"/>
          <w:lang w:val="hr-HR"/>
        </w:rPr>
        <w:t>St-</w:t>
      </w:r>
      <w:r w:rsidR="00EE5215">
        <w:rPr>
          <w:rFonts w:hAnsi="Times New Roman" w:ascii="Times New Roman"/>
          <w:szCs w:val="24"/>
          <w:lang w:val="hr-HR"/>
        </w:rPr>
        <w:t>5235</w:t>
      </w:r>
      <w:r w:rsidR="00C63D0C">
        <w:rPr>
          <w:rFonts w:hAnsi="Times New Roman" w:ascii="Times New Roman"/>
          <w:szCs w:val="24"/>
          <w:lang w:val="hr-HR"/>
        </w:rPr>
        <w:t xml:space="preserve">/15 </w:t>
      </w:r>
      <w:r w:rsidR="00EE5215">
        <w:rPr>
          <w:rFonts w:hAnsi="Times New Roman" w:ascii="Times New Roman"/>
          <w:szCs w:val="24"/>
          <w:lang w:val="hr-HR"/>
        </w:rPr>
        <w:t xml:space="preserve">od 05. studenog </w:t>
      </w:r>
      <w:r w:rsidR="00C63D0C">
        <w:rPr>
          <w:rFonts w:hAnsi="Times New Roman" w:ascii="Times New Roman"/>
          <w:szCs w:val="24"/>
          <w:lang w:val="hr-HR"/>
        </w:rPr>
        <w:t xml:space="preserve"> 2015.</w:t>
      </w:r>
      <w:r>
        <w:rPr>
          <w:rFonts w:hAnsi="Times New Roman" w:ascii="Times New Roman"/>
          <w:szCs w:val="24"/>
          <w:lang w:val="hr-HR"/>
        </w:rPr>
        <w:t xml:space="preserve"> pokrenuo skraćeni stečajni postupak nad gore navedenim dužnikom, sukladno odredbi čl. 428. i 429. Stečajnog zakona (NN 71/15), te temeljem čl. 430. SZ-a, posebnim zaključkom pozvao upravu dužnika dostaviti javnobilježnički ovjerovljeni popis imovine i obveza, a dužnikove vjerovnike pozvao predložiti otvaranje redovnog stečajnog postupka uz upozorenje o pravnim posljedicama nepodnošenja takovog prijedloga.</w:t>
      </w: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Osobe ovlaštene za zastupanje dužnika po zakonu dostavile su popis imovine i obveza, uvidom u koji je utvrđeno </w:t>
      </w:r>
      <w:r w:rsidRPr="002A2249">
        <w:rPr>
          <w:rFonts w:hAnsi="Times New Roman" w:ascii="Times New Roman"/>
          <w:szCs w:val="24"/>
          <w:lang w:val="hr-HR"/>
        </w:rPr>
        <w:t>da dužnik ima imovine koja bi činila stečajnu masu</w:t>
      </w:r>
      <w:r w:rsidR="00EE5215">
        <w:rPr>
          <w:rFonts w:hAnsi="Times New Roman" w:ascii="Times New Roman"/>
          <w:szCs w:val="24"/>
          <w:lang w:val="hr-HR"/>
        </w:rPr>
        <w:t xml:space="preserve">, i to: pokretnine – teretne automobile i trgovačku robu. </w:t>
      </w:r>
      <w:r w:rsidR="001C559C">
        <w:rPr>
          <w:rFonts w:hAnsi="Times New Roman" w:ascii="Times New Roman"/>
          <w:szCs w:val="24"/>
          <w:lang w:val="hr-HR"/>
        </w:rPr>
        <w:t>.</w:t>
      </w:r>
    </w:p>
    <w:p w:rsidRDefault="00E32402" w:rsidP="00E32402" w:rsidR="00E32402" w:rsidRPr="002A224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Kako time proizlazi da nisu ispunjeni uvjeti za vođenje skraćenog stečajnog postupka koji u konačnosti završava otvaranjem i i</w:t>
      </w:r>
      <w:r>
        <w:rPr>
          <w:rFonts w:hAnsi="Times New Roman" w:ascii="Times New Roman"/>
          <w:szCs w:val="24"/>
          <w:lang w:val="hr-HR"/>
        </w:rPr>
        <w:t>stovremenim zaključenjem</w:t>
      </w:r>
      <w:r w:rsidR="00C8576C">
        <w:rPr>
          <w:rFonts w:hAnsi="Times New Roman" w:ascii="Times New Roman"/>
          <w:szCs w:val="24"/>
          <w:lang w:val="hr-HR"/>
        </w:rPr>
        <w:t xml:space="preserve"> skraćenog </w:t>
      </w:r>
      <w:r>
        <w:rPr>
          <w:rFonts w:hAnsi="Times New Roman" w:ascii="Times New Roman"/>
          <w:szCs w:val="24"/>
          <w:lang w:val="hr-HR"/>
        </w:rPr>
        <w:t xml:space="preserve">stečajnog postupka temeljem odredbe čl. 431. SZ-a, </w:t>
      </w:r>
      <w:r w:rsidRPr="002A2249">
        <w:rPr>
          <w:rFonts w:hAnsi="Times New Roman" w:ascii="Times New Roman"/>
          <w:szCs w:val="24"/>
          <w:lang w:val="hr-HR"/>
        </w:rPr>
        <w:t xml:space="preserve">već su ispunjeni uvjeti za otvaranje redovnog stečajnog postupka u kojem će se unovčiti imovina dužnika i njome namiriti </w:t>
      </w:r>
      <w:r>
        <w:rPr>
          <w:rFonts w:hAnsi="Times New Roman" w:ascii="Times New Roman"/>
          <w:szCs w:val="24"/>
          <w:lang w:val="hr-HR"/>
        </w:rPr>
        <w:t xml:space="preserve">dužnikovi </w:t>
      </w:r>
      <w:r w:rsidRPr="002A2249">
        <w:rPr>
          <w:rFonts w:hAnsi="Times New Roman" w:ascii="Times New Roman"/>
          <w:szCs w:val="24"/>
          <w:lang w:val="hr-HR"/>
        </w:rPr>
        <w:t>vjerovnici, to je odlučeno kao u izreci ovog rješen</w:t>
      </w:r>
      <w:r>
        <w:rPr>
          <w:rFonts w:hAnsi="Times New Roman" w:ascii="Times New Roman"/>
          <w:szCs w:val="24"/>
          <w:lang w:val="hr-HR"/>
        </w:rPr>
        <w:t>ja temeljem odredbe čl. 433. SZ-a</w:t>
      </w:r>
      <w:r w:rsidRPr="002A2249">
        <w:rPr>
          <w:rFonts w:hAnsi="Times New Roman" w:ascii="Times New Roman"/>
          <w:szCs w:val="24"/>
          <w:lang w:val="hr-HR"/>
        </w:rPr>
        <w:t>.</w:t>
      </w:r>
    </w:p>
    <w:p w:rsidRDefault="001C559C" w:rsidP="00E32402" w:rsidR="001C559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C559C" w:rsidP="00E32402" w:rsidR="001C559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C559C" w:rsidP="00E32402" w:rsidR="001C559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2A224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E5215" w:rsidP="00E32402" w:rsidR="00EE521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EE5215" w:rsidP="00E32402" w:rsidR="00EE521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2A224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Nakon pravomoćnosti ovog rješenja, posebnim će se rješenjem odlučiti da li će se nad gore navedenim du</w:t>
      </w:r>
      <w:r>
        <w:rPr>
          <w:rFonts w:hAnsi="Times New Roman" w:ascii="Times New Roman"/>
          <w:szCs w:val="24"/>
          <w:lang w:val="hr-HR"/>
        </w:rPr>
        <w:t>ž</w:t>
      </w:r>
      <w:r w:rsidRPr="002A2249">
        <w:rPr>
          <w:rFonts w:hAnsi="Times New Roman" w:ascii="Times New Roman"/>
          <w:szCs w:val="24"/>
          <w:lang w:val="hr-HR"/>
        </w:rPr>
        <w:t>nikom pokrenuti prethodni p</w:t>
      </w:r>
      <w:r>
        <w:rPr>
          <w:rFonts w:hAnsi="Times New Roman" w:ascii="Times New Roman"/>
          <w:szCs w:val="24"/>
          <w:lang w:val="hr-HR"/>
        </w:rPr>
        <w:t xml:space="preserve">ostupak </w:t>
      </w:r>
      <w:r w:rsidRPr="002A2249">
        <w:rPr>
          <w:rFonts w:hAnsi="Times New Roman" w:ascii="Times New Roman"/>
          <w:szCs w:val="24"/>
          <w:lang w:val="hr-HR"/>
        </w:rPr>
        <w:t>ili</w:t>
      </w:r>
      <w:r>
        <w:rPr>
          <w:rFonts w:hAnsi="Times New Roman" w:ascii="Times New Roman"/>
          <w:szCs w:val="24"/>
          <w:lang w:val="hr-HR"/>
        </w:rPr>
        <w:t xml:space="preserve"> će</w:t>
      </w:r>
      <w:r w:rsidRPr="002A2249">
        <w:rPr>
          <w:rFonts w:hAnsi="Times New Roman" w:ascii="Times New Roman"/>
          <w:szCs w:val="24"/>
          <w:lang w:val="hr-HR"/>
        </w:rPr>
        <w:t xml:space="preserve"> rješenjem odmah otvo</w:t>
      </w:r>
      <w:r>
        <w:rPr>
          <w:rFonts w:hAnsi="Times New Roman" w:ascii="Times New Roman"/>
          <w:szCs w:val="24"/>
          <w:lang w:val="hr-HR"/>
        </w:rPr>
        <w:t>riti redovni stečajni postupak (čl. 433. SZ-a).</w:t>
      </w: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ab/>
      </w:r>
      <w:r w:rsidRPr="002A2249">
        <w:rPr>
          <w:rFonts w:hAnsi="Times New Roman" w:ascii="Times New Roman"/>
          <w:szCs w:val="24"/>
          <w:lang w:val="hr-HR"/>
        </w:rPr>
        <w:tab/>
      </w:r>
      <w:r w:rsidRPr="002A2249">
        <w:rPr>
          <w:rFonts w:hAnsi="Times New Roman" w:ascii="Times New Roman"/>
          <w:szCs w:val="24"/>
          <w:lang w:val="hr-HR"/>
        </w:rPr>
        <w:tab/>
      </w:r>
      <w:r w:rsidRPr="002A2249">
        <w:rPr>
          <w:rFonts w:hAnsi="Times New Roman" w:ascii="Times New Roman"/>
          <w:szCs w:val="24"/>
          <w:lang w:val="hr-HR"/>
        </w:rPr>
        <w:tab/>
      </w: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C559C">
        <w:rPr>
          <w:rFonts w:hAnsi="Times New Roman" w:ascii="Times New Roman"/>
          <w:lang w:val="hr-HR"/>
        </w:rPr>
        <w:t xml:space="preserve">, 14. lipnja 2016. </w:t>
      </w:r>
      <w:r>
        <w:rPr>
          <w:rFonts w:hAnsi="Times New Roman" w:ascii="Times New Roman"/>
          <w:lang w:val="hr-HR"/>
        </w:rPr>
        <w:t>godine</w:t>
      </w:r>
    </w:p>
    <w:p w:rsidRDefault="001C559C" w:rsidP="00532B71" w:rsidR="001C559C">
      <w:pPr>
        <w:jc w:val="center"/>
        <w:rPr>
          <w:rFonts w:hAnsi="Times New Roman" w:ascii="Times New Roman"/>
          <w:lang w:val="hr-HR"/>
        </w:rPr>
      </w:pPr>
    </w:p>
    <w:p w:rsidRDefault="00D44D4F" w:rsidP="001C559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C559C" w:rsidP="00C2038E" w:rsidR="001C559C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Vesna Sremac Šoštar</w:t>
      </w:r>
      <w:r w:rsidR="0041386C">
        <w:rPr>
          <w:rFonts w:hAnsi="Times New Roman" w:ascii="Times New Roman"/>
          <w:lang w:val="hr-HR"/>
        </w:rPr>
        <w:t>, v.r.</w:t>
      </w:r>
    </w:p>
    <w:p w:rsidRDefault="0041386C" w:rsidP="00C2038E" w:rsidR="0041386C">
      <w:pPr>
        <w:jc w:val="right"/>
        <w:rPr>
          <w:rFonts w:hAnsi="Times New Roman" w:ascii="Times New Roman"/>
          <w:lang w:val="hr-HR"/>
        </w:rPr>
      </w:pPr>
    </w:p>
    <w:p w:rsidRDefault="0041386C" w:rsidP="00C2038E" w:rsidR="0041386C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 točnost otpravka-ovlašteni službenik:</w:t>
      </w:r>
    </w:p>
    <w:p w:rsidRDefault="0041386C" w:rsidP="00C2038E" w:rsidR="0041386C" w:rsidRPr="00D44D4F">
      <w:pPr>
        <w:jc w:val="right"/>
        <w:rPr>
          <w:rFonts w:hAnsi="Times New Roman" w:ascii="Times New Roman"/>
          <w:i/>
          <w:szCs w:val="24"/>
          <w:lang w:val="hr-HR"/>
        </w:rPr>
      </w:pPr>
      <w:r w:rsidRPr="0041386C">
        <w:rPr>
          <w:rFonts w:hAnsi="Times New Roman" w:ascii="Times New Roman"/>
          <w:lang w:val="hr-HR"/>
        </w:rPr>
        <w:t>Zlatka Plivelić</w:t>
      </w:r>
    </w:p>
    <w:p w:rsidRDefault="001C559C" w:rsidR="001C559C">
      <w:pPr>
        <w:jc w:val="both"/>
        <w:rPr>
          <w:rFonts w:hAnsi="Times New Roman" w:ascii="Times New Roman"/>
          <w:szCs w:val="24"/>
          <w:lang w:val="hr-HR"/>
        </w:rPr>
      </w:pPr>
    </w:p>
    <w:p w:rsidRDefault="001C559C" w:rsidR="001C559C">
      <w:pPr>
        <w:jc w:val="both"/>
        <w:rPr>
          <w:rFonts w:hAnsi="Times New Roman" w:ascii="Times New Roman"/>
          <w:szCs w:val="24"/>
          <w:lang w:val="hr-HR"/>
        </w:rPr>
      </w:pPr>
    </w:p>
    <w:p w:rsidRDefault="00C2038E" w:rsidR="00C2038E">
      <w:pPr>
        <w:jc w:val="both"/>
        <w:rPr>
          <w:rFonts w:hAnsi="Times New Roman" w:ascii="Times New Roman"/>
          <w:szCs w:val="24"/>
          <w:lang w:val="hr-HR"/>
        </w:rPr>
      </w:pPr>
    </w:p>
    <w:p w:rsidRDefault="001C559C" w:rsidR="00AB7883" w:rsidRPr="001C559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UPUTA O PRAVNOM LIJEKU: </w:t>
      </w:r>
    </w:p>
    <w:p w:rsidRDefault="00AB7883" w:rsidR="00AB7883" w:rsidRPr="001C559C">
      <w:pPr>
        <w:jc w:val="both"/>
        <w:rPr>
          <w:rFonts w:hAnsi="Times New Roman" w:ascii="Times New Roman"/>
          <w:szCs w:val="24"/>
          <w:lang w:val="hr-HR"/>
        </w:rPr>
      </w:pPr>
      <w:r w:rsidRPr="001C559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1C559C">
        <w:rPr>
          <w:rFonts w:hAnsi="Times New Roman" w:ascii="Times New Roman"/>
          <w:szCs w:val="24"/>
          <w:lang w:val="hr-HR"/>
        </w:rPr>
        <w:t xml:space="preserve">rješenja </w:t>
      </w:r>
      <w:r w:rsidRPr="001C559C">
        <w:rPr>
          <w:rFonts w:hAnsi="Times New Roman" w:ascii="Times New Roman"/>
          <w:szCs w:val="24"/>
          <w:lang w:val="hr-HR"/>
        </w:rPr>
        <w:t>dopuštena</w:t>
      </w:r>
      <w:r w:rsidR="00182088" w:rsidRPr="001C559C">
        <w:rPr>
          <w:rFonts w:hAnsi="Times New Roman" w:ascii="Times New Roman"/>
          <w:szCs w:val="24"/>
          <w:lang w:val="hr-HR"/>
        </w:rPr>
        <w:t xml:space="preserve"> je </w:t>
      </w:r>
      <w:r w:rsidRPr="001C559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1C559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1C559C">
        <w:rPr>
          <w:rFonts w:hAnsi="Times New Roman" w:ascii="Times New Roman"/>
          <w:szCs w:val="24"/>
          <w:lang w:val="hr-HR"/>
        </w:rPr>
        <w:t xml:space="preserve">, </w:t>
      </w:r>
      <w:r w:rsidR="00182088" w:rsidRPr="001C559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1C559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1C559C">
      <w:pPr>
        <w:jc w:val="both"/>
        <w:rPr>
          <w:rFonts w:hAnsi="Times New Roman" w:ascii="Times New Roman"/>
          <w:szCs w:val="24"/>
          <w:lang w:val="hr-HR"/>
        </w:rPr>
      </w:pPr>
    </w:p>
    <w:p w:rsidRDefault="00C2038E" w:rsidR="00C2038E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E32402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657A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EE5215">
      <w:rPr>
        <w:rFonts w:hAnsi="Times New Roman" w:ascii="Times New Roman"/>
        <w:lang w:val="hr-HR"/>
      </w:rPr>
      <w:t>48. St-5235</w:t>
    </w:r>
    <w:r w:rsidR="001C559C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EE5215">
      <w:rPr>
        <w:rFonts w:hAnsi="Times New Roman" w:ascii="Times New Roman"/>
        <w:lang w:val="hr-HR"/>
      </w:rPr>
      <w:t>48. St-5235</w:t>
    </w:r>
    <w:r w:rsidR="00C63D0C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54DF"/>
    <w:rsid w:val="000B609B"/>
    <w:rsid w:val="000C47B3"/>
    <w:rsid w:val="000D2DB7"/>
    <w:rsid w:val="00112B50"/>
    <w:rsid w:val="001657AA"/>
    <w:rsid w:val="00182088"/>
    <w:rsid w:val="001C559C"/>
    <w:rsid w:val="0041386C"/>
    <w:rsid w:val="0042162E"/>
    <w:rsid w:val="00532B71"/>
    <w:rsid w:val="005940E9"/>
    <w:rsid w:val="006356C5"/>
    <w:rsid w:val="00721730"/>
    <w:rsid w:val="00730EAB"/>
    <w:rsid w:val="007A29F9"/>
    <w:rsid w:val="007B40A4"/>
    <w:rsid w:val="00840E3D"/>
    <w:rsid w:val="00867F16"/>
    <w:rsid w:val="00997BA9"/>
    <w:rsid w:val="009F5765"/>
    <w:rsid w:val="00A95334"/>
    <w:rsid w:val="00AB7883"/>
    <w:rsid w:val="00AF40B4"/>
    <w:rsid w:val="00B03169"/>
    <w:rsid w:val="00BD467E"/>
    <w:rsid w:val="00C2038E"/>
    <w:rsid w:val="00C63D0C"/>
    <w:rsid w:val="00C8576C"/>
    <w:rsid w:val="00CF2939"/>
    <w:rsid w:val="00D44D4F"/>
    <w:rsid w:val="00D955F3"/>
    <w:rsid w:val="00DB29D2"/>
    <w:rsid w:val="00DB4528"/>
    <w:rsid w:val="00E122D0"/>
    <w:rsid w:val="00E32402"/>
    <w:rsid w:val="00EE5215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657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57A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57A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57A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57A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657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57A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57A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57A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57A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864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63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St-5235/2015-7</izvorni_sadrzaj>
    <derivirana_varijabla naziv="DomainObject.Oznaka_1">St-5235/2015-7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5235</izvorni_sadrzaj>
    <derivirana_varijabla naziv="DomainObject.Predmet.Broj_1">5235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St-5235/2015</izvorni_sadrzaj>
    <derivirana_varijabla naziv="DomainObject.Predmet.OznakaBroj_1">St-5235/2015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MATRONA d.o.o.</izvorni_sadrzaj>
    <derivirana_varijabla naziv="DomainObject.Predmet.ProtustrankaFormated_1">  MATRONA d.o.o.</derivirana_varijabla>
  </DomainObject.Predmet.ProtustrankaFormated>
  <DomainObject.Predmet.ProtustrankaFormatedOIB>
    <izvorni_sadrzaj>  MATRONA d.o.o., OIB 01853605257</izvorni_sadrzaj>
    <derivirana_varijabla naziv="DomainObject.Predmet.ProtustrankaFormatedOIB_1">  MATRONA d.o.o., OIB 01853605257</derivirana_varijabla>
  </DomainObject.Predmet.ProtustrankaFormatedOIB>
  <DomainObject.Predmet.ProtustrankaFormatedWithAdress>
    <izvorni_sadrzaj> MATRONA d.o.o., Ilica 49, 10000 Zagreb</izvorni_sadrzaj>
    <derivirana_varijabla naziv="DomainObject.Predmet.ProtustrankaFormatedWithAdress_1"> MATRONA d.o.o., Ilica 49, 10000 Zagreb</derivirana_varijabla>
  </DomainObject.Predmet.ProtustrankaFormatedWithAdress>
  <DomainObject.Predmet.ProtustrankaFormatedWithAdressOIB>
    <izvorni_sadrzaj> MATRONA d.o.o., OIB 01853605257, Ilica 49, 10000 Zagreb</izvorni_sadrzaj>
    <derivirana_varijabla naziv="DomainObject.Predmet.ProtustrankaFormatedWithAdressOIB_1"> MATRONA d.o.o., OIB 01853605257, Ilica 49, 10000 Zagreb</derivirana_varijabla>
  </DomainObject.Predmet.ProtustrankaFormatedWithAdressOIB>
  <DomainObject.Predmet.ProtustrankaWithAdress>
    <izvorni_sadrzaj>MATRONA d.o.o. Ilica 49, 10000 Zagreb</izvorni_sadrzaj>
    <derivirana_varijabla naziv="DomainObject.Predmet.ProtustrankaWithAdress_1">MATRONA d.o.o. Ilica 49, 10000 Zagreb</derivirana_varijabla>
  </DomainObject.Predmet.ProtustrankaWithAdress>
  <DomainObject.Predmet.ProtustrankaWithAdressOIB>
    <izvorni_sadrzaj>MATRONA d.o.o., OIB 01853605257, Ilica 49, 10000 Zagreb</izvorni_sadrzaj>
    <derivirana_varijabla naziv="DomainObject.Predmet.ProtustrankaWithAdressOIB_1">MATRONA d.o.o., OIB 01853605257, Ilica 49, 10000 Zagreb</derivirana_varijabla>
  </DomainObject.Predmet.ProtustrankaWithAdressOIB>
  <DomainObject.Predmet.ProtustrankaNazivFormated>
    <izvorni_sadrzaj>MATRONA d.o.o.</izvorni_sadrzaj>
    <derivirana_varijabla naziv="DomainObject.Predmet.ProtustrankaNazivFormated_1">MATRONA d.o.o.</derivirana_varijabla>
  </DomainObject.Predmet.ProtustrankaNazivFormated>
  <DomainObject.Predmet.ProtustrankaNazivFormatedOIB>
    <izvorni_sadrzaj>MATRONA d.o.o., OIB 01853605257</izvorni_sadrzaj>
    <derivirana_varijabla naziv="DomainObject.Predmet.ProtustrankaNazivFormatedOIB_1">MATRONA d.o.o., OIB 01853605257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MATRONA d.o.o.</item>
    </izvorni_sadrzaj>
    <derivirana_varijabla naziv="DomainObject.Predmet.ProtuStrankaListFormated_1">
      <item>MATRONA d.o.o.</item>
    </derivirana_varijabla>
  </DomainObject.Predmet.ProtuStrankaListFormated>
  <DomainObject.Predmet.ProtuStrankaListFormatedOIB>
    <izvorni_sadrzaj>
      <item>MATRONA d.o.o., OIB 01853605257</item>
    </izvorni_sadrzaj>
    <derivirana_varijabla naziv="DomainObject.Predmet.ProtuStrankaListFormatedOIB_1">
      <item>MATRONA d.o.o., OIB 01853605257</item>
    </derivirana_varijabla>
  </DomainObject.Predmet.ProtuStrankaListFormatedOIB>
  <DomainObject.Predmet.ProtuStrankaListFormatedWithAdress>
    <izvorni_sadrzaj>
      <item>MATRONA d.o.o., Ilica 49, 10000 Zagreb</item>
    </izvorni_sadrzaj>
    <derivirana_varijabla naziv="DomainObject.Predmet.ProtuStrankaListFormatedWithAdress_1">
      <item>MATRONA d.o.o., Ilica 49, 10000 Zagreb</item>
    </derivirana_varijabla>
  </DomainObject.Predmet.ProtuStrankaListFormatedWithAdress>
  <DomainObject.Predmet.ProtuStrankaListFormatedWithAdressOIB>
    <izvorni_sadrzaj>
      <item>MATRONA d.o.o., OIB 01853605257, Ilica 49, 10000 Zagreb</item>
    </izvorni_sadrzaj>
    <derivirana_varijabla naziv="DomainObject.Predmet.ProtuStrankaListFormatedWithAdressOIB_1">
      <item>MATRONA d.o.o., OIB 01853605257, Ilica 49, 10000 Zagreb</item>
    </derivirana_varijabla>
  </DomainObject.Predmet.ProtuStrankaListFormatedWithAdressOIB>
  <DomainObject.Predmet.ProtuStrankaListNazivFormated>
    <izvorni_sadrzaj>
      <item>MATRONA d.o.o.</item>
    </izvorni_sadrzaj>
    <derivirana_varijabla naziv="DomainObject.Predmet.ProtuStrankaListNazivFormated_1">
      <item>MATRONA d.o.o.</item>
    </derivirana_varijabla>
  </DomainObject.Predmet.ProtuStrankaListNazivFormated>
  <DomainObject.Predmet.ProtuStrankaListNazivFormatedOIB>
    <izvorni_sadrzaj>
      <item>MATRONA d.o.o., OIB 01853605257</item>
    </izvorni_sadrzaj>
    <derivirana_varijabla naziv="DomainObject.Predmet.ProtuStrankaListNazivFormatedOIB_1">
      <item>MATRONA d.o.o., OIB 01853605257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>St-5235/2015-7</izvorni_sadrzaj>
    <derivirana_varijabla naziv="DomainObject.PoslovniBrojDokumenta_1">St-5235/2015-7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MATRONA d.o.o.</izvorni_sadrzaj>
    <derivirana_varijabla naziv="DomainObject.Predmet.ProtustrankaIDrugi_1">MATRONA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MATRONA d.o.o., OIB 01853605257, Ilica 49, 10000 Zagreb</izvorni_sadrzaj>
    <derivirana_varijabla naziv="DomainObject.Predmet.ProtustrankaIDrugiAdressOIB_1">MATRONA d.o.o., OIB 01853605257, Ilica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MATRONA d.o.o.</item>
    </izvorni_sadrzaj>
    <derivirana_varijabla naziv="DomainObject.Predmet.SudioniciListNaziv_1">
      <item>FINA Regionalni centar Zagreb</item>
      <item>MATRONA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MATRONA d.o.o., OIB 01853605257, Ilica 49,10000 Zagreb</item>
    </izvorni_sadrzaj>
    <derivirana_varijabla naziv="DomainObject.Predmet.SudioniciListAdressOIB_1">
      <item>FINA Regionalni centar Zagreb, OIB 85821130368, Trg svibanjskih žrtava 1995. 1,10000 Zagreb</item>
      <item>MATRONA d.o.o., OIB 01853605257, Ilica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01853605257</item>
    </izvorni_sadrzaj>
    <derivirana_varijabla naziv="DomainObject.Predmet.SudioniciListNazivOIB_1">
      <item>, OIB 85821130368</item>
      <item>, OIB 01853605257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325</properties:Words>
  <properties:Characters>1763</properties:Characters>
  <properties:Lines>63</properties:Lines>
  <properties:Paragraphs>17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2016-06-14T07:33:00Z</dcterms:created>
  <dc:creator>Sudsko vijeæe</dc:creator>
  <cp:lastModifiedBy>Zlatka Plivelić</cp:lastModifiedBy>
  <cp:lastPrinted>2016-06-14T07:05:00Z</cp:lastPrinted>
  <dcterms:modified xmlns:xsi="http://www.w3.org/2001/XMLSchema-instance" xsi:type="dcterms:W3CDTF">2016-06-14T07:42:00Z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St-5235/2015-7 / Odluka - Rješenje o obustavi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