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8064" w14:paraId="5e48064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474A01">
      <w:pPr>
        <w:jc w:val="center"/>
      </w:pPr>
      <w:r w:rsidRPr="00BB0001">
        <w:t xml:space="preserve">o </w:t>
      </w:r>
      <w:r w:rsidR="00943F6F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474A01" w:rsidR="00474A01">
      <w:pPr>
        <w:jc w:val="center"/>
      </w:pPr>
      <w:r w:rsidRPr="0063330E">
        <w:t xml:space="preserve">nad </w:t>
      </w:r>
      <w:r w:rsidR="008E23AE">
        <w:t xml:space="preserve">stečajnim </w:t>
      </w:r>
      <w:r w:rsidRPr="0063330E">
        <w:t xml:space="preserve">dužnikom </w:t>
      </w:r>
      <w:r w:rsidR="00724A03" w:rsidRPr="00735CB4">
        <w:t>BB NEKRETNINE d.o.o.</w:t>
      </w:r>
      <w:r w:rsidR="001C57A4">
        <w:t xml:space="preserve"> u stečaju</w:t>
      </w:r>
      <w:r w:rsidR="00724A03" w:rsidRPr="00735CB4">
        <w:t xml:space="preserve">, Nedelišće, Livadarska 40, </w:t>
      </w:r>
    </w:p>
    <w:p w:rsidRDefault="00724A03" w:rsidP="00474A01" w:rsidR="00724A03">
      <w:pPr>
        <w:jc w:val="center"/>
      </w:pPr>
      <w:r w:rsidRPr="00735CB4">
        <w:t>OIB: 57066720584</w:t>
      </w:r>
    </w:p>
    <w:p w:rsidRDefault="002D054E" w:rsidP="004B0DC2" w:rsidR="00A97906" w:rsidRPr="00BC6D4E">
      <w:pPr>
        <w:jc w:val="center"/>
      </w:pPr>
      <w:r>
        <w:t>4. listopada 2017</w:t>
      </w:r>
      <w:r w:rsidR="00943F6F">
        <w:t>.</w:t>
      </w: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2D054E">
        <w:t xml:space="preserve">08,00 </w:t>
      </w:r>
      <w:r w:rsidR="0058108C">
        <w:t>sati.</w:t>
      </w:r>
    </w:p>
    <w:p w:rsidRDefault="00724A03" w:rsidP="004B0DC2" w:rsidR="00724A03">
      <w:pPr>
        <w:jc w:val="both"/>
      </w:pP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A97906" w:rsidP="00946ECD" w:rsidR="00BD712F">
      <w:r>
        <w:t xml:space="preserve">-stečajni upravitelj </w:t>
      </w:r>
      <w:r w:rsidR="00724A03">
        <w:t>Dražen Vidman</w:t>
      </w:r>
    </w:p>
    <w:p w:rsidRDefault="004F0653" w:rsidP="00946ECD" w:rsidR="00B107C2">
      <w:r>
        <w:t>-z</w:t>
      </w:r>
      <w:r w:rsidR="00B107C2">
        <w:t>a Republiku Hrvatsku, zamjenica</w:t>
      </w:r>
      <w:r w:rsidR="00474A01">
        <w:t xml:space="preserve"> </w:t>
      </w:r>
      <w:r>
        <w:t>Županijskog državnog odvjetnika u Varaždinu, Građansko-upravni odjel u Varaždinu</w:t>
      </w:r>
      <w:r w:rsidR="00B107C2">
        <w:t>, Tanja Purić-Stamenković,</w:t>
      </w:r>
    </w:p>
    <w:p w:rsidRDefault="009D628D" w:rsidP="00946ECD" w:rsidR="00474A01">
      <w:r>
        <w:t>-</w:t>
      </w:r>
      <w:r w:rsidR="004F0653">
        <w:t>za</w:t>
      </w:r>
      <w:r w:rsidR="00DA0F5D">
        <w:t xml:space="preserve"> vjerovnika</w:t>
      </w:r>
      <w:r w:rsidR="004F0653">
        <w:t xml:space="preserve"> </w:t>
      </w:r>
      <w:r w:rsidR="00DA0F5D">
        <w:t>Adriatic Assets d.o.o., Zagreb, Dora Krce-Ivančić, odvjetnička vježbenica iz Odvjetničkog društva Divjak, Topić, Bahtijarević iz Zagreba,</w:t>
      </w:r>
    </w:p>
    <w:p w:rsidRDefault="004F0653" w:rsidP="00946ECD" w:rsidR="004F0653">
      <w:r>
        <w:t>-za razlučnog vjerovnika Raiffeisen-Bezirksbank Klagenfurt Gen.m.b.h., Klagenfurt, odvjetnik Marko Paulinović iz Odvjetničkog društva Buterin &amp; Posavec iz Zagreba</w:t>
      </w:r>
      <w:r w:rsidR="00474A01">
        <w:t>,</w:t>
      </w:r>
    </w:p>
    <w:p w:rsidRDefault="00B107C2" w:rsidP="00946ECD" w:rsidR="00B107C2"/>
    <w:p w:rsidRDefault="00474A01" w:rsidP="00946ECD" w:rsidR="00474A01"/>
    <w:p w:rsidRDefault="00EF4C81" w:rsidP="00CF0D05" w:rsidR="00EF4C81" w:rsidRPr="00CF0D05">
      <w:pPr>
        <w:jc w:val="both"/>
      </w:pPr>
    </w:p>
    <w:p w:rsidRDefault="00CF0D05" w:rsidP="00CF0D05" w:rsidR="00EF4C81" w:rsidRPr="00CF0D05">
      <w:pPr>
        <w:jc w:val="both"/>
      </w:pPr>
      <w:r w:rsidRPr="00CF0D05">
        <w:tab/>
        <w:t xml:space="preserve">Današnja skupština vjerovnika sazvana je rješenjem od </w:t>
      </w:r>
      <w:r w:rsidR="00EA23AD">
        <w:t>18. rujna 2017., poslovni broj St-35/15-56</w:t>
      </w:r>
      <w:r w:rsidRPr="00CF0D05">
        <w:t>, koje je objavljeno na e-Oglasnoj ploči</w:t>
      </w:r>
      <w:r w:rsidR="00F23E60">
        <w:t xml:space="preserve"> suda od </w:t>
      </w:r>
      <w:r w:rsidR="00EA23AD">
        <w:t xml:space="preserve">18. rujna 2017. </w:t>
      </w:r>
      <w:r w:rsidR="00F23E60">
        <w:t xml:space="preserve">– </w:t>
      </w:r>
      <w:r w:rsidR="00EA23AD">
        <w:t>3. listopada 2017</w:t>
      </w:r>
      <w:r w:rsidRPr="00CF0D05">
        <w:t>. sa dnevnim redom kako slijedi:</w:t>
      </w:r>
    </w:p>
    <w:p w:rsidRDefault="00CF0D05" w:rsidP="00CF0D05" w:rsidR="00CF0D05" w:rsidRPr="00CF0D05">
      <w:pPr>
        <w:jc w:val="both"/>
        <w:rPr>
          <w:b/>
        </w:rPr>
      </w:pPr>
    </w:p>
    <w:p w:rsidRDefault="00EA23AD" w:rsidP="00EA23AD" w:rsidR="00EA23AD">
      <w:pPr>
        <w:widowControl w:val="false"/>
        <w:numPr>
          <w:ilvl w:val="0"/>
          <w:numId w:val="32"/>
        </w:numPr>
        <w:jc w:val="both"/>
      </w:pPr>
      <w:r>
        <w:t>Izjašnjenje razlučnih vjerovnika o načinu unovčenja imovine – nekretnine stečajnog dužnika i obavijest ostalih stečajnih vjerovnika o tome,</w:t>
      </w:r>
    </w:p>
    <w:p w:rsidRDefault="00EA23AD" w:rsidP="00EA23AD" w:rsidR="00EA23AD">
      <w:pPr>
        <w:ind w:left="1080"/>
        <w:jc w:val="both"/>
      </w:pPr>
    </w:p>
    <w:p w:rsidRDefault="00EA23AD" w:rsidP="00EA23AD" w:rsidR="00EA23AD" w:rsidRPr="00B80532">
      <w:pPr>
        <w:widowControl w:val="false"/>
        <w:numPr>
          <w:ilvl w:val="0"/>
          <w:numId w:val="32"/>
        </w:numPr>
        <w:jc w:val="both"/>
      </w:pPr>
      <w:r w:rsidRPr="00B80532">
        <w:t>Razno.</w:t>
      </w:r>
    </w:p>
    <w:p w:rsidRDefault="002D054E" w:rsidP="002D054E" w:rsidR="002D054E" w:rsidRPr="002D054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69F4" w:rsidP="00CF0D05" w:rsidR="00CF69F4">
      <w:pPr>
        <w:jc w:val="both"/>
      </w:pPr>
    </w:p>
    <w:p w:rsidRDefault="00DA0F5D" w:rsidP="00DA0F5D" w:rsidR="00DA0F5D">
      <w:pPr>
        <w:ind w:firstLine="708"/>
        <w:jc w:val="both"/>
      </w:pPr>
      <w:r>
        <w:t>Punomoćnica vjerovnika Adriatic Assets d.o.o. predaje u spis punomoć i ugovor o cesiji od 15. prosinca 2016. i izjavljuje da je Alpe-Adria poslovodstvo d.o.o. prenijelo tražbinu prema stečajnom dužniku i založno pravo na ovo društvo i da je to provedeno u zemljišnim knjigama.</w:t>
      </w:r>
    </w:p>
    <w:p w:rsidRDefault="00DA0F5D" w:rsidP="00DA0F5D" w:rsidR="00DA0F5D">
      <w:pPr>
        <w:ind w:firstLine="708"/>
        <w:jc w:val="both"/>
      </w:pPr>
    </w:p>
    <w:p w:rsidRDefault="00DA0F5D" w:rsidP="00DA0F5D" w:rsidR="00DA0F5D">
      <w:pPr>
        <w:ind w:firstLine="708"/>
        <w:jc w:val="both"/>
      </w:pPr>
      <w:r>
        <w:t>Nakon toga sudac traži zastupnika razlučnog vjerovnika da se konačno izjasni o načinu i uvjetima unovčenja nekretnina na kojima imaju razlučna prava s obzirom na dosadašnje istaknute mogućnosti za prodaju kao cjeline ili odvojeno, ovisno o razlučnom vjerovniku.</w:t>
      </w:r>
    </w:p>
    <w:p w:rsidRDefault="00DA0F5D" w:rsidP="00DA0F5D" w:rsidR="00DA0F5D">
      <w:pPr>
        <w:ind w:firstLine="708"/>
        <w:jc w:val="both"/>
      </w:pPr>
    </w:p>
    <w:p w:rsidRDefault="00DA0F5D" w:rsidP="00DA0F5D" w:rsidR="00DA0F5D">
      <w:pPr>
        <w:ind w:firstLine="708"/>
        <w:jc w:val="both"/>
      </w:pPr>
      <w:r>
        <w:lastRenderedPageBreak/>
        <w:t>Zastupnica Adriatic Assets d.o.o. izjavljuje da je ovaj vjerovnik suglasan sa time da se nekretnine prodaju kao cjelina ali i sa time da se dio nekretnina na kojima imaju razlučno pravo proda odvojeno.</w:t>
      </w:r>
    </w:p>
    <w:p w:rsidRDefault="00DA0F5D" w:rsidP="00DA0F5D" w:rsidR="00DA0F5D">
      <w:pPr>
        <w:ind w:firstLine="708"/>
        <w:jc w:val="both"/>
      </w:pPr>
    </w:p>
    <w:p w:rsidRDefault="00DA0F5D" w:rsidP="00DA0F5D" w:rsidR="00DA0F5D">
      <w:pPr>
        <w:ind w:firstLine="708"/>
        <w:jc w:val="both"/>
      </w:pPr>
      <w:r>
        <w:t xml:space="preserve">Zastupnik Raiffeisen-Bezirksbank Klagenfurt Gen.m.b.h., Klagenfurt, i nadalje ostaje kod prijedloga da se nekretnine prodaju prema podnesku od 30. prosinca 2016., dakle da se dio nekretnina na kojem je ovaj razlučni vjerovnik prvi u redu sa svojim založnim pravom da se prodaju kao jedna cjelina, a ostale na kojima takvo razlučno pravo nema da se prodaju kao druga cjelina jer na istima ima prvenstveno razlučno pravo drugi razlučni vjerovnik. </w:t>
      </w:r>
    </w:p>
    <w:p w:rsidRDefault="006222E1" w:rsidP="00CF0D05" w:rsidR="006222E1">
      <w:pPr>
        <w:jc w:val="both"/>
      </w:pPr>
    </w:p>
    <w:p w:rsidRDefault="00FD283D" w:rsidP="00CF0D05" w:rsidR="00FD283D">
      <w:pPr>
        <w:jc w:val="both"/>
      </w:pPr>
    </w:p>
    <w:p w:rsidRDefault="00CF69F4" w:rsidP="00817F21" w:rsidR="00FD283D">
      <w:pPr>
        <w:jc w:val="both"/>
      </w:pPr>
      <w:r>
        <w:tab/>
        <w:t>Pod točkom dnevnog reda – Razno, nema pitanja za raspraviti.</w:t>
      </w:r>
    </w:p>
    <w:p w:rsidRDefault="002D054E" w:rsidP="00817F21" w:rsidR="002D054E">
      <w:pPr>
        <w:jc w:val="both"/>
      </w:pPr>
    </w:p>
    <w:p w:rsidRDefault="002D054E" w:rsidP="00817F21" w:rsidR="002D054E">
      <w:pPr>
        <w:jc w:val="both"/>
      </w:pPr>
    </w:p>
    <w:p w:rsidRDefault="00CF69F4" w:rsidP="00817F21" w:rsidR="003E3B20">
      <w:pPr>
        <w:ind w:firstLine="708"/>
        <w:jc w:val="both"/>
      </w:pPr>
      <w:r>
        <w:t>Sud donosi</w:t>
      </w:r>
    </w:p>
    <w:p w:rsidRDefault="00CF69F4" w:rsidP="00817F21" w:rsidR="00CF69F4">
      <w:pPr>
        <w:ind w:firstLine="708"/>
        <w:jc w:val="both"/>
      </w:pPr>
    </w:p>
    <w:p w:rsidRDefault="00CF69F4" w:rsidP="00817F21" w:rsidR="00CF69F4">
      <w:pPr>
        <w:ind w:firstLine="708"/>
        <w:jc w:val="both"/>
      </w:pPr>
    </w:p>
    <w:p w:rsidRDefault="00CF69F4" w:rsidP="00CF69F4" w:rsidR="00CF69F4">
      <w:pPr>
        <w:ind w:firstLine="708"/>
        <w:jc w:val="center"/>
        <w:rPr>
          <w:rFonts w:eastAsia="Calibri"/>
          <w:lang w:eastAsia="en-US"/>
        </w:rPr>
      </w:pPr>
      <w:r>
        <w:t>r j e š e n j e</w:t>
      </w:r>
    </w:p>
    <w:p w:rsidRDefault="002D054E" w:rsidP="00817F21" w:rsidR="002D054E">
      <w:pPr>
        <w:ind w:firstLine="708"/>
        <w:jc w:val="both"/>
        <w:rPr>
          <w:rFonts w:eastAsia="Calibri"/>
          <w:lang w:eastAsia="en-US"/>
        </w:rPr>
      </w:pPr>
    </w:p>
    <w:p w:rsidRDefault="002D054E" w:rsidP="00817F21" w:rsidR="002D054E">
      <w:pPr>
        <w:ind w:firstLine="708"/>
        <w:jc w:val="both"/>
        <w:rPr>
          <w:rFonts w:eastAsia="Calibri"/>
          <w:lang w:eastAsia="en-US"/>
        </w:rPr>
      </w:pPr>
    </w:p>
    <w:p w:rsidRDefault="00CF69F4" w:rsidP="00817F21" w:rsidR="002D054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Odluke koje se tiču prodaje nekretnina donijeti će se pisanim putem.</w:t>
      </w:r>
    </w:p>
    <w:p w:rsidRDefault="00CF69F4" w:rsidP="00817F21" w:rsidR="00CF69F4">
      <w:pPr>
        <w:ind w:firstLine="708"/>
        <w:jc w:val="both"/>
        <w:rPr>
          <w:rFonts w:eastAsia="Calibri"/>
          <w:lang w:eastAsia="en-US"/>
        </w:rPr>
      </w:pPr>
    </w:p>
    <w:p w:rsidRDefault="002D054E" w:rsidP="00817F21" w:rsidR="002D054E">
      <w:pPr>
        <w:ind w:firstLine="708"/>
        <w:jc w:val="both"/>
      </w:pPr>
    </w:p>
    <w:p w:rsidRDefault="00CF69F4" w:rsidP="00817F21" w:rsidR="00CF69F4">
      <w:pPr>
        <w:ind w:firstLine="708"/>
        <w:jc w:val="both"/>
      </w:pPr>
    </w:p>
    <w:p w:rsidRDefault="006B0DC6" w:rsidP="00817F21" w:rsidR="00817F21">
      <w:pPr>
        <w:ind w:firstLine="708"/>
        <w:jc w:val="center"/>
      </w:pPr>
      <w:r>
        <w:t xml:space="preserve">Dovršeno u </w:t>
      </w:r>
      <w:r w:rsidR="00CF69F4">
        <w:t>08,20</w:t>
      </w:r>
      <w:r w:rsidR="003E3B20">
        <w:t xml:space="preserve"> </w:t>
      </w:r>
      <w:r w:rsidR="00817F21">
        <w:t>sati.</w:t>
      </w:r>
    </w:p>
    <w:p w:rsidRDefault="00A97906" w:rsidP="00817F21" w:rsidR="00A97906">
      <w:pPr>
        <w:jc w:val="both"/>
      </w:pPr>
    </w:p>
    <w:p w:rsidRDefault="005176CF" w:rsidP="00943F6F" w:rsidR="00724A03" w:rsidRPr="00724A03">
      <w:pPr>
        <w:jc w:val="both"/>
        <w:rPr>
          <w:iCs/>
        </w:rPr>
      </w:pPr>
      <w:r>
        <w:tab/>
      </w:r>
    </w:p>
    <w:p w:rsidRDefault="00724A03" w:rsidP="001538C1" w:rsidR="00724A03">
      <w:pPr>
        <w:ind w:right="-474"/>
        <w:jc w:val="both"/>
      </w:pPr>
    </w:p>
    <w:p w:rsidRDefault="00724A03" w:rsidP="001538C1" w:rsidR="00724A03">
      <w:pPr>
        <w:ind w:right="-474"/>
        <w:jc w:val="both"/>
      </w:pPr>
    </w:p>
    <w:p w:rsidRDefault="00724A03" w:rsidP="001538C1" w:rsidR="00724A03" w:rsidRPr="00724A03">
      <w:pPr>
        <w:ind w:right="-474"/>
        <w:jc w:val="both"/>
      </w:pPr>
    </w:p>
    <w:p w:rsidRDefault="00724A03" w:rsidP="001538C1" w:rsidR="00724A03">
      <w:pPr>
        <w:ind w:right="-474"/>
        <w:jc w:val="both"/>
      </w:pPr>
    </w:p>
    <w:p w:rsidRDefault="00724A03" w:rsidP="001538C1" w:rsidR="00724A03" w:rsidRPr="00724A03">
      <w:pPr>
        <w:ind w:right="-474"/>
        <w:jc w:val="both"/>
      </w:pPr>
    </w:p>
    <w:p w:rsidRDefault="00724A03" w:rsidP="00724A03" w:rsidR="00724A03" w:rsidRPr="00724A03">
      <w:pPr>
        <w:pStyle w:val="Standard"/>
        <w:spacing w:lineRule="auto" w:line="240" w:after="0"/>
        <w:jc w:val="both"/>
        <w:rPr>
          <w:rStyle w:val="Zadanifontodlomka1"/>
          <w:rFonts w:cs="Times New Roman"/>
        </w:rPr>
      </w:pPr>
    </w:p>
    <w:p w:rsidRDefault="00904548" w:rsidP="00904548" w:rsidR="00904548" w:rsidRPr="005B3C45">
      <w:pPr>
        <w:ind w:firstLine="708"/>
        <w:jc w:val="center"/>
      </w:pPr>
    </w:p>
    <w:sectPr w:rsidSect="00817F21" w:rsidR="00904548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685" w:rsidR="00D47685">
      <w:r>
        <w:separator/>
      </w:r>
    </w:p>
  </w:endnote>
  <w:endnote w:id="0" w:type="continuationSeparator">
    <w:p w:rsidRDefault="00D47685" w:rsidR="00D47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685" w:rsidR="00D47685">
      <w:r>
        <w:separator/>
      </w:r>
    </w:p>
  </w:footnote>
  <w:footnote w:id="0" w:type="continuationSeparator">
    <w:p w:rsidRDefault="00D47685" w:rsidR="00D47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653" w:rsidP="00005E29" w:rsidR="004F0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0653" w:rsidR="004F0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653" w:rsidP="00005E29" w:rsidR="004F0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0653" w:rsidR="004F0653">
    <w:pPr>
      <w:pStyle w:val="Zaglavlje"/>
    </w:pPr>
  </w:p>
  <w:p w:rsidRDefault="004F0653" w:rsidP="007C5B81" w:rsidR="004F0653">
    <w:pPr>
      <w:pStyle w:val="Zaglavlje"/>
    </w:pPr>
    <w:r>
      <w:tab/>
    </w:r>
    <w:r>
      <w:tab/>
      <w:t xml:space="preserve">Poslovni broj: 5 </w:t>
    </w:r>
    <w:r w:rsidR="002D054E">
      <w:t>ST-35/15-</w:t>
    </w:r>
    <w:r w:rsidR="008F6FF6">
      <w:t>58</w:t>
    </w:r>
  </w:p>
  <w:p w:rsidRDefault="00817F21" w:rsidP="007C5B81" w:rsidR="00817F21">
    <w:pPr>
      <w:pStyle w:val="Zaglavlje"/>
    </w:pPr>
  </w:p>
  <w:p w:rsidRDefault="004F0653" w:rsidR="004F06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F6F" w:rsidR="004F0653">
    <w:pPr>
      <w:pStyle w:val="Zaglavlje"/>
    </w:pPr>
    <w:r>
      <w:tab/>
    </w:r>
    <w:r w:rsidR="008971A8">
      <w:tab/>
      <w:t>Poslovni broj: 5 ST-35/15-</w:t>
    </w:r>
    <w:r w:rsidR="008F6FF6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3D5E5A"/>
    <w:multiLevelType w:val="multilevel"/>
    <w:tmpl w:val="FC7EF66E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">
    <w:nsid w:val="03C7068E"/>
    <w:multiLevelType w:val="hybridMultilevel"/>
    <w:tmpl w:val="B974384C"/>
    <w:lvl w:tplc="4B72ED2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589643F"/>
    <w:multiLevelType w:val="multilevel"/>
    <w:tmpl w:val="1850FF34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4">
    <w:nsid w:val="1BA375FC"/>
    <w:multiLevelType w:val="multilevel"/>
    <w:tmpl w:val="5040204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9892B46"/>
    <w:multiLevelType w:val="multilevel"/>
    <w:tmpl w:val="8F4A8CDC"/>
    <w:lvl w:ilvl="0">
      <w:start w:val="1"/>
      <w:numFmt w:val="upperLetter"/>
      <w:lvlText w:val="%1)"/>
      <w:lvlJc w:val="left"/>
      <w:pPr>
        <w:ind w:hanging="360" w:left="36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6625B98"/>
    <w:multiLevelType w:val="hybridMultilevel"/>
    <w:tmpl w:val="527E2A16"/>
    <w:lvl w:tplc="041A0001" w:ilvl="0">
      <w:start w:val="1"/>
      <w:numFmt w:val="bullet"/>
      <w:lvlText w:val=""/>
      <w:lvlJc w:val="left"/>
      <w:pPr>
        <w:ind w:hanging="360" w:left="77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36"/>
      </w:pPr>
      <w:rPr>
        <w:rFonts w:hAnsi="Wingdings" w:ascii="Wingdings" w:hint="default"/>
      </w:rPr>
    </w:lvl>
  </w:abstractNum>
  <w:abstractNum w:abstractNumId="13">
    <w:nsid w:val="4D295247"/>
    <w:multiLevelType w:val="multilevel"/>
    <w:tmpl w:val="4DDA21A0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51502AEA"/>
    <w:multiLevelType w:val="hybridMultilevel"/>
    <w:tmpl w:val="C8DA05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9B426C7"/>
    <w:multiLevelType w:val="hybridMultilevel"/>
    <w:tmpl w:val="3FD0899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F02AFD"/>
    <w:multiLevelType w:val="hybridMultilevel"/>
    <w:tmpl w:val="670CD3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56B7C51"/>
    <w:multiLevelType w:val="hybridMultilevel"/>
    <w:tmpl w:val="151E64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B87DFB"/>
    <w:multiLevelType w:val="hybridMultilevel"/>
    <w:tmpl w:val="D1727F1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90A4411"/>
    <w:multiLevelType w:val="hybridMultilevel"/>
    <w:tmpl w:val="19C63C9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6"/>
  </w:num>
  <w:num w:numId="2">
    <w:abstractNumId w:val="19"/>
  </w:num>
  <w:num w:numId="3">
    <w:abstractNumId w:val="9"/>
  </w:num>
  <w:num w:numId="4">
    <w:abstractNumId w:val="10"/>
  </w:num>
  <w:num w:numId="5">
    <w:abstractNumId w:val="20"/>
  </w:num>
  <w:num w:numId="6">
    <w:abstractNumId w:val="29"/>
  </w:num>
  <w:num w:numId="7">
    <w:abstractNumId w:val="18"/>
  </w:num>
  <w:num w:numId="8">
    <w:abstractNumId w:val="11"/>
  </w:num>
  <w:num w:numId="9">
    <w:abstractNumId w:val="16"/>
  </w:num>
  <w:num w:numId="10">
    <w:abstractNumId w:val="27"/>
  </w:num>
  <w:num w:numId="11">
    <w:abstractNumId w:val="17"/>
  </w:num>
  <w:num w:numId="12">
    <w:abstractNumId w:val="5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</w:num>
  <w:num w:numId="17">
    <w:abstractNumId w:val="0"/>
  </w:num>
  <w:num w:numId="18">
    <w:abstractNumId w:val="24"/>
  </w:num>
  <w:num w:numId="19">
    <w:abstractNumId w:val="28"/>
  </w:num>
  <w:num w:numId="20">
    <w:abstractNumId w:val="1"/>
  </w:num>
  <w:num w:numId="21">
    <w:abstractNumId w:val="13"/>
  </w:num>
  <w:num w:numId="22">
    <w:abstractNumId w:val="21"/>
  </w:num>
  <w:num w:numId="23">
    <w:abstractNumId w:val="15"/>
  </w:num>
  <w:num w:numId="24">
    <w:abstractNumId w:val="7"/>
  </w:num>
  <w:num w:numId="25">
    <w:abstractNumId w:val="4"/>
  </w:num>
  <w:num w:numId="26">
    <w:abstractNumId w:val="3"/>
  </w:num>
  <w:num w:numId="27">
    <w:abstractNumId w:val="25"/>
  </w:num>
  <w:num w:numId="28">
    <w:abstractNumId w:val="12"/>
  </w:num>
  <w:num w:numId="29">
    <w:abstractNumId w:val="22"/>
  </w:num>
  <w:num w:numId="30">
    <w:abstractNumId w:val="6"/>
  </w:num>
  <w:num w:numId="31">
    <w:abstractNumId w:val="2"/>
  </w:num>
  <w:num w:numId="3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791B"/>
    <w:rsid w:val="00076B2F"/>
    <w:rsid w:val="00081C62"/>
    <w:rsid w:val="00092443"/>
    <w:rsid w:val="00092932"/>
    <w:rsid w:val="000A06CA"/>
    <w:rsid w:val="000C6AB3"/>
    <w:rsid w:val="000C6C55"/>
    <w:rsid w:val="000D2052"/>
    <w:rsid w:val="000F4B16"/>
    <w:rsid w:val="001267BB"/>
    <w:rsid w:val="00143105"/>
    <w:rsid w:val="00147537"/>
    <w:rsid w:val="001538C1"/>
    <w:rsid w:val="00176F92"/>
    <w:rsid w:val="00182ABD"/>
    <w:rsid w:val="00186B60"/>
    <w:rsid w:val="00197461"/>
    <w:rsid w:val="001A79A0"/>
    <w:rsid w:val="001B7692"/>
    <w:rsid w:val="001C57A4"/>
    <w:rsid w:val="001E2FBC"/>
    <w:rsid w:val="001E4406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B738C"/>
    <w:rsid w:val="002C5BD1"/>
    <w:rsid w:val="002D054E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8288D"/>
    <w:rsid w:val="003A0A29"/>
    <w:rsid w:val="003B1958"/>
    <w:rsid w:val="003B437C"/>
    <w:rsid w:val="003B6594"/>
    <w:rsid w:val="003B775B"/>
    <w:rsid w:val="003C65E5"/>
    <w:rsid w:val="003E05F0"/>
    <w:rsid w:val="003E26DA"/>
    <w:rsid w:val="003E3B20"/>
    <w:rsid w:val="003F4DB5"/>
    <w:rsid w:val="003F5052"/>
    <w:rsid w:val="003F6F85"/>
    <w:rsid w:val="00410A82"/>
    <w:rsid w:val="00426271"/>
    <w:rsid w:val="00426717"/>
    <w:rsid w:val="00441742"/>
    <w:rsid w:val="00443F70"/>
    <w:rsid w:val="00446590"/>
    <w:rsid w:val="00447473"/>
    <w:rsid w:val="00453BAF"/>
    <w:rsid w:val="004667DA"/>
    <w:rsid w:val="0047355D"/>
    <w:rsid w:val="00474A01"/>
    <w:rsid w:val="0048343E"/>
    <w:rsid w:val="004A218A"/>
    <w:rsid w:val="004B0DC2"/>
    <w:rsid w:val="004B42A1"/>
    <w:rsid w:val="004D2836"/>
    <w:rsid w:val="004D4216"/>
    <w:rsid w:val="004F0653"/>
    <w:rsid w:val="004F6569"/>
    <w:rsid w:val="005005F9"/>
    <w:rsid w:val="00501470"/>
    <w:rsid w:val="005126D5"/>
    <w:rsid w:val="005138C1"/>
    <w:rsid w:val="005176CF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170D"/>
    <w:rsid w:val="005D6979"/>
    <w:rsid w:val="005E3E4B"/>
    <w:rsid w:val="006053E2"/>
    <w:rsid w:val="00607699"/>
    <w:rsid w:val="006222E1"/>
    <w:rsid w:val="00623B03"/>
    <w:rsid w:val="0062438B"/>
    <w:rsid w:val="0063330E"/>
    <w:rsid w:val="00634572"/>
    <w:rsid w:val="00640664"/>
    <w:rsid w:val="00645AAA"/>
    <w:rsid w:val="00657A7F"/>
    <w:rsid w:val="006626CF"/>
    <w:rsid w:val="006649E9"/>
    <w:rsid w:val="00670F89"/>
    <w:rsid w:val="00671D1D"/>
    <w:rsid w:val="0067741B"/>
    <w:rsid w:val="00680051"/>
    <w:rsid w:val="00683539"/>
    <w:rsid w:val="006B0DC6"/>
    <w:rsid w:val="006F1F78"/>
    <w:rsid w:val="0070083D"/>
    <w:rsid w:val="0070215E"/>
    <w:rsid w:val="0072066F"/>
    <w:rsid w:val="00724A03"/>
    <w:rsid w:val="007315CA"/>
    <w:rsid w:val="00732FCE"/>
    <w:rsid w:val="00735499"/>
    <w:rsid w:val="0074140E"/>
    <w:rsid w:val="00745B77"/>
    <w:rsid w:val="00770441"/>
    <w:rsid w:val="007715C3"/>
    <w:rsid w:val="0077226E"/>
    <w:rsid w:val="007803ED"/>
    <w:rsid w:val="007C5B81"/>
    <w:rsid w:val="007D6279"/>
    <w:rsid w:val="007F3070"/>
    <w:rsid w:val="007F7265"/>
    <w:rsid w:val="008118D8"/>
    <w:rsid w:val="00817F21"/>
    <w:rsid w:val="00825BB1"/>
    <w:rsid w:val="00870F4E"/>
    <w:rsid w:val="008971A8"/>
    <w:rsid w:val="008A7E6F"/>
    <w:rsid w:val="008E23AE"/>
    <w:rsid w:val="008F427F"/>
    <w:rsid w:val="008F6FF6"/>
    <w:rsid w:val="00904548"/>
    <w:rsid w:val="00907EF0"/>
    <w:rsid w:val="0093397B"/>
    <w:rsid w:val="009341AF"/>
    <w:rsid w:val="009348F0"/>
    <w:rsid w:val="00943F6F"/>
    <w:rsid w:val="00946ECD"/>
    <w:rsid w:val="00946EF6"/>
    <w:rsid w:val="00951A35"/>
    <w:rsid w:val="00956B49"/>
    <w:rsid w:val="009768BF"/>
    <w:rsid w:val="00976E91"/>
    <w:rsid w:val="009A11B4"/>
    <w:rsid w:val="009A41CE"/>
    <w:rsid w:val="009A57D7"/>
    <w:rsid w:val="009B2FCC"/>
    <w:rsid w:val="009D0CF2"/>
    <w:rsid w:val="009D628D"/>
    <w:rsid w:val="009E50F0"/>
    <w:rsid w:val="00A02DED"/>
    <w:rsid w:val="00A20F0C"/>
    <w:rsid w:val="00A377AD"/>
    <w:rsid w:val="00A91684"/>
    <w:rsid w:val="00A92C19"/>
    <w:rsid w:val="00A97906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107C2"/>
    <w:rsid w:val="00B12AD5"/>
    <w:rsid w:val="00B22661"/>
    <w:rsid w:val="00B33D8E"/>
    <w:rsid w:val="00B3511D"/>
    <w:rsid w:val="00B36E22"/>
    <w:rsid w:val="00B47697"/>
    <w:rsid w:val="00B53FF6"/>
    <w:rsid w:val="00B765D5"/>
    <w:rsid w:val="00B86ADD"/>
    <w:rsid w:val="00B93447"/>
    <w:rsid w:val="00B94263"/>
    <w:rsid w:val="00BA12BE"/>
    <w:rsid w:val="00BB0001"/>
    <w:rsid w:val="00BB014D"/>
    <w:rsid w:val="00BB47CA"/>
    <w:rsid w:val="00BB53B7"/>
    <w:rsid w:val="00BC6357"/>
    <w:rsid w:val="00BC6D4E"/>
    <w:rsid w:val="00BD6C28"/>
    <w:rsid w:val="00BD712F"/>
    <w:rsid w:val="00BE24FA"/>
    <w:rsid w:val="00BE5B8E"/>
    <w:rsid w:val="00C170A9"/>
    <w:rsid w:val="00C27988"/>
    <w:rsid w:val="00C43CC2"/>
    <w:rsid w:val="00CB5E78"/>
    <w:rsid w:val="00CB5EEB"/>
    <w:rsid w:val="00CD1C04"/>
    <w:rsid w:val="00CD1DF8"/>
    <w:rsid w:val="00CD73E2"/>
    <w:rsid w:val="00CE4129"/>
    <w:rsid w:val="00CF062D"/>
    <w:rsid w:val="00CF0D05"/>
    <w:rsid w:val="00CF35F4"/>
    <w:rsid w:val="00CF69F4"/>
    <w:rsid w:val="00CF6EFA"/>
    <w:rsid w:val="00D064F5"/>
    <w:rsid w:val="00D12CF2"/>
    <w:rsid w:val="00D238AB"/>
    <w:rsid w:val="00D47685"/>
    <w:rsid w:val="00D477F1"/>
    <w:rsid w:val="00D626D9"/>
    <w:rsid w:val="00D7318C"/>
    <w:rsid w:val="00D93AED"/>
    <w:rsid w:val="00DA0F5D"/>
    <w:rsid w:val="00DC2B52"/>
    <w:rsid w:val="00DE17D7"/>
    <w:rsid w:val="00DF14ED"/>
    <w:rsid w:val="00E03E89"/>
    <w:rsid w:val="00E31307"/>
    <w:rsid w:val="00E3410C"/>
    <w:rsid w:val="00E34D45"/>
    <w:rsid w:val="00E43576"/>
    <w:rsid w:val="00E47D81"/>
    <w:rsid w:val="00E509B4"/>
    <w:rsid w:val="00E516D3"/>
    <w:rsid w:val="00E62B09"/>
    <w:rsid w:val="00E67EC3"/>
    <w:rsid w:val="00E80065"/>
    <w:rsid w:val="00E832F5"/>
    <w:rsid w:val="00E92200"/>
    <w:rsid w:val="00E93B10"/>
    <w:rsid w:val="00E9401B"/>
    <w:rsid w:val="00EA23AD"/>
    <w:rsid w:val="00EB0C04"/>
    <w:rsid w:val="00EC0D4E"/>
    <w:rsid w:val="00ED03E3"/>
    <w:rsid w:val="00EF4C81"/>
    <w:rsid w:val="00F07444"/>
    <w:rsid w:val="00F14B84"/>
    <w:rsid w:val="00F218D4"/>
    <w:rsid w:val="00F22160"/>
    <w:rsid w:val="00F23225"/>
    <w:rsid w:val="00F23E60"/>
    <w:rsid w:val="00F32402"/>
    <w:rsid w:val="00F57F59"/>
    <w:rsid w:val="00F83603"/>
    <w:rsid w:val="00F837C7"/>
    <w:rsid w:val="00F911F9"/>
    <w:rsid w:val="00FA1C19"/>
    <w:rsid w:val="00FB477F"/>
    <w:rsid w:val="00FB4F74"/>
    <w:rsid w:val="00FD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customStyle="true" w:styleId="Zadanifontodlomka1" w:type="character">
    <w:name w:val="Zadani font odlomka1"/>
    <w:rsid w:val="00724A03"/>
  </w:style>
  <w:style w:customStyle="true" w:styleId="Standard" w:type="paragraph">
    <w:name w:val="Standard"/>
    <w:rsid w:val="00724A0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724A03"/>
    <w:pPr>
      <w:ind w:left="720"/>
    </w:pPr>
    <w:rPr>
      <w:rFonts w:cs="Calibri" w:eastAsia="Times New Roman" w:hAnsi="Calibri" w:ascii="Calibri"/>
    </w:rPr>
  </w:style>
  <w:style w:styleId="Reetkatablice" w:type="table">
    <w:name w:val="Table Grid"/>
    <w:basedOn w:val="Obinatablica"/>
    <w:uiPriority w:val="59"/>
    <w:rsid w:val="00724A03"/>
    <w:pPr>
      <w:widowControl w:val="false"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2" w:type="paragraph">
    <w:name w:val="Odlomak popisa2"/>
    <w:basedOn w:val="Standard"/>
    <w:rsid w:val="00724A03"/>
    <w:pPr>
      <w:ind w:left="720"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F0D0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customStyle="1" w:styleId="Zadanifontodlomka1" w:type="character">
    <w:name w:val="Zadani font odlomka1"/>
    <w:rsid w:val="00724A03"/>
  </w:style>
  <w:style w:customStyle="1" w:styleId="Standard" w:type="paragraph">
    <w:name w:val="Standard"/>
    <w:rsid w:val="00724A0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724A03"/>
    <w:pPr>
      <w:ind w:left="720"/>
    </w:pPr>
    <w:rPr>
      <w:rFonts w:ascii="Calibri" w:cs="Calibri" w:eastAsia="Times New Roman" w:hAnsi="Calibri"/>
    </w:rPr>
  </w:style>
  <w:style w:styleId="Reetkatablice" w:type="table">
    <w:name w:val="Table Grid"/>
    <w:basedOn w:val="Obinatablica"/>
    <w:uiPriority w:val="59"/>
    <w:rsid w:val="00724A03"/>
    <w:pPr>
      <w:widowControl w:val="0"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2" w:type="paragraph">
    <w:name w:val="Odlomak popisa2"/>
    <w:basedOn w:val="Standard"/>
    <w:rsid w:val="00724A03"/>
    <w:pPr>
      <w:ind w:left="720"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F0D0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7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42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2017.</izvorni_sadrzaj>
    <derivirana_varijabla naziv="DomainObject.StvarniPocetakDatum_1">4. listopada 2017.</derivirana_varijabla>
  </DomainObject.StvarniPocetakDatum>
  <DomainObject.StvarniZavrsetakDatum>
    <izvorni_sadrzaj>4. listopada 2017.</izvorni_sadrzaj>
    <derivirana_varijabla naziv="DomainObject.StvarniZavrsetakDatum_1">4. listopada 2017.</derivirana_varijabla>
  </DomainObject.StvarniZavrsetakDatum>
  <DomainObject.PlaniraniZavrsetakDatum>
    <izvorni_sadrzaj>4. listopada 2017.</izvorni_sadrzaj>
    <derivirana_varijabla naziv="DomainObject.PlaniraniZavrsetakDatum_1">4. listopada 2017.</derivirana_varijabla>
  </DomainObject.PlaniraniZavrsetakDatum>
  <DomainObject.PlaniraniPocetakDatum>
    <izvorni_sadrzaj>4. listopada 2017.</izvorni_sadrzaj>
    <derivirana_varijabla naziv="DomainObject.PlaniraniPocetakDatum_1">4. listopada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2017.</izvorni_sadrzaj>
    <derivirana_varijabla naziv="DomainObject.Zapisnik.DatumKreiranja_1">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St-35/2015-58</izvorni_sadrzaj>
    <derivirana_varijabla naziv="DomainObject.Zapisnik.Oznaka_1">St-35/2015-58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St-35/2015-58</izvorni_sadrzaj>
    <derivirana_varijabla naziv="DomainObject.PoslovniBrojDokumenta_1">St-35/2015-58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1C55F-A9D6-4DD5-B9F5-EB1055216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2194</properties:Characters>
  <properties:Lines>82</properties:Lines>
  <properties:Paragraphs>28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2015-11-09T11:11:00Z</dcterms:created>
  <dc:creator>jlekic</dc:creator>
  <cp:lastModifiedBy>Lea Rogina</cp:lastModifiedBy>
  <cp:lastPrinted>2017-10-04T06:16:00Z</cp:lastPrinted>
  <dcterms:modified xmlns:xsi="http://www.w3.org/2001/XMLSchema-instance" xsi:type="dcterms:W3CDTF">2017-10-04T06:51:00Z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St-35/2015-58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