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4117" w14:paraId="63d4117"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A935E9">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403FA">
        <w:rPr>
          <w:bCs/>
        </w:rPr>
        <w:t>ZI LIGH</w:t>
      </w:r>
      <w:r w:rsidR="00E403FA">
        <w:t>TING Društvo s ograničenom odgovornošću za trgovinu i zastupanje Rijeka, Šetalište Vladimira Nazora 15, OIB: 68863476449, MBS: 040075410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764B7">
        <w:t>1</w:t>
      </w:r>
      <w:r w:rsidR="00E403FA">
        <w:t>1</w:t>
      </w:r>
      <w:r w:rsidR="004F7E4C">
        <w:t>,</w:t>
      </w:r>
      <w:r w:rsidR="00E403FA">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5F4232">
        <w:rPr>
          <w:bCs/>
        </w:rPr>
        <w:t>Ivora Pliskovca</w:t>
      </w:r>
      <w:r w:rsidR="002C0587">
        <w:rPr>
          <w:bCs/>
        </w:rPr>
        <w:t xml:space="preserve"> od </w:t>
      </w:r>
      <w:r w:rsidR="008D5A66">
        <w:rPr>
          <w:bCs/>
        </w:rPr>
        <w:t>2</w:t>
      </w:r>
      <w:r w:rsidR="005F4232">
        <w:rPr>
          <w:bCs/>
        </w:rPr>
        <w:t>7</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Stoga je za zaključiti da bi se troškovi stečajnog postupka mogli podmiriti jedino ako bi netko predujmio minimalno 35.000,00 kn, koji bi (u skladu s podacima iz navedenog izvješća privremenog stečajnog upravitelja) obuhvaćali troškove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403FA">
        <w:rPr>
          <w:bCs/>
        </w:rPr>
        <w:t>ZI LIGH</w:t>
      </w:r>
      <w:r w:rsidR="00E403FA">
        <w:t xml:space="preserve">TING Društvo s ograničenom odgovornošću za trgovinu i zastupanje Rijeka, Šetalište Vladimira Nazora 15, OIB: 68863476449, MBS: 040075410 </w:t>
      </w:r>
      <w:r w:rsidRPr="0031775E">
        <w:rPr>
          <w:color w:val="000000"/>
        </w:rPr>
        <w:t>da u roku od 15 dana uplate predujam za namirenje troškova prethodnoga i otvorenoga stečajnog postupka</w:t>
      </w:r>
      <w:r>
        <w:t xml:space="preserve"> u iznosu od 35.000,00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403FA">
        <w:rPr>
          <w:bCs/>
        </w:rPr>
        <w:t>ZI LIGH</w:t>
      </w:r>
      <w:r w:rsidR="00E403FA">
        <w:t xml:space="preserve">TING Društvo s ograničenom odgovornošću za </w:t>
      </w:r>
      <w:r w:rsidR="00E403FA">
        <w:lastRenderedPageBreak/>
        <w:t>trgovinu i zastupanje Rijeka, Šetalište Vladimira Nazora 15, OIB: 68863476449, MBS: 040075410</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E403FA">
        <w:rPr>
          <w:bCs/>
        </w:rPr>
        <w:t>ZI LIGH</w:t>
      </w:r>
      <w:r w:rsidR="00E403FA">
        <w:t>TING Društvo s ograničenom odgovornošću za trgovinu i zastupanje Rijeka, Šetalište Vladimira Nazora 15, OIB: 68863476449, MBS: 040075410</w:t>
      </w:r>
      <w:r>
        <w:t>.</w:t>
      </w:r>
    </w:p>
    <w:p w:rsidRDefault="006005A8" w:rsidP="006005A8" w:rsidR="006005A8">
      <w:pPr>
        <w:ind w:firstLine="1440"/>
        <w:jc w:val="both"/>
      </w:pPr>
      <w:r>
        <w:t>Dana 2</w:t>
      </w:r>
      <w:r w:rsidR="00E403FA">
        <w:t>8</w:t>
      </w:r>
      <w:r>
        <w:t>. listopada 2016. godine doneseno je rješenje ovog suda posl. br. St-</w:t>
      </w:r>
      <w:r w:rsidR="00E403FA">
        <w:t>730</w:t>
      </w:r>
      <w:r>
        <w:t xml:space="preserve">/2016 kojim je pokrenut prethodni postupak radi utvrđivanja uvjeta za otvaranje stečajnog postupka nad dužnikom </w:t>
      </w:r>
      <w:r w:rsidR="00E403FA">
        <w:rPr>
          <w:bCs/>
        </w:rPr>
        <w:t>ZI LIGH</w:t>
      </w:r>
      <w:r w:rsidR="00E403FA">
        <w:t>TING Društvo s ograničenom odgovornošću za trgovinu i zastupanje Rijeka, Šetalište Vladimira Nazora 15, OIB: 68863476449, MBS: 040075410</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22.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Rijeka, 7.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872DC3">
        <w:t>1</w:t>
      </w:r>
      <w:r w:rsidR="00E403FA">
        <w:t>1</w:t>
      </w:r>
      <w:r>
        <w:t>,</w:t>
      </w:r>
      <w:r w:rsidR="00E403FA">
        <w:t>0</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217" w:rsidP="002C0587" w:rsidR="004C6217">
      <w:r>
        <w:separator/>
      </w:r>
    </w:p>
  </w:endnote>
  <w:endnote w:id="0" w:type="continuationSeparator">
    <w:p w:rsidRDefault="004C6217" w:rsidP="002C0587" w:rsidR="004C62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3FA" w:rsidR="00E403F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53ED1">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3FA" w:rsidR="00E403F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217" w:rsidP="002C0587" w:rsidR="004C6217">
      <w:r>
        <w:separator/>
      </w:r>
    </w:p>
  </w:footnote>
  <w:footnote w:id="0" w:type="continuationSeparator">
    <w:p w:rsidRDefault="004C6217" w:rsidP="002C0587" w:rsidR="004C62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3FA" w:rsidR="00E403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E403FA">
      <w:t>730</w:t>
    </w:r>
    <w:r>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3FA" w:rsidR="00E403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67BBB"/>
    <w:rsid w:val="0029394F"/>
    <w:rsid w:val="002C0587"/>
    <w:rsid w:val="002D2BAA"/>
    <w:rsid w:val="0031775E"/>
    <w:rsid w:val="00353ED1"/>
    <w:rsid w:val="003541B1"/>
    <w:rsid w:val="003C6000"/>
    <w:rsid w:val="004C6217"/>
    <w:rsid w:val="004F6C16"/>
    <w:rsid w:val="004F7E4C"/>
    <w:rsid w:val="00520689"/>
    <w:rsid w:val="005764B7"/>
    <w:rsid w:val="005F4232"/>
    <w:rsid w:val="006005A8"/>
    <w:rsid w:val="006A01A7"/>
    <w:rsid w:val="006F4C0D"/>
    <w:rsid w:val="0076139A"/>
    <w:rsid w:val="007B6D04"/>
    <w:rsid w:val="008233BC"/>
    <w:rsid w:val="00836506"/>
    <w:rsid w:val="00872DC3"/>
    <w:rsid w:val="008910C2"/>
    <w:rsid w:val="008D5A66"/>
    <w:rsid w:val="00942A0F"/>
    <w:rsid w:val="009C0568"/>
    <w:rsid w:val="00A0162D"/>
    <w:rsid w:val="00A935E9"/>
    <w:rsid w:val="00AA43BC"/>
    <w:rsid w:val="00AF0A5D"/>
    <w:rsid w:val="00B51DF8"/>
    <w:rsid w:val="00B93FF3"/>
    <w:rsid w:val="00BA3EB5"/>
    <w:rsid w:val="00BB2E51"/>
    <w:rsid w:val="00C03BEE"/>
    <w:rsid w:val="00C17835"/>
    <w:rsid w:val="00D11A21"/>
    <w:rsid w:val="00D67E91"/>
    <w:rsid w:val="00E403FA"/>
    <w:rsid w:val="00E518D1"/>
    <w:rsid w:val="00E63FC0"/>
    <w:rsid w:val="00E80EF9"/>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53ED1"/>
    <w:rPr>
      <w:color w:val="808080"/>
      <w:bdr w:space="0" w:sz="0" w:color="auto" w:val="none"/>
      <w:shd w:fill="auto" w:color="auto" w:val="clear"/>
    </w:rPr>
  </w:style>
  <w:style w:customStyle="true" w:styleId="eSPISCCParagraphDefaultFont" w:type="character">
    <w:name w:val="eSPIS_CC_Paragraph Default Font"/>
    <w:basedOn w:val="Zadanifontodlomka"/>
    <w:rsid w:val="00353E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ED1"/>
    <w:rPr>
      <w:bdr w:space="0" w:sz="0" w:color="auto" w:val="none"/>
      <w:shd w:fill="FFFFCC" w:color="auto" w:val="clear"/>
      <w:lang w:val="hr-HR"/>
    </w:rPr>
  </w:style>
  <w:style w:customStyle="true" w:styleId="PozadinaSvijetloCrvena" w:type="character">
    <w:name w:val="Pozadina_SvijetloCrvena"/>
    <w:basedOn w:val="eSPISCCParagraphDefaultFont"/>
    <w:rsid w:val="00353E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E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53ED1"/>
    <w:rPr>
      <w:color w:val="808080"/>
      <w:bdr w:color="auto" w:space="0" w:sz="0" w:val="none"/>
      <w:shd w:color="auto" w:fill="auto" w:val="clear"/>
    </w:rPr>
  </w:style>
  <w:style w:customStyle="1" w:styleId="eSPISCCParagraphDefaultFont" w:type="character">
    <w:name w:val="eSPIS_CC_Paragraph Default Font"/>
    <w:basedOn w:val="Zadanifontodlomka"/>
    <w:rsid w:val="00353E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3ED1"/>
    <w:rPr>
      <w:bdr w:color="auto" w:space="0" w:sz="0" w:val="none"/>
      <w:shd w:color="auto" w:fill="FFFFCC" w:val="clear"/>
      <w:lang w:val="hr-HR"/>
    </w:rPr>
  </w:style>
  <w:style w:customStyle="1" w:styleId="PozadinaSvijetloCrvena" w:type="character">
    <w:name w:val="Pozadina_SvijetloCrvena"/>
    <w:basedOn w:val="eSPISCCParagraphDefaultFont"/>
    <w:rsid w:val="00353E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3E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veljače 2017.</izvorni_sadrzaj>
    <derivirana_varijabla naziv="DomainObject.PlaniraniZavrsetakDatum_1">7. veljače 2017.</derivirana_varijabla>
  </DomainObject.PlaniraniZavrsetakDatum>
  <DomainObject.PlaniraniPocetakDatum>
    <izvorni_sadrzaj>7. veljače 2017.</izvorni_sadrzaj>
    <derivirana_varijabla naziv="DomainObject.PlaniraniPocetakDatum_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St-730/2016</izvorni_sadrzaj>
    <derivirana_varijabla naziv="DomainObject.Predmet.OznakaBroj_1">St-730/2016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 LIGHTING d.o.o.</izvorni_sadrzaj>
    <derivirana_varijabla naziv="DomainObject.Predmet.ProtustrankaFormated_1">  ZI LIGHTING d.o.o.</derivirana_varijabla>
  </DomainObject.Predmet.ProtustrankaFormated>
  <DomainObject.Predmet.ProtustrankaFormatedOIB>
    <izvorni_sadrzaj>  ZI LIGHTING d.o.o., OIB 68863476449</izvorni_sadrzaj>
    <derivirana_varijabla naziv="DomainObject.Predmet.ProtustrankaFormatedOIB_1">  ZI LIGHTING d.o.o., OIB 68863476449</derivirana_varijabla>
  </DomainObject.Predmet.ProtustrankaFormatedOIB>
  <DomainObject.Predmet.ProtustrankaFormatedWithAdress>
    <izvorni_sadrzaj> ZI LIGHTING d.o.o., Šetalište Vladimira Nazora 15, 51000 Rijeka</izvorni_sadrzaj>
    <derivirana_varijabla naziv="DomainObject.Predmet.ProtustrankaFormatedWithAdress_1"> ZI LIGHTING d.o.o., Šetalište Vladimira Nazora 15, 51000 Rijeka</derivirana_varijabla>
  </DomainObject.Predmet.ProtustrankaFormatedWithAdress>
  <DomainObject.Predmet.ProtustrankaFormatedWithAdressOIB>
    <izvorni_sadrzaj> ZI LIGHTING d.o.o., OIB 68863476449, Šetalište Vladimira Nazora 15, 51000 Rijeka</izvorni_sadrzaj>
    <derivirana_varijabla naziv="DomainObject.Predmet.ProtustrankaFormatedWithAdressOIB_1"> ZI LIGHTING d.o.o., OIB 68863476449, Šetalište Vladimira Nazora 15, 51000 Rijeka</derivirana_varijabla>
  </DomainObject.Predmet.ProtustrankaFormatedWithAdressOIB>
  <DomainObject.Predmet.ProtustrankaWithAdress>
    <izvorni_sadrzaj>ZI LIGHTING d.o.o. Šetalište Vladimira Nazora 15, 51000 Rijeka</izvorni_sadrzaj>
    <derivirana_varijabla naziv="DomainObject.Predmet.ProtustrankaWithAdress_1">ZI LIGHTING d.o.o. Šetalište Vladimira Nazora 15, 51000 Rijeka</derivirana_varijabla>
  </DomainObject.Predmet.ProtustrankaWithAdress>
  <DomainObject.Predmet.ProtustrankaWithAdressOIB>
    <izvorni_sadrzaj>ZI LIGHTING d.o.o., OIB 68863476449, Šetalište Vladimira Nazora 15, 51000 Rijeka</izvorni_sadrzaj>
    <derivirana_varijabla naziv="DomainObject.Predmet.ProtustrankaWithAdressOIB_1">ZI LIGHTING d.o.o., OIB 68863476449, Šetalište Vladimira Nazora 15, 51000 Rijeka</derivirana_varijabla>
  </DomainObject.Predmet.ProtustrankaWithAdressOIB>
  <DomainObject.Predmet.ProtustrankaNazivFormated>
    <izvorni_sadrzaj>ZI LIGHTING d.o.o.</izvorni_sadrzaj>
    <derivirana_varijabla naziv="DomainObject.Predmet.ProtustrankaNazivFormated_1">ZI LIGHTING d.o.o.</derivirana_varijabla>
  </DomainObject.Predmet.ProtustrankaNazivFormated>
  <DomainObject.Predmet.ProtustrankaNazivFormatedOIB>
    <izvorni_sadrzaj>ZI LIGHTING d.o.o., OIB 68863476449</izvorni_sadrzaj>
    <derivirana_varijabla naziv="DomainObject.Predmet.ProtustrankaNazivFormatedOIB_1">ZI LIGHTING d.o.o., OIB 68863476449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 LIGHTING d.o.o.</item>
    </izvorni_sadrzaj>
    <derivirana_varijabla naziv="DomainObject.Predmet.ProtuStrankaListFormated_1">
      <item>ZI LIGHTING d.o.o.</item>
    </derivirana_varijabla>
  </DomainObject.Predmet.ProtuStrankaListFormated>
  <DomainObject.Predmet.ProtuStrankaListFormatedOIB>
    <izvorni_sadrzaj>
      <item>ZI LIGHTING d.o.o., OIB 68863476449</item>
    </izvorni_sadrzaj>
    <derivirana_varijabla naziv="DomainObject.Predmet.ProtuStrankaListFormatedOIB_1">
      <item>ZI LIGHTING d.o.o., OIB 68863476449</item>
    </derivirana_varijabla>
  </DomainObject.Predmet.ProtuStrankaListFormatedOIB>
  <DomainObject.Predmet.ProtuStrankaListFormatedWithAdress>
    <izvorni_sadrzaj>
      <item>ZI LIGHTING d.o.o., Šetalište Vladimira Nazora 15, 51000 Rijeka</item>
    </izvorni_sadrzaj>
    <derivirana_varijabla naziv="DomainObject.Predmet.ProtuStrankaListFormatedWithAdress_1">
      <item>ZI LIGHTING d.o.o., Šetalište Vladimira Nazora 15, 51000 Rijeka</item>
    </derivirana_varijabla>
  </DomainObject.Predmet.ProtuStrankaListFormatedWithAdress>
  <DomainObject.Predmet.ProtuStrankaListFormatedWithAdressOIB>
    <izvorni_sadrzaj>
      <item>ZI LIGHTING d.o.o., OIB 68863476449, Šetalište Vladimira Nazora 15, 51000 Rijeka</item>
    </izvorni_sadrzaj>
    <derivirana_varijabla naziv="DomainObject.Predmet.ProtuStrankaListFormatedWithAdressOIB_1">
      <item>ZI LIGHTING d.o.o., OIB 68863476449, Šetalište Vladimira Nazora 15, 51000 Rijeka</item>
    </derivirana_varijabla>
  </DomainObject.Predmet.ProtuStrankaListFormatedWithAdressOIB>
  <DomainObject.Predmet.ProtuStrankaListNazivFormated>
    <izvorni_sadrzaj>
      <item>ZI LIGHTING d.o.o.</item>
    </izvorni_sadrzaj>
    <derivirana_varijabla naziv="DomainObject.Predmet.ProtuStrankaListNazivFormated_1">
      <item>ZI LIGHTING d.o.o.</item>
    </derivirana_varijabla>
  </DomainObject.Predmet.ProtuStrankaListNazivFormated>
  <DomainObject.Predmet.ProtuStrankaListNazivFormatedOIB>
    <izvorni_sadrzaj>
      <item>ZI LIGHTING d.o.o., OIB 68863476449</item>
    </izvorni_sadrzaj>
    <derivirana_varijabla naziv="DomainObject.Predmet.ProtuStrankaListNazivFormatedOIB_1">
      <item>ZI LIGHTING d.o.o., OIB 68863476449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 LIGHTING d.o.o.</izvorni_sadrzaj>
    <derivirana_varijabla naziv="DomainObject.Predmet.ProtustrankaIDrugi_1">ZI LIGHTING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 LIGHTING d.o.o., OIB 68863476449, Šetalište Vladimira Nazora 15, 51000 Rijeka</izvorni_sadrzaj>
    <derivirana_varijabla naziv="DomainObject.Predmet.ProtustrankaIDrugiAdressOIB_1">ZI LIGHTING d.o.o., OIB 68863476449, Šetalište Vladimira Nazora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ZI LIGHTING d.o.o.</item>
    </izvorni_sadrzaj>
    <derivirana_varijabla naziv="DomainObject.Predmet.SudioniciListNaziv_1">
      <item>FINA  Rijeka</item>
      <item>ZI LIGHTING d.o.o.</item>
    </derivirana_varijabla>
  </DomainObject.Predmet.SudioniciListNaziv>
  <DomainObject.Predmet.SudioniciListAdressOIB>
    <izvorni_sadrzaj>
      <item>FINA  Rijeka, OIB 85821130368, Frana Kurelca 8,51000 Rijeka</item>
      <item>ZI LIGHTING d.o.o., OIB 68863476449, Šetalište Vladimira Nazora 15,51000 Rijeka</item>
    </izvorni_sadrzaj>
    <derivirana_varijabla naziv="DomainObject.Predmet.SudioniciListAdressOIB_1">
      <item>FINA  Rijeka, OIB 85821130368, Frana Kurelca 8,51000 Rijeka</item>
      <item>ZI LIGHTING d.o.o., OIB 68863476449, Šetalište Vladimira Nazora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68863476449</item>
    </izvorni_sadrzaj>
    <derivirana_varijabla naziv="DomainObject.Predmet.SudioniciListNazivOIB_1">
      <item>, OIB 85821130368</item>
      <item>, OIB 68863476449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3771</properties:Characters>
  <properties:Lines>93</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2017-02-07T10:00:00Z</dcterms:created>
  <dc:creator>Vera Jelenović</dc:creator>
  <cp:lastModifiedBy>Danijela Fumić</cp:lastModifiedBy>
  <dcterms:modified xmlns:xsi="http://www.w3.org/2001/XMLSchema-instance" xsi:type="dcterms:W3CDTF">2017-02-07T10:02:00Z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