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e1ce" w14:paraId="f35e1ce" w:rsidRDefault="00BA6CFC" w:rsidP="00F05237" w:rsidR="00BA6CFC">
      <w:pPr>
        <w:spacing w:after="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SMETIŠKO d.o.o. u stečaju</w:t>
      </w:r>
    </w:p>
    <w:p w:rsidRDefault="00BA6CFC" w:rsidP="00F05237" w:rsidR="00BA6CFC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941D54">
        <w:rPr>
          <w:rFonts w:hAnsi="Times New Roman" w:ascii="Times New Roman"/>
          <w:b/>
          <w:sz w:val="24"/>
          <w:szCs w:val="24"/>
        </w:rPr>
        <w:t>Varaždin</w:t>
      </w:r>
    </w:p>
    <w:p w:rsidRDefault="00BA6CFC" w:rsidP="00F05237" w:rsidR="00BA6CFC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Milana i Dragice Dvorščak 19</w:t>
      </w:r>
    </w:p>
    <w:p w:rsidRDefault="00BA6CFC" w:rsidP="00F05237" w:rsidR="00BA6CFC" w:rsidRPr="00941D54">
      <w:pPr>
        <w:spacing w:after="0"/>
        <w:jc w:val="both"/>
        <w:rPr>
          <w:rFonts w:hAnsi="Times New Roman" w:ascii="Times New Roman"/>
          <w:b/>
          <w:i/>
          <w:sz w:val="24"/>
          <w:szCs w:val="24"/>
        </w:rPr>
      </w:pPr>
      <w:r w:rsidRPr="00941D54">
        <w:rPr>
          <w:rFonts w:hAnsi="Times New Roman" w:ascii="Times New Roman"/>
          <w:b/>
          <w:sz w:val="24"/>
          <w:szCs w:val="24"/>
        </w:rPr>
        <w:t>OIB: 63168439119</w:t>
      </w:r>
    </w:p>
    <w:p w:rsidRDefault="00BA6CFC" w:rsidP="00BA6CFC" w:rsidR="00BA6CFC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_______________________________</w:t>
      </w:r>
    </w:p>
    <w:p w:rsidRDefault="00BA6CFC" w:rsidP="00F05237" w:rsidR="00BA6CFC">
      <w:pPr>
        <w:spacing w:after="0"/>
        <w:rPr>
          <w:rFonts w:cs="Arial" w:hAnsi="Arial" w:ascii="Arial"/>
        </w:rPr>
      </w:pPr>
    </w:p>
    <w:p w:rsidRDefault="007067EF" w:rsidP="00BA6CFC" w:rsidR="007067EF" w:rsidRPr="00F05237">
      <w:pPr>
        <w:spacing w:after="0"/>
        <w:jc w:val="right"/>
        <w:rPr>
          <w:rFonts w:hAnsi="Times New Roman" w:ascii="Times New Roman"/>
          <w:b/>
        </w:rPr>
      </w:pPr>
      <w:r w:rsidRPr="00F05237">
        <w:rPr>
          <w:rFonts w:hAnsi="Times New Roman" w:ascii="Times New Roman"/>
          <w:b/>
        </w:rPr>
        <w:t>TRGOVAČKI SUD U VARAŽDINU</w:t>
      </w:r>
    </w:p>
    <w:p w:rsidRDefault="007067EF" w:rsidP="00BA6CFC" w:rsidR="007067EF" w:rsidRPr="00F05237">
      <w:pPr>
        <w:spacing w:after="0"/>
        <w:jc w:val="right"/>
        <w:rPr>
          <w:rFonts w:hAnsi="Times New Roman" w:ascii="Times New Roman"/>
          <w:b/>
        </w:rPr>
      </w:pPr>
      <w:r w:rsidRPr="00F05237">
        <w:rPr>
          <w:rFonts w:hAnsi="Times New Roman" w:ascii="Times New Roman"/>
          <w:b/>
        </w:rPr>
        <w:t>ULICA BRAĆE RADIĆA 2</w:t>
      </w:r>
    </w:p>
    <w:p w:rsidRDefault="006F207F" w:rsidP="00F05237" w:rsidR="007067EF" w:rsidRPr="00F05237">
      <w:pPr>
        <w:spacing w:after="0"/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ST 689</w:t>
      </w:r>
      <w:r w:rsidR="00BA6CFC" w:rsidRPr="00F05237">
        <w:rPr>
          <w:rFonts w:hAnsi="Times New Roman" w:ascii="Times New Roman"/>
          <w:b/>
        </w:rPr>
        <w:t>/16</w:t>
      </w:r>
    </w:p>
    <w:p w:rsidRDefault="00F05237" w:rsidP="00F05237" w:rsidR="00F05237">
      <w:pPr>
        <w:spacing w:lineRule="auto" w:line="240" w:after="0"/>
        <w:rPr>
          <w:rFonts w:hAnsi="Times New Roman" w:ascii="Times New Roman"/>
          <w:b/>
          <w:sz w:val="24"/>
          <w:szCs w:val="24"/>
          <w:u w:val="single"/>
        </w:rPr>
      </w:pPr>
    </w:p>
    <w:p w:rsidRDefault="00F05237" w:rsidP="00F05237" w:rsidR="00B90CE4" w:rsidRPr="00F05237">
      <w:pPr>
        <w:spacing w:lineRule="auto" w:line="240" w:after="0"/>
        <w:rPr>
          <w:rFonts w:hAnsi="Times New Roman" w:ascii="Times New Roman"/>
          <w:b/>
          <w:sz w:val="20"/>
          <w:szCs w:val="20"/>
          <w:u w:val="single"/>
        </w:rPr>
      </w:pPr>
      <w:r w:rsidRPr="00F05237">
        <w:rPr>
          <w:rFonts w:hAnsi="Times New Roman" w:ascii="Times New Roman"/>
          <w:b/>
          <w:sz w:val="24"/>
          <w:szCs w:val="24"/>
          <w:u w:val="single"/>
        </w:rPr>
        <w:t xml:space="preserve">PODNESAK: </w:t>
      </w:r>
      <w:r w:rsidR="00B21A3F" w:rsidRPr="00F05237">
        <w:rPr>
          <w:rFonts w:hAnsi="Times New Roman" w:ascii="Times New Roman"/>
          <w:b/>
          <w:sz w:val="24"/>
          <w:szCs w:val="24"/>
          <w:u w:val="single"/>
        </w:rPr>
        <w:t xml:space="preserve">PRIJEDLOG </w:t>
      </w:r>
      <w:r w:rsidR="00B90CE4" w:rsidRPr="00F05237">
        <w:rPr>
          <w:rFonts w:hAnsi="Times New Roman" w:ascii="Times New Roman"/>
          <w:b/>
          <w:sz w:val="24"/>
          <w:szCs w:val="24"/>
          <w:u w:val="single"/>
        </w:rPr>
        <w:t>ZA DIOBU KUPOVINE</w:t>
      </w:r>
      <w:r>
        <w:rPr>
          <w:rFonts w:hAnsi="Times New Roman" w:ascii="Times New Roman"/>
          <w:b/>
          <w:sz w:val="24"/>
          <w:szCs w:val="24"/>
          <w:u w:val="single"/>
        </w:rPr>
        <w:t xml:space="preserve">  </w:t>
      </w:r>
      <w:r w:rsidR="006F207F">
        <w:rPr>
          <w:rFonts w:hAnsi="Times New Roman" w:ascii="Times New Roman"/>
          <w:b/>
          <w:sz w:val="20"/>
          <w:szCs w:val="20"/>
          <w:u w:val="single"/>
        </w:rPr>
        <w:t>ST 689</w:t>
      </w:r>
      <w:r w:rsidRPr="00F05237">
        <w:rPr>
          <w:rFonts w:hAnsi="Times New Roman" w:ascii="Times New Roman"/>
          <w:b/>
          <w:sz w:val="20"/>
          <w:szCs w:val="20"/>
          <w:u w:val="single"/>
        </w:rPr>
        <w:t>/16 SMETIŠKO d.o.o. u stečaju</w:t>
      </w:r>
    </w:p>
    <w:p w:rsidRDefault="00FA3DAD" w:rsidP="00FA3DAD" w:rsidR="00FA3DAD" w:rsidRPr="00C43254">
      <w:pPr>
        <w:spacing w:lineRule="auto" w:line="240" w:after="0"/>
        <w:jc w:val="center"/>
        <w:rPr>
          <w:rFonts w:cs="David"/>
          <w:b/>
        </w:rPr>
      </w:pPr>
    </w:p>
    <w:tbl>
      <w:tblPr>
        <w:tblW w:type="pct" w:w="5000"/>
        <w:tblCellSpacing w:type="dxa" w:w="0"/>
        <w:tblCellMar>
          <w:left w:type="dxa" w:w="0"/>
          <w:right w:type="dxa" w:w="0"/>
        </w:tblCellMar>
        <w:tblLook w:val="04A0"/>
      </w:tblPr>
      <w:tblGrid>
        <w:gridCol w:w="9072"/>
      </w:tblGrid>
      <w:tr w:rsidTr="005645AC" w:rsidR="005645AC" w:rsidRPr="004E761F">
        <w:trPr>
          <w:tblCellSpacing w:type="dxa" w:w="0"/>
        </w:trPr>
        <w:tc>
          <w:tcPr>
            <w:tcW w:type="auto" w:w="0"/>
            <w:tcMar>
              <w:top w:type="dxa" w:w="54"/>
              <w:left w:type="dxa" w:w="0"/>
              <w:bottom w:type="dxa" w:w="0"/>
              <w:right w:type="dxa" w:w="0"/>
            </w:tcMar>
            <w:vAlign w:val="center"/>
            <w:hideMark/>
          </w:tcPr>
          <w:p w:rsidRDefault="005645AC" w:rsidP="00A44C14" w:rsidR="005645AC" w:rsidRPr="004E761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F05237" w:rsidP="00A44C14" w:rsidR="00BA6CF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44C14">
        <w:rPr>
          <w:rFonts w:hAnsi="Times New Roman" w:ascii="Times New Roman"/>
          <w:sz w:val="24"/>
          <w:szCs w:val="24"/>
        </w:rPr>
        <w:t xml:space="preserve">Zapisnikom o izvršenoj pljenidbi i procjeni </w:t>
      </w:r>
      <w:r w:rsidR="00BA6CFC">
        <w:rPr>
          <w:rFonts w:hAnsi="Times New Roman" w:ascii="Times New Roman"/>
          <w:sz w:val="24"/>
          <w:szCs w:val="24"/>
        </w:rPr>
        <w:t>pokretne imovine sastavljenom 29. listopada 2012</w:t>
      </w:r>
      <w:r w:rsidR="00A44C14">
        <w:rPr>
          <w:rFonts w:hAnsi="Times New Roman" w:ascii="Times New Roman"/>
          <w:sz w:val="24"/>
          <w:szCs w:val="24"/>
        </w:rPr>
        <w:t xml:space="preserve">. godine </w:t>
      </w:r>
      <w:r w:rsidR="00FA3DAD" w:rsidRPr="00A44C1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REPUBLIKA HRVATSKA, Ministarstvo financija, Porezna uprava, Područni </w:t>
      </w:r>
      <w:r w:rsidR="004E761F" w:rsidRPr="00A44C1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ured </w:t>
      </w:r>
      <w:r w:rsidR="00BA6CF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Varaždin</w:t>
      </w:r>
      <w:r w:rsidR="00A44C14">
        <w:rPr>
          <w:rFonts w:hAnsi="Times New Roman" w:ascii="Times New Roman"/>
          <w:sz w:val="24"/>
          <w:szCs w:val="24"/>
        </w:rPr>
        <w:t xml:space="preserve">, </w:t>
      </w:r>
    </w:p>
    <w:p w:rsidRDefault="00FA3DAD" w:rsidP="00A44C14" w:rsidR="00BA6CFC">
      <w:p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44C1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Klasa: </w:t>
      </w:r>
      <w:r w:rsidRPr="00A44C14">
        <w:rPr>
          <w:rFonts w:hAnsi="Times New Roman" w:ascii="Times New Roman"/>
          <w:sz w:val="24"/>
          <w:szCs w:val="24"/>
        </w:rPr>
        <w:t xml:space="preserve"> </w:t>
      </w:r>
      <w:r w:rsidR="00BA6CF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UP/I-415-02/12-01/373</w:t>
      </w:r>
    </w:p>
    <w:p w:rsidRDefault="00BA6CFC" w:rsidP="00A44C14" w:rsidR="00F05237">
      <w:p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Ur. br. 513-07-05-04 </w:t>
      </w:r>
      <w:r w:rsidR="00FA3DAD" w:rsidRPr="00A44C1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263E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sastavljen je popis </w:t>
      </w:r>
      <w:r w:rsidR="00C55F5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zatečenih </w:t>
      </w:r>
      <w:r w:rsidR="00E263E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pokretnina.</w:t>
      </w:r>
      <w:r w:rsidR="00DD7CB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F05237" w:rsidP="00A44C14" w:rsidR="00FA3DAD">
      <w:p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 w:rsidR="00E263E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Prema izvještaju </w:t>
      </w:r>
      <w:r w:rsidR="00DD7CB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sa izvještajnog ročišta, stečajna upraviteljica obavijestila je razlučnog vjerovnika da je od navedenih pokretnina prema popisu preuzela</w:t>
      </w:r>
      <w:r w:rsidR="00E263E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:</w:t>
      </w:r>
    </w:p>
    <w:p w:rsidRDefault="00DD7CBC" w:rsidP="00A44C14" w:rsidR="00DD7CBC">
      <w:pPr>
        <w:spacing w:lineRule="auto" w:line="24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D7CBC" w:rsidP="004E761F" w:rsidR="004E761F" w:rsidRPr="00F05237">
      <w:pPr>
        <w:pStyle w:val="ListParagraph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Osobni automobil Audi A4, 1,9 TDI, 1999. godine. Razlučni vjerovnik dao je suglasnost da se pokretnina proda po procjenjenoj vrijednosti od sudskog vještaka u izosu od 6.840,00 kn. Stečajna upraviteljica oglasila je prodaju na </w:t>
      </w:r>
      <w:hyperlink r:id="rId6" w:history="true">
        <w:r w:rsidRPr="00730D56">
          <w:rPr>
            <w:rStyle w:val="Hyperlink"/>
            <w:rFonts w:hAnsi="Times New Roman" w:ascii="Times New Roman"/>
            <w:sz w:val="24"/>
            <w:szCs w:val="24"/>
          </w:rPr>
          <w:t>www.sudačka.mreza.hr</w:t>
        </w:r>
      </w:hyperlink>
      <w:r>
        <w:rPr>
          <w:rFonts w:hAnsi="Times New Roman" w:ascii="Times New Roman"/>
          <w:sz w:val="24"/>
          <w:szCs w:val="24"/>
        </w:rPr>
        <w:t xml:space="preserve">, te od prikupljenih ponuda, </w:t>
      </w:r>
      <w:r w:rsidR="00F05237">
        <w:rPr>
          <w:rFonts w:hAnsi="Times New Roman" w:ascii="Times New Roman"/>
          <w:b/>
          <w:i/>
          <w:sz w:val="24"/>
          <w:szCs w:val="24"/>
        </w:rPr>
        <w:t xml:space="preserve">automobil unovčila za najviši ponuđeni  iznos </w:t>
      </w:r>
      <w:r w:rsidRPr="00F05237">
        <w:rPr>
          <w:rFonts w:hAnsi="Times New Roman" w:ascii="Times New Roman"/>
          <w:b/>
          <w:i/>
          <w:sz w:val="24"/>
          <w:szCs w:val="24"/>
        </w:rPr>
        <w:t xml:space="preserve"> od 8.380,00 kn.</w:t>
      </w:r>
    </w:p>
    <w:p w:rsidRDefault="00B90CE4" w:rsidP="00FA3DAD" w:rsidR="00B90CE4" w:rsidRPr="00755A82">
      <w:pPr>
        <w:spacing w:lineRule="auto" w:line="240" w:after="0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tbl>
      <w:tblPr>
        <w:tblW w:type="dxa" w:w="6806"/>
        <w:tblInd w:type="dxa" w:w="909"/>
        <w:tblLook w:val="04A0"/>
      </w:tblPr>
      <w:tblGrid>
        <w:gridCol w:w="399"/>
        <w:gridCol w:w="4516"/>
        <w:gridCol w:w="1906"/>
      </w:tblGrid>
      <w:tr w:rsidTr="005E722D" w:rsidR="005E722D" w:rsidRPr="005E722D">
        <w:trPr>
          <w:trHeight w:val="206"/>
        </w:trPr>
        <w:tc>
          <w:tcPr>
            <w:tcW w:type="dxa" w:w="6806"/>
            <w:gridSpan w:val="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5E722D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 xml:space="preserve">OBRAČUN TROŠKOVA NAMIRENJA RAZLUČNOG VJEROVNIKA </w:t>
            </w:r>
          </w:p>
        </w:tc>
      </w:tr>
      <w:tr w:rsidTr="005E722D" w:rsidR="005E722D" w:rsidRPr="005E722D">
        <w:trPr>
          <w:trHeight w:val="334"/>
        </w:trPr>
        <w:tc>
          <w:tcPr>
            <w:tcW w:type="dxa" w:w="384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a)</w:t>
            </w:r>
          </w:p>
        </w:tc>
        <w:tc>
          <w:tcPr>
            <w:tcW w:type="dxa" w:w="451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kupovine</w:t>
            </w:r>
          </w:p>
        </w:tc>
        <w:tc>
          <w:tcPr>
            <w:tcW w:type="dxa" w:w="190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8.380,00 kn</w:t>
            </w:r>
          </w:p>
        </w:tc>
      </w:tr>
      <w:tr w:rsidTr="005E722D" w:rsidR="005E722D" w:rsidRPr="005E722D">
        <w:trPr>
          <w:trHeight w:val="206"/>
        </w:trPr>
        <w:tc>
          <w:tcPr>
            <w:tcW w:type="dxa" w:w="3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b)</w:t>
            </w:r>
          </w:p>
        </w:tc>
        <w:tc>
          <w:tcPr>
            <w:tcW w:type="dxa" w:w="4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obračunati pdv</w:t>
            </w:r>
          </w:p>
        </w:tc>
        <w:tc>
          <w:tcPr>
            <w:tcW w:type="dxa" w:w="1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1.676,00 kn</w:t>
            </w:r>
          </w:p>
        </w:tc>
      </w:tr>
      <w:tr w:rsidTr="005E722D" w:rsidR="005E722D" w:rsidRPr="005E722D">
        <w:trPr>
          <w:trHeight w:val="197"/>
        </w:trPr>
        <w:tc>
          <w:tcPr>
            <w:tcW w:type="dxa" w:w="3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c)</w:t>
            </w:r>
          </w:p>
        </w:tc>
        <w:tc>
          <w:tcPr>
            <w:tcW w:type="dxa" w:w="4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Trošak procjene</w:t>
            </w:r>
          </w:p>
        </w:tc>
        <w:tc>
          <w:tcPr>
            <w:tcW w:type="dxa" w:w="1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1.000,00 kn</w:t>
            </w:r>
          </w:p>
        </w:tc>
      </w:tr>
      <w:tr w:rsidTr="005E722D" w:rsidR="005E722D" w:rsidRPr="005E722D">
        <w:trPr>
          <w:trHeight w:val="394"/>
        </w:trPr>
        <w:tc>
          <w:tcPr>
            <w:tcW w:type="dxa" w:w="3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d)</w:t>
            </w:r>
          </w:p>
        </w:tc>
        <w:tc>
          <w:tcPr>
            <w:tcW w:type="dxa" w:w="4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Nagrada stečajnom upravitlju prema uredbi 16%</w:t>
            </w:r>
          </w:p>
        </w:tc>
        <w:tc>
          <w:tcPr>
            <w:tcW w:type="dxa" w:w="1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1.340,00 kn</w:t>
            </w:r>
          </w:p>
        </w:tc>
      </w:tr>
      <w:tr w:rsidTr="005E722D" w:rsidR="005E722D" w:rsidRPr="005E722D">
        <w:trPr>
          <w:trHeight w:val="197"/>
        </w:trPr>
        <w:tc>
          <w:tcPr>
            <w:tcW w:type="dxa" w:w="3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e)</w:t>
            </w:r>
          </w:p>
        </w:tc>
        <w:tc>
          <w:tcPr>
            <w:tcW w:type="dxa" w:w="4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Trošak računovodstvenog servisa </w:t>
            </w:r>
          </w:p>
        </w:tc>
        <w:tc>
          <w:tcPr>
            <w:tcW w:type="dxa" w:w="1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1.500,00 kn</w:t>
            </w:r>
          </w:p>
        </w:tc>
      </w:tr>
      <w:tr w:rsidTr="005E722D" w:rsidR="005E722D" w:rsidRPr="005E722D">
        <w:trPr>
          <w:trHeight w:val="394"/>
        </w:trPr>
        <w:tc>
          <w:tcPr>
            <w:tcW w:type="dxa" w:w="3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f)</w:t>
            </w:r>
          </w:p>
        </w:tc>
        <w:tc>
          <w:tcPr>
            <w:tcW w:type="dxa" w:w="4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banke – otvaranje, zatvaranje, vođenje računa, naknade</w:t>
            </w:r>
          </w:p>
        </w:tc>
        <w:tc>
          <w:tcPr>
            <w:tcW w:type="dxa" w:w="1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450,00 kn</w:t>
            </w:r>
          </w:p>
        </w:tc>
      </w:tr>
      <w:tr w:rsidTr="005E722D" w:rsidR="005E722D" w:rsidRPr="005E722D">
        <w:trPr>
          <w:trHeight w:val="383"/>
        </w:trPr>
        <w:tc>
          <w:tcPr>
            <w:tcW w:type="dxa" w:w="384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g)</w:t>
            </w:r>
          </w:p>
        </w:tc>
        <w:tc>
          <w:tcPr>
            <w:tcW w:type="dxa" w:w="451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Troškovi stečajnog upravitelja – poštanski, pečat, statistika, prijevoz, uredski materijal, telefon</w:t>
            </w:r>
          </w:p>
        </w:tc>
        <w:tc>
          <w:tcPr>
            <w:tcW w:type="dxa" w:w="190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5E722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2.414,00 kn</w:t>
            </w:r>
          </w:p>
        </w:tc>
      </w:tr>
      <w:tr w:rsidTr="005E722D" w:rsidR="005E722D" w:rsidRPr="005E722D">
        <w:trPr>
          <w:trHeight w:val="206"/>
        </w:trPr>
        <w:tc>
          <w:tcPr>
            <w:tcW w:type="dxa" w:w="3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E722D">
              <w:rPr>
                <w:rFonts w:eastAsia="Times New Roman"/>
                <w:color w:val="000000"/>
                <w:lang w:eastAsia="hr-HR"/>
              </w:rPr>
              <w:t>h)</w:t>
            </w:r>
          </w:p>
        </w:tc>
        <w:tc>
          <w:tcPr>
            <w:tcW w:type="dxa" w:w="4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E722D">
              <w:rPr>
                <w:rFonts w:eastAsia="Times New Roman"/>
                <w:color w:val="000000"/>
                <w:lang w:eastAsia="hr-HR"/>
              </w:rPr>
              <w:t>ukupno troškovi ( b+c+d+e+g )</w:t>
            </w:r>
          </w:p>
        </w:tc>
        <w:tc>
          <w:tcPr>
            <w:tcW w:type="dxa" w:w="1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722D">
              <w:rPr>
                <w:rFonts w:eastAsia="Times New Roman"/>
                <w:color w:val="000000"/>
                <w:lang w:eastAsia="hr-HR"/>
              </w:rPr>
              <w:t>8.380,00 kn</w:t>
            </w:r>
          </w:p>
        </w:tc>
      </w:tr>
      <w:tr w:rsidTr="005E722D" w:rsidR="005E722D" w:rsidRPr="005E722D">
        <w:trPr>
          <w:trHeight w:val="197"/>
        </w:trPr>
        <w:tc>
          <w:tcPr>
            <w:tcW w:type="dxa" w:w="3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4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5E722D" w:rsidR="005E722D" w:rsidRPr="005E722D">
        <w:trPr>
          <w:trHeight w:val="197"/>
        </w:trPr>
        <w:tc>
          <w:tcPr>
            <w:tcW w:type="dxa" w:w="3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4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5E722D">
              <w:rPr>
                <w:rFonts w:eastAsia="Times New Roman"/>
                <w:color w:val="000000"/>
                <w:lang w:eastAsia="hr-HR"/>
              </w:rPr>
              <w:t>razlika između prihoda i troškova  (a -h)</w:t>
            </w:r>
          </w:p>
        </w:tc>
        <w:tc>
          <w:tcPr>
            <w:tcW w:type="dxa" w:w="19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722D" w:rsidP="005E722D" w:rsidR="005E722D" w:rsidRPr="005E722D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5E722D">
              <w:rPr>
                <w:rFonts w:eastAsia="Times New Roman"/>
                <w:color w:val="000000"/>
                <w:lang w:eastAsia="hr-HR"/>
              </w:rPr>
              <w:t>0,00 kn</w:t>
            </w:r>
          </w:p>
        </w:tc>
      </w:tr>
    </w:tbl>
    <w:p w:rsidRDefault="00BF61AA" w:rsidP="00C43254" w:rsidR="00BF61A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A133A" w:rsidP="002A133A" w:rsidR="002A133A" w:rsidRPr="00F0523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05237">
        <w:rPr>
          <w:rFonts w:hAnsi="Times New Roman" w:ascii="Times New Roman"/>
          <w:sz w:val="24"/>
          <w:szCs w:val="24"/>
        </w:rPr>
        <w:t>Razlučni vjerovn</w:t>
      </w:r>
      <w:r w:rsidR="00D105FC" w:rsidRPr="00F05237">
        <w:rPr>
          <w:rFonts w:hAnsi="Times New Roman" w:ascii="Times New Roman"/>
          <w:sz w:val="24"/>
          <w:szCs w:val="24"/>
        </w:rPr>
        <w:t xml:space="preserve">ik namiruje se u iznosu </w:t>
      </w:r>
      <w:r w:rsidR="00F05237" w:rsidRPr="00F05237">
        <w:rPr>
          <w:rFonts w:hAnsi="Times New Roman" w:ascii="Times New Roman"/>
          <w:sz w:val="24"/>
          <w:szCs w:val="24"/>
        </w:rPr>
        <w:t>0,00 kn.</w:t>
      </w:r>
    </w:p>
    <w:p w:rsidRDefault="002A133A" w:rsidP="00C43254" w:rsidR="002A133A" w:rsidRPr="00F0523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05237" w:rsidP="002A133A" w:rsidR="002A133A" w:rsidRPr="00F0523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05237">
        <w:rPr>
          <w:rFonts w:hAnsi="Times New Roman" w:ascii="Times New Roman"/>
          <w:sz w:val="24"/>
          <w:szCs w:val="24"/>
        </w:rPr>
        <w:t>U Zagrebu, 12.03.2017</w:t>
      </w:r>
      <w:r w:rsidR="002A133A" w:rsidRPr="00F05237">
        <w:rPr>
          <w:rFonts w:hAnsi="Times New Roman" w:ascii="Times New Roman"/>
          <w:sz w:val="24"/>
          <w:szCs w:val="24"/>
        </w:rPr>
        <w:t xml:space="preserve">. </w:t>
      </w:r>
    </w:p>
    <w:p w:rsidRDefault="002A133A" w:rsidP="002A133A" w:rsidR="002A133A" w:rsidRPr="00F0523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A133A" w:rsidP="002A133A" w:rsidR="002A133A" w:rsidRPr="00F0523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05237">
        <w:rPr>
          <w:rFonts w:hAnsi="Times New Roman" w:ascii="Times New Roman"/>
          <w:sz w:val="24"/>
          <w:szCs w:val="24"/>
        </w:rPr>
        <w:t>Stečajna upraviteljica:</w:t>
      </w:r>
    </w:p>
    <w:p w:rsidRDefault="00F05237" w:rsidP="002A133A" w:rsidR="00F05237" w:rsidRPr="00F0523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05237" w:rsidP="002A133A" w:rsidR="00F05237" w:rsidRPr="00F0523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05237" w:rsidP="002A133A" w:rsidR="00F05237" w:rsidRPr="00F0523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05237">
        <w:rPr>
          <w:rFonts w:hAnsi="Times New Roman" w:ascii="Times New Roman"/>
          <w:sz w:val="24"/>
          <w:szCs w:val="24"/>
        </w:rPr>
        <w:t>___________________</w:t>
      </w:r>
    </w:p>
    <w:p w:rsidRDefault="002A133A" w:rsidP="002A133A" w:rsidR="00F05237" w:rsidRPr="00F0523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05237">
        <w:rPr>
          <w:rFonts w:hAnsi="Times New Roman" w:ascii="Times New Roman"/>
          <w:sz w:val="24"/>
          <w:szCs w:val="24"/>
        </w:rPr>
        <w:t>Sandra Gregorić Jelinek</w:t>
      </w:r>
    </w:p>
    <w:sectPr w:rsidSect="00947C05" w:rsidR="00F05237" w:rsidRPr="00F052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8" w:usb1="8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8" w:usb1="8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0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09F" w:usb3="00000000" w:usb2="00000000" w:usb1="4000004B" w:usb0="A00002EF"/>
  </w:font>
  <w:font w:name="Tahoma">
    <w:panose1 w:val="020B0604030504040204"/>
    <w:charset w:val="EE"/>
    <w:family w:val="swiss"/>
    <w:pitch w:val="variable"/>
    <w:sig w:csb1="00000000" w:csb0="000101FF" w:usb3="00000000" w:usb2="00000008" w:usb1="80000000" w:usb0="61002A87"/>
  </w:font>
  <w:font w:name="Arial">
    <w:panose1 w:val="020B0604020202020204"/>
    <w:charset w:val="EE"/>
    <w:family w:val="swiss"/>
    <w:pitch w:val="variable"/>
    <w:sig w:csb1="00000000" w:csb0="000001FF" w:usb3="00000000" w:usb2="00000008" w:usb1="80000000" w:usb0="20002A87"/>
  </w:font>
  <w:font w:name="David">
    <w:charset w:val="B1"/>
    <w:family w:val="swiss"/>
    <w:pitch w:val="variable"/>
    <w:sig w:csb1="00000000" w:csb0="00000020" w:usb3="00000000" w:usb2="00000000" w:usb1="00000000" w:usb0="00000801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86B8F"/>
    <w:multiLevelType w:val="hybridMultilevel"/>
    <w:tmpl w:val="C9B824A4"/>
    <w:lvl w:tplc="69A8CC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BA2894"/>
    <w:multiLevelType w:val="hybridMultilevel"/>
    <w:tmpl w:val="988CB07E"/>
    <w:lvl w:tplc="3CAAAB64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B3576E0"/>
    <w:multiLevelType w:val="hybridMultilevel"/>
    <w:tmpl w:val="82E2829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5D7C6A"/>
    <w:multiLevelType w:val="hybridMultilevel"/>
    <w:tmpl w:val="1368C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compat/>
  <w:rsids>
    <w:rsidRoot w:val="00C44FA4"/>
    <w:rsid w:val="00043024"/>
    <w:rsid w:val="00056CE4"/>
    <w:rsid w:val="000678F8"/>
    <w:rsid w:val="00134003"/>
    <w:rsid w:val="0025646C"/>
    <w:rsid w:val="002A133A"/>
    <w:rsid w:val="002A56AC"/>
    <w:rsid w:val="002F05AE"/>
    <w:rsid w:val="00320399"/>
    <w:rsid w:val="0035594F"/>
    <w:rsid w:val="003B3AD4"/>
    <w:rsid w:val="003F61B4"/>
    <w:rsid w:val="004C7DA1"/>
    <w:rsid w:val="004E761F"/>
    <w:rsid w:val="004F6AB2"/>
    <w:rsid w:val="00563328"/>
    <w:rsid w:val="005645AC"/>
    <w:rsid w:val="005835B8"/>
    <w:rsid w:val="00591889"/>
    <w:rsid w:val="005E722D"/>
    <w:rsid w:val="005F55D2"/>
    <w:rsid w:val="006017FA"/>
    <w:rsid w:val="0060677B"/>
    <w:rsid w:val="006A4245"/>
    <w:rsid w:val="006F207F"/>
    <w:rsid w:val="006F2F97"/>
    <w:rsid w:val="006F7D02"/>
    <w:rsid w:val="007067EF"/>
    <w:rsid w:val="00714564"/>
    <w:rsid w:val="00755A82"/>
    <w:rsid w:val="00770F23"/>
    <w:rsid w:val="007738F1"/>
    <w:rsid w:val="00820C02"/>
    <w:rsid w:val="00825369"/>
    <w:rsid w:val="00831361"/>
    <w:rsid w:val="00860E10"/>
    <w:rsid w:val="00883D37"/>
    <w:rsid w:val="008851B6"/>
    <w:rsid w:val="008C0E9F"/>
    <w:rsid w:val="008D469F"/>
    <w:rsid w:val="00947C05"/>
    <w:rsid w:val="0096199C"/>
    <w:rsid w:val="009D2270"/>
    <w:rsid w:val="009F4B6D"/>
    <w:rsid w:val="00A10534"/>
    <w:rsid w:val="00A218E2"/>
    <w:rsid w:val="00A21BF6"/>
    <w:rsid w:val="00A30A77"/>
    <w:rsid w:val="00A44C14"/>
    <w:rsid w:val="00A67A73"/>
    <w:rsid w:val="00AA7C6A"/>
    <w:rsid w:val="00B21A3F"/>
    <w:rsid w:val="00B24D4F"/>
    <w:rsid w:val="00B52548"/>
    <w:rsid w:val="00B73E6B"/>
    <w:rsid w:val="00B90CE4"/>
    <w:rsid w:val="00BA6CFC"/>
    <w:rsid w:val="00BF61AA"/>
    <w:rsid w:val="00BF6EFB"/>
    <w:rsid w:val="00C17537"/>
    <w:rsid w:val="00C43254"/>
    <w:rsid w:val="00C44FA4"/>
    <w:rsid w:val="00C55F52"/>
    <w:rsid w:val="00C62FEA"/>
    <w:rsid w:val="00C86DA6"/>
    <w:rsid w:val="00CD4CCD"/>
    <w:rsid w:val="00D01E65"/>
    <w:rsid w:val="00D069BF"/>
    <w:rsid w:val="00D105FC"/>
    <w:rsid w:val="00D41FA2"/>
    <w:rsid w:val="00D73D5D"/>
    <w:rsid w:val="00D93720"/>
    <w:rsid w:val="00DA4DB7"/>
    <w:rsid w:val="00DA56B9"/>
    <w:rsid w:val="00DD7CBC"/>
    <w:rsid w:val="00DE398E"/>
    <w:rsid w:val="00E00DDE"/>
    <w:rsid w:val="00E263EB"/>
    <w:rsid w:val="00E77725"/>
    <w:rsid w:val="00E826E1"/>
    <w:rsid w:val="00F05237"/>
    <w:rsid w:val="00F324E5"/>
    <w:rsid w:val="00F92F7F"/>
    <w:rsid w:val="00FA3DAD"/>
    <w:rsid w:val="00FC10B2"/>
    <w:rsid w:val="00FD3464"/>
    <w:rsid w:val="00FD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FA4"/>
    <w:pPr>
      <w:spacing w:lineRule="auto" w:line="276" w:after="200"/>
    </w:pPr>
    <w:rPr>
      <w:sz w:val="22"/>
      <w:szCs w:val="22"/>
      <w:lang w:eastAsia="en-US"/>
    </w:rPr>
  </w:style>
  <w:style w:styleId="Heading1" w:type="paragraph">
    <w:name w:val="heading 1"/>
    <w:basedOn w:val="Normal"/>
    <w:next w:val="Normal"/>
    <w:link w:val="Heading1Char"/>
    <w:uiPriority w:val="9"/>
    <w:qFormat/>
    <w:rsid w:val="009F4B6D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srn-top-naziv-link1" w:type="character">
    <w:name w:val="srn-top-naziv-link1"/>
    <w:basedOn w:val="DefaultParagraphFont"/>
    <w:rsid w:val="00DE398E"/>
    <w:rPr>
      <w:b/>
      <w:bCs/>
      <w:color w:val="627BAA"/>
      <w:u w:val="single"/>
    </w:rPr>
  </w:style>
  <w:style w:styleId="Emphasis" w:type="character">
    <w:name w:val="Emphasis"/>
    <w:basedOn w:val="DefaultParagraphFont"/>
    <w:uiPriority w:val="20"/>
    <w:qFormat/>
    <w:rsid w:val="00591889"/>
    <w:rPr>
      <w:b/>
      <w:bCs/>
      <w:i w:val="false"/>
      <w:iCs w:val="false"/>
    </w:rPr>
  </w:style>
  <w:style w:customStyle="true" w:styleId="st1" w:type="character">
    <w:name w:val="st1"/>
    <w:basedOn w:val="DefaultParagraphFont"/>
    <w:rsid w:val="00591889"/>
  </w:style>
  <w:style w:styleId="NoSpacing" w:type="paragraph">
    <w:name w:val="No Spacing"/>
    <w:uiPriority w:val="1"/>
    <w:qFormat/>
    <w:rsid w:val="00563328"/>
    <w:rPr>
      <w:sz w:val="22"/>
      <w:szCs w:val="22"/>
      <w:lang w:eastAsia="en-US"/>
    </w:rPr>
  </w:style>
  <w:style w:customStyle="true" w:styleId="Heading1Char" w:type="character">
    <w:name w:val="Heading 1 Char"/>
    <w:basedOn w:val="DefaultParagraphFont"/>
    <w:link w:val="Heading1"/>
    <w:uiPriority w:val="9"/>
    <w:rsid w:val="009F4B6D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AA7C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AA7C6A"/>
    <w:rPr>
      <w:rFonts w:cs="Tahoma" w:hAnsi="Tahoma" w:ascii="Tahoma"/>
      <w:sz w:val="16"/>
      <w:szCs w:val="16"/>
      <w:lang w:eastAsia="en-US"/>
    </w:rPr>
  </w:style>
  <w:style w:styleId="NormalWeb" w:type="paragraph">
    <w:name w:val="Normal (Web)"/>
    <w:basedOn w:val="Normal"/>
    <w:uiPriority w:val="99"/>
    <w:semiHidden/>
    <w:unhideWhenUsed/>
    <w:rsid w:val="005645AC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aziv" w:type="character">
    <w:name w:val="naziv"/>
    <w:basedOn w:val="DefaultParagraphFont"/>
    <w:rsid w:val="007067EF"/>
  </w:style>
  <w:style w:customStyle="true" w:styleId="light" w:type="character">
    <w:name w:val="light"/>
    <w:basedOn w:val="DefaultParagraphFont"/>
    <w:rsid w:val="007067EF"/>
  </w:style>
  <w:style w:styleId="ListParagraph" w:type="paragraph">
    <w:name w:val="List Paragraph"/>
    <w:basedOn w:val="Normal"/>
    <w:uiPriority w:val="34"/>
    <w:qFormat/>
    <w:rsid w:val="004E761F"/>
    <w:pPr>
      <w:ind w:left="720"/>
      <w:contextualSpacing/>
    </w:pPr>
  </w:style>
  <w:style w:styleId="Hyperlink" w:type="character">
    <w:name w:val="Hyperlink"/>
    <w:basedOn w:val="DefaultParagraphFont"/>
    <w:uiPriority w:val="99"/>
    <w:unhideWhenUsed/>
    <w:rsid w:val="00DD7CBC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7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7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0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7737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8072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049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13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0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uda&#269;ka.mreza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90A4A27B-8CB3-4CFE-9151-F1FEAF1A7B4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271</properties:Words>
  <properties:Characters>1549</properties:Characters>
  <properties:Lines>12</properties:Lines>
  <properties:Paragraphs>3</properties:Paragraphs>
  <properties:TotalTime>43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2017-03-10T14:34:00Z</dcterms:created>
  <dc:creator>Argo7</dc:creator>
  <cp:keywords/>
  <cp:lastModifiedBy>pc</cp:lastModifiedBy>
  <cp:lastPrinted>2017-03-12T16:49:00Z</cp:lastPrinted>
  <dcterms:modified xmlns:xsi="http://www.w3.org/2001/XMLSchema-instance" xsi:type="dcterms:W3CDTF">2017-03-12T16:54:00Z</dcterms:modified>
  <cp:revision>4</cp:revision>
  <dc:subject/>
  <dc:title/>
</cp:coreProperties>
</file>