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63f0" w14:paraId="a6863f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FA7DAE">
        <w:rPr>
          <w:rFonts w:hAnsi="Times New Roman" w:ascii="Times New Roman"/>
        </w:rPr>
        <w:t>1542/15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0F6D07" w:rsidP="00BD5440" w:rsidR="00733BA9">
      <w:pPr>
        <w:ind w:firstLine="708"/>
        <w:jc w:val="both"/>
        <w:rPr>
          <w:rFonts w:hAnsi="Times New Roman" w:ascii="Times New Roman"/>
        </w:rPr>
      </w:pPr>
      <w:r w:rsidRPr="000F6D07">
        <w:rPr>
          <w:rFonts w:hAnsi="Times New Roman" w:ascii="Times New Roman"/>
        </w:rPr>
        <w:t>Trgovački sud u Zagrebu, Stalna služba, po sucu Vesni Fundurulić Perišin, kao stečajnom sucu, postupajući po prijedlogu Financijske agencije, Regionalni centar Zagreb, u stečajnom postupku nad dužnikom RELATIV d.o.o., Zagreb, Ozaljska 71, OIB:75639819319</w:t>
      </w:r>
      <w:r w:rsidR="00733BA9" w:rsidRPr="00733BA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30</w:t>
      </w:r>
      <w:r w:rsidR="00733BA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2017</w:t>
      </w:r>
      <w:r w:rsidR="00733BA9"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CD24D5" w:rsidRPr="00CD24D5">
        <w:rPr>
          <w:rFonts w:hAnsi="Times New Roman" w:ascii="Times New Roman"/>
        </w:rPr>
        <w:t>RELATIV d.o.o., Zagreb, Ozaljska 71, OIB:75639819319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F96A6B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F96A6B" w:rsidRPr="00F96A6B">
        <w:rPr>
          <w:rFonts w:hAnsi="Times New Roman" w:ascii="Times New Roman"/>
        </w:rPr>
        <w:t>Mladen Janiška, iz Zagreba, Ribnjak 52, OIB: 52042379273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D24D5">
        <w:rPr>
          <w:rFonts w:hAnsi="Times New Roman" w:ascii="Times New Roman"/>
        </w:rPr>
        <w:t>30</w:t>
      </w:r>
      <w:r w:rsidR="006753BD">
        <w:rPr>
          <w:rFonts w:hAnsi="Times New Roman" w:ascii="Times New Roman"/>
        </w:rPr>
        <w:t>.</w:t>
      </w:r>
      <w:r w:rsidR="00CD24D5">
        <w:rPr>
          <w:rFonts w:hAnsi="Times New Roman" w:ascii="Times New Roman"/>
        </w:rPr>
        <w:t xml:space="preserve"> siječnja</w:t>
      </w:r>
      <w:r w:rsidRPr="00733BA9">
        <w:rPr>
          <w:rFonts w:hAnsi="Times New Roman" w:ascii="Times New Roman"/>
        </w:rPr>
        <w:t xml:space="preserve"> 201</w:t>
      </w:r>
      <w:r w:rsidR="00CD24D5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 u 1</w:t>
      </w:r>
      <w:r w:rsidR="004A6F02">
        <w:rPr>
          <w:rFonts w:hAnsi="Times New Roman" w:ascii="Times New Roman"/>
        </w:rPr>
        <w:t>2</w:t>
      </w:r>
      <w:r w:rsidRPr="00733BA9">
        <w:rPr>
          <w:rFonts w:hAnsi="Times New Roman" w:ascii="Times New Roman"/>
        </w:rPr>
        <w:t>,</w:t>
      </w:r>
      <w:r w:rsidR="005F4D3F">
        <w:rPr>
          <w:rFonts w:hAnsi="Times New Roman" w:ascii="Times New Roman"/>
        </w:rPr>
        <w:t>5</w:t>
      </w:r>
      <w:r w:rsidR="00C61181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1E70C3">
        <w:rPr>
          <w:rFonts w:hAnsi="Times New Roman" w:ascii="Times New Roman"/>
          <w:b/>
        </w:rPr>
        <w:t>4</w:t>
      </w:r>
      <w:r w:rsidRPr="00C25E62">
        <w:rPr>
          <w:rFonts w:hAnsi="Times New Roman" w:ascii="Times New Roman"/>
          <w:b/>
        </w:rPr>
        <w:t xml:space="preserve">. </w:t>
      </w:r>
      <w:r w:rsidR="001E70C3">
        <w:rPr>
          <w:rFonts w:hAnsi="Times New Roman" w:ascii="Times New Roman"/>
          <w:b/>
        </w:rPr>
        <w:t>svibnja</w:t>
      </w:r>
      <w:r w:rsidRPr="00C25E62">
        <w:rPr>
          <w:rFonts w:hAnsi="Times New Roman" w:ascii="Times New Roman"/>
          <w:b/>
        </w:rPr>
        <w:t xml:space="preserve"> 201</w:t>
      </w:r>
      <w:r w:rsidR="00CD24D5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27609F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="00597C3D">
        <w:rPr>
          <w:rFonts w:hAnsi="Times New Roman" w:ascii="Times New Roman"/>
        </w:rPr>
        <w:t xml:space="preserve">podnijela zahtjev za pokretanje </w:t>
      </w:r>
      <w:r w:rsidRPr="00F04A75">
        <w:rPr>
          <w:rFonts w:hAnsi="Times New Roman" w:ascii="Times New Roman"/>
        </w:rPr>
        <w:t>stečajnog postupka nad dužnikom</w:t>
      </w:r>
      <w:r w:rsidR="006112DD">
        <w:rPr>
          <w:rFonts w:hAnsi="Times New Roman" w:ascii="Times New Roman"/>
        </w:rPr>
        <w:t xml:space="preserve"> temeljem</w:t>
      </w:r>
      <w:r w:rsidR="00C21906" w:rsidRPr="00C21906">
        <w:t xml:space="preserve"> </w:t>
      </w:r>
      <w:r w:rsidR="00C21906" w:rsidRPr="00C21906">
        <w:rPr>
          <w:rFonts w:hAnsi="Times New Roman" w:ascii="Times New Roman"/>
        </w:rPr>
        <w:t>temeljem odredbe čl.27.st.5. Zakona o financijskom poslovanju i predstečajnoj nagodbi ("Narodne novine" broj 108/12 i 144/12, 112/13 dalje ZFPPN) obzirom je rješenjem od 4. svibnja 2015. Nagodbeno vijeće ZG07 obustavilo postupak predstečajne nagodbe nad dužnikom temel</w:t>
      </w:r>
      <w:r w:rsidR="00C21906">
        <w:rPr>
          <w:rFonts w:hAnsi="Times New Roman" w:ascii="Times New Roman"/>
        </w:rPr>
        <w:t>jem odredbe čl.64.st.1. ZFPPN-a.</w:t>
      </w:r>
      <w:r w:rsidR="006112DD">
        <w:rPr>
          <w:rFonts w:hAnsi="Times New Roman" w:ascii="Times New Roman"/>
        </w:rPr>
        <w:t xml:space="preserve"> </w:t>
      </w:r>
      <w:r w:rsidR="00C21906">
        <w:rPr>
          <w:rFonts w:hAnsi="Times New Roman" w:ascii="Times New Roman"/>
        </w:rPr>
        <w:t xml:space="preserve">Rješenjem ovog suda poslovni broj gornji od 1. lipnja 2016., pokrenut je postupak radi utvrđivanja uvjeta za otvaranje stečajnog postupka nad dužnikom </w:t>
      </w:r>
      <w:r w:rsidR="00C21906" w:rsidRPr="00C21906">
        <w:rPr>
          <w:rFonts w:hAnsi="Times New Roman" w:ascii="Times New Roman"/>
        </w:rPr>
        <w:t>RELATIV d.o.o., Zagreb</w:t>
      </w:r>
      <w:r w:rsidR="0027609F">
        <w:rPr>
          <w:rFonts w:hAnsi="Times New Roman" w:ascii="Times New Roman"/>
        </w:rPr>
        <w:t xml:space="preserve">, Ozaljska 71, OIB:75639819319 sukladno odredbi čl. </w:t>
      </w:r>
      <w:r w:rsidR="0027609F" w:rsidRPr="0027609F">
        <w:rPr>
          <w:rFonts w:hAnsi="Times New Roman" w:ascii="Times New Roman"/>
        </w:rPr>
        <w:t>109. Stečajnog zakona ("Narodne novine" broj 71/15 - dalje SZ-a)</w:t>
      </w:r>
      <w:r w:rsidR="0027609F">
        <w:rPr>
          <w:rFonts w:hAnsi="Times New Roman" w:ascii="Times New Roman"/>
        </w:rPr>
        <w:t xml:space="preserve"> i </w:t>
      </w:r>
      <w:r w:rsidR="0031075D">
        <w:rPr>
          <w:rFonts w:hAnsi="Times New Roman" w:ascii="Times New Roman"/>
        </w:rPr>
        <w:t>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520AA8" w:rsidR="005F4D3F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Na ročištu radi očitovanja o prijedlogu za otvaranje stečajnog postupka</w:t>
      </w:r>
      <w:r w:rsidR="005F4D3F">
        <w:rPr>
          <w:rFonts w:hAnsi="Times New Roman" w:ascii="Times New Roman"/>
        </w:rPr>
        <w:t xml:space="preserve"> prokurista dužnika je naveo da društvo ima pokretnine koje imaju neku vrijednost i nalaze se u najmu. </w:t>
      </w:r>
    </w:p>
    <w:p w:rsidRDefault="005F4D3F" w:rsidP="00520AA8" w:rsidR="005F4D3F">
      <w:pPr>
        <w:ind w:firstLine="708"/>
        <w:jc w:val="both"/>
        <w:rPr>
          <w:rFonts w:hAnsi="Times New Roman" w:ascii="Times New Roman"/>
        </w:rPr>
      </w:pPr>
    </w:p>
    <w:p w:rsidRDefault="005F4D3F" w:rsidP="00520AA8" w:rsidR="005F4D3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gornji od 9. rujna 2016. imenovan je privremeni stečajni upravitelj Mladen Janiška, iz Zagreba radi utvrđenja da li se imovinom dužnika mogu namiriti troškovi postupka.</w:t>
      </w:r>
    </w:p>
    <w:p w:rsidRDefault="005F4D3F" w:rsidP="00520AA8" w:rsidR="005F4D3F">
      <w:pPr>
        <w:ind w:firstLine="708"/>
        <w:jc w:val="both"/>
        <w:rPr>
          <w:rFonts w:hAnsi="Times New Roman" w:ascii="Times New Roman"/>
        </w:rPr>
      </w:pPr>
    </w:p>
    <w:p w:rsidRDefault="005F4D3F" w:rsidP="00520AA8" w:rsidR="005F4D3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u svom izvješću navodi da društvo u svojim poslovnim knjigama ima evidentirano potraživanje od tzv. pologa od maloprodajnog prometa u visini od 141.490,00 kn, te također prima mjesečnu zakupninu za opremu u visini od 800,00 kn, a za koju opremu je zakupnim pokazao interes da ju otkupi. </w:t>
      </w:r>
    </w:p>
    <w:p w:rsidRDefault="005F4D3F" w:rsidP="00520AA8" w:rsidR="005F4D3F">
      <w:pPr>
        <w:ind w:firstLine="708"/>
        <w:jc w:val="both"/>
        <w:rPr>
          <w:rFonts w:hAnsi="Times New Roman" w:ascii="Times New Roman"/>
        </w:rPr>
      </w:pPr>
    </w:p>
    <w:p w:rsidRDefault="005F4D3F" w:rsidP="00C06817" w:rsidR="003667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</w:t>
      </w:r>
      <w:r w:rsidR="00C06817">
        <w:rPr>
          <w:rFonts w:hAnsi="Times New Roman" w:ascii="Times New Roman"/>
        </w:rPr>
        <w:t xml:space="preserve">radi rasprave o pretpostavkama za otvaranje stečajnog postupka </w:t>
      </w:r>
      <w:r>
        <w:rPr>
          <w:rFonts w:hAnsi="Times New Roman" w:ascii="Times New Roman"/>
        </w:rPr>
        <w:t xml:space="preserve">održanom 30. siječnja 2017. privremeni stečajni upravitelj je u cijelosti ostao kod svog pisanog izvješća, a koje je bilo objavljeno na e-Oglasnoj </w:t>
      </w:r>
      <w:r w:rsidR="000962A4">
        <w:rPr>
          <w:rFonts w:hAnsi="Times New Roman" w:ascii="Times New Roman"/>
        </w:rPr>
        <w:t xml:space="preserve">ploči i prijedloga za otvaranjem </w:t>
      </w:r>
      <w:r>
        <w:rPr>
          <w:rFonts w:hAnsi="Times New Roman" w:ascii="Times New Roman"/>
        </w:rPr>
        <w:t xml:space="preserve">stečajnog postupka sa čime se dužnim suglasio. 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A32891" w:rsidR="00366712">
      <w:pPr>
        <w:jc w:val="both"/>
        <w:rPr>
          <w:rFonts w:hAnsi="Times New Roman" w:ascii="Times New Roman"/>
        </w:rPr>
      </w:pPr>
    </w:p>
    <w:p w:rsidRDefault="00366712" w:rsidP="00A32891" w:rsidR="003667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327593">
        <w:rPr>
          <w:rFonts w:hAnsi="Times New Roman" w:ascii="Times New Roman"/>
        </w:rPr>
        <w:t xml:space="preserve"> od 23. kolovoza 2016. kojim ista napominje da i na</w:t>
      </w:r>
      <w:r>
        <w:rPr>
          <w:rFonts w:hAnsi="Times New Roman" w:ascii="Times New Roman"/>
        </w:rPr>
        <w:t>dalje ostaje kod zahtjeva</w:t>
      </w:r>
      <w:r w:rsidR="002F5427">
        <w:rPr>
          <w:rFonts w:hAnsi="Times New Roman" w:ascii="Times New Roman"/>
        </w:rPr>
        <w:t xml:space="preserve"> za provedbu stečajnog postupka, utvrđeno je</w:t>
      </w:r>
      <w:r>
        <w:rPr>
          <w:rFonts w:hAnsi="Times New Roman" w:ascii="Times New Roman"/>
        </w:rPr>
        <w:t xml:space="preserve"> </w:t>
      </w:r>
      <w:r w:rsidR="002F5427">
        <w:rPr>
          <w:rFonts w:hAnsi="Times New Roman" w:ascii="Times New Roman"/>
        </w:rPr>
        <w:t xml:space="preserve">da </w:t>
      </w:r>
      <w:r>
        <w:rPr>
          <w:rFonts w:hAnsi="Times New Roman" w:ascii="Times New Roman"/>
        </w:rPr>
        <w:t>dostavlja podatak da dužnik 1</w:t>
      </w:r>
      <w:r w:rsidR="002F5427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2F5427">
        <w:rPr>
          <w:rFonts w:hAnsi="Times New Roman" w:ascii="Times New Roman"/>
        </w:rPr>
        <w:t>kolovoza</w:t>
      </w:r>
      <w:r>
        <w:rPr>
          <w:rFonts w:hAnsi="Times New Roman" w:ascii="Times New Roman"/>
        </w:rPr>
        <w:t xml:space="preserve"> 201</w:t>
      </w:r>
      <w:r w:rsidR="002F5427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u Očevidniku redoslijeda osnova za plaćanje ima neizvršene osnove za plaćanje u neprekinutom razdoblju od </w:t>
      </w:r>
      <w:r w:rsidR="002F5427">
        <w:rPr>
          <w:rFonts w:hAnsi="Times New Roman" w:ascii="Times New Roman"/>
        </w:rPr>
        <w:t>473</w:t>
      </w:r>
      <w:r>
        <w:rPr>
          <w:rFonts w:hAnsi="Times New Roman" w:ascii="Times New Roman"/>
        </w:rPr>
        <w:t xml:space="preserve"> dana u ukupnom iznosu od </w:t>
      </w:r>
      <w:r w:rsidR="002F5427">
        <w:rPr>
          <w:rFonts w:hAnsi="Times New Roman" w:ascii="Times New Roman"/>
        </w:rPr>
        <w:t>137.239,90</w:t>
      </w:r>
      <w:r>
        <w:rPr>
          <w:rFonts w:hAnsi="Times New Roman" w:ascii="Times New Roman"/>
        </w:rPr>
        <w:t xml:space="preserve"> kn.</w:t>
      </w:r>
    </w:p>
    <w:p w:rsidRDefault="002F5427" w:rsidP="00A32891" w:rsidR="002F5427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lastRenderedPageBreak/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CD24D5">
        <w:rPr>
          <w:rFonts w:hAnsi="Times New Roman" w:ascii="Times New Roman"/>
        </w:rPr>
        <w:t>30</w:t>
      </w:r>
      <w:r w:rsidR="005E6096">
        <w:rPr>
          <w:rFonts w:hAnsi="Times New Roman" w:ascii="Times New Roman"/>
        </w:rPr>
        <w:t xml:space="preserve">. </w:t>
      </w:r>
      <w:r w:rsidR="00CD24D5">
        <w:rPr>
          <w:rFonts w:hAnsi="Times New Roman" w:ascii="Times New Roman"/>
        </w:rPr>
        <w:t>siječnja</w:t>
      </w:r>
      <w:r w:rsidR="005E6096">
        <w:rPr>
          <w:rFonts w:hAnsi="Times New Roman" w:ascii="Times New Roman"/>
        </w:rPr>
        <w:t xml:space="preserve"> 201</w:t>
      </w:r>
      <w:r w:rsidR="00CD24D5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923868">
        <w:rPr>
          <w:rFonts w:hAnsi="Times New Roman" w:ascii="Times New Roman"/>
        </w:rPr>
        <w:t>, v.r.</w:t>
      </w:r>
    </w:p>
    <w:p w:rsidRDefault="00923868" w:rsidP="004E4B56" w:rsidR="00923868">
      <w:pPr>
        <w:jc w:val="right"/>
        <w:rPr>
          <w:rFonts w:hAnsi="Times New Roman" w:ascii="Times New Roman"/>
        </w:rPr>
      </w:pPr>
    </w:p>
    <w:p w:rsidRDefault="00923868" w:rsidP="004E4B56" w:rsidR="009238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23868" w:rsidP="004E4B56" w:rsidR="009238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23868" w:rsidP="004E4B56" w:rsidR="0092386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923868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923868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E30C0" w:rsidP="00923868" w:rsidR="002E30C0" w:rsidRPr="004E4B56">
      <w:pPr>
        <w:pStyle w:val="Odlomakpopisa"/>
        <w:rPr>
          <w:rFonts w:hAnsi="Times New Roman" w:ascii="Times New Roman"/>
        </w:rPr>
      </w:pPr>
    </w:p>
    <w:sectPr w:rsidSect="00B92034" w:rsidR="002E30C0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235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CD24D5">
          <w:rPr>
            <w:rFonts w:hAnsi="Times New Roman" w:ascii="Times New Roman"/>
          </w:rPr>
          <w:t>1542/15</w:t>
        </w:r>
      </w:p>
      <w:p w:rsidRDefault="00191235" w:rsidR="0060670C">
        <w:pPr>
          <w:pStyle w:val="Zaglavlje"/>
          <w:jc w:val="center"/>
        </w:pPr>
      </w:p>
    </w:sdtContent>
  </w:sdt>
  <w:p w:rsidRDefault="0019123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92E8E"/>
    <w:rsid w:val="000962A4"/>
    <w:rsid w:val="00096301"/>
    <w:rsid w:val="00096468"/>
    <w:rsid w:val="00097ED4"/>
    <w:rsid w:val="000A302D"/>
    <w:rsid w:val="000B7D96"/>
    <w:rsid w:val="000E28DB"/>
    <w:rsid w:val="000E3302"/>
    <w:rsid w:val="000F6D07"/>
    <w:rsid w:val="00117232"/>
    <w:rsid w:val="00121605"/>
    <w:rsid w:val="00144FF4"/>
    <w:rsid w:val="00164E08"/>
    <w:rsid w:val="0016710C"/>
    <w:rsid w:val="00181C25"/>
    <w:rsid w:val="00191235"/>
    <w:rsid w:val="0019399D"/>
    <w:rsid w:val="001A1A01"/>
    <w:rsid w:val="001A5720"/>
    <w:rsid w:val="001A719F"/>
    <w:rsid w:val="001C1992"/>
    <w:rsid w:val="001E70AB"/>
    <w:rsid w:val="001E70C3"/>
    <w:rsid w:val="00200FA9"/>
    <w:rsid w:val="00210B7B"/>
    <w:rsid w:val="002207BD"/>
    <w:rsid w:val="002246F6"/>
    <w:rsid w:val="0027609F"/>
    <w:rsid w:val="002775D1"/>
    <w:rsid w:val="00277787"/>
    <w:rsid w:val="00277D1E"/>
    <w:rsid w:val="0029417D"/>
    <w:rsid w:val="002D485F"/>
    <w:rsid w:val="002D609A"/>
    <w:rsid w:val="002E30C0"/>
    <w:rsid w:val="002F5427"/>
    <w:rsid w:val="0031075D"/>
    <w:rsid w:val="003114E0"/>
    <w:rsid w:val="00324C0A"/>
    <w:rsid w:val="00327593"/>
    <w:rsid w:val="003422B3"/>
    <w:rsid w:val="00366712"/>
    <w:rsid w:val="00395F7D"/>
    <w:rsid w:val="003B5118"/>
    <w:rsid w:val="0042534A"/>
    <w:rsid w:val="00445660"/>
    <w:rsid w:val="004531A7"/>
    <w:rsid w:val="00456E7D"/>
    <w:rsid w:val="004A6F02"/>
    <w:rsid w:val="004B0859"/>
    <w:rsid w:val="004C28B3"/>
    <w:rsid w:val="004E4B56"/>
    <w:rsid w:val="004E5711"/>
    <w:rsid w:val="00520AA8"/>
    <w:rsid w:val="0052756B"/>
    <w:rsid w:val="00541252"/>
    <w:rsid w:val="00597C3D"/>
    <w:rsid w:val="005C3DA6"/>
    <w:rsid w:val="005E6096"/>
    <w:rsid w:val="005F06BF"/>
    <w:rsid w:val="005F4D3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F50E6"/>
    <w:rsid w:val="007F55CA"/>
    <w:rsid w:val="007F58B8"/>
    <w:rsid w:val="00813D04"/>
    <w:rsid w:val="00827435"/>
    <w:rsid w:val="00866493"/>
    <w:rsid w:val="008753F6"/>
    <w:rsid w:val="008F5D28"/>
    <w:rsid w:val="00917891"/>
    <w:rsid w:val="00923868"/>
    <w:rsid w:val="00935741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03E7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06817"/>
    <w:rsid w:val="00C21906"/>
    <w:rsid w:val="00C25E62"/>
    <w:rsid w:val="00C26564"/>
    <w:rsid w:val="00C27225"/>
    <w:rsid w:val="00C327CC"/>
    <w:rsid w:val="00C46D17"/>
    <w:rsid w:val="00C61181"/>
    <w:rsid w:val="00C623C1"/>
    <w:rsid w:val="00CD24D5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F04A75"/>
    <w:rsid w:val="00F115F0"/>
    <w:rsid w:val="00F74709"/>
    <w:rsid w:val="00F75C06"/>
    <w:rsid w:val="00F84809"/>
    <w:rsid w:val="00F96A6B"/>
    <w:rsid w:val="00FA7DAE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8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8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punomoćnik sudionika u postupku RELATIV d.o.o.</item>
    </izvorni_sadrzaj>
    <derivirana_varijabla naziv="DomainObject.Predmet.OstaliListFormated_1">
      <item>Lana Helena Hulenić</item>
      <item>Jasminka Hulenić punomoćnik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punomoćnik sudionika u postupku RELATIV d.o.o.</item>
    </izvorni_sadrzaj>
    <derivirana_varijabla naziv="DomainObject.Predmet.OstaliListFormatedOIB_1">
      <item>Lana Helena Hulenić, OIB 81753459192</item>
      <item>Jasminka Hulenić, OIB 98478470545 punomoćnik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punomoćnik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punomoćnik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punomoćnik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punomoćnik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486CA-4BC3-4912-A0DE-5732441CE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4950</properties:Characters>
  <properties:Lines>123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2017-01-30T11:27:00Z</dcterms:created>
  <dc:creator>Gordana Grčić</dc:creator>
  <cp:lastModifiedBy>Žana Livaja</cp:lastModifiedBy>
  <cp:lastPrinted>2017-01-30T11:54:00Z</cp:lastPrinted>
  <dcterms:modified xmlns:xsi="http://www.w3.org/2001/XMLSchema-instance" xsi:type="dcterms:W3CDTF">2017-01-30T11:54:00Z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