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fad9" w14:paraId="2b1fad9" w:rsidRDefault="001D2511" w:rsidR="001D2511" w:rsidRPr="00425DBE">
      <w:pPr>
        <w15:collapsed w:val="false"/>
        <w:rPr>
          <w:sz w:val="24"/>
          <w:szCs w:val="24"/>
        </w:rPr>
      </w:pPr>
      <w:bookmarkStart w:name="_GoBack" w:id="0"/>
      <w:bookmarkEnd w:id="0"/>
      <w:r w:rsidRPr="00425DB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>REPUBLIKA HRVATSKA</w:t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 xml:space="preserve">Trgovački sud u Zagrebu </w:t>
      </w:r>
    </w:p>
    <w:p w:rsidRDefault="002B13AE" w:rsidP="002B13AE" w:rsidR="002B13AE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 xml:space="preserve">Zagreb, </w:t>
      </w:r>
      <w:proofErr w:type="spellStart"/>
      <w:r w:rsidRPr="00425DBE">
        <w:rPr>
          <w:sz w:val="24"/>
          <w:szCs w:val="24"/>
        </w:rPr>
        <w:t>Amruševa</w:t>
      </w:r>
      <w:proofErr w:type="spellEnd"/>
      <w:r w:rsidRPr="00425DB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425DBE">
      <w:pPr>
        <w:jc w:val="right"/>
        <w:rPr>
          <w:sz w:val="24"/>
          <w:szCs w:val="24"/>
        </w:rPr>
      </w:pPr>
      <w:r w:rsidRPr="00425DBE">
        <w:rPr>
          <w:sz w:val="24"/>
          <w:szCs w:val="24"/>
        </w:rPr>
        <w:t xml:space="preserve">                                                   </w:t>
      </w:r>
      <w:r w:rsidR="00767A67" w:rsidRPr="00425DBE">
        <w:rPr>
          <w:sz w:val="24"/>
          <w:szCs w:val="24"/>
        </w:rPr>
        <w:t>87</w:t>
      </w:r>
      <w:r w:rsidR="00FB63B7" w:rsidRPr="00425DBE">
        <w:rPr>
          <w:sz w:val="24"/>
          <w:szCs w:val="24"/>
        </w:rPr>
        <w:t>. St-</w:t>
      </w:r>
      <w:r w:rsidR="00C94B92">
        <w:rPr>
          <w:sz w:val="24"/>
          <w:szCs w:val="24"/>
        </w:rPr>
        <w:t>1891</w:t>
      </w:r>
      <w:r w:rsidR="00C81226">
        <w:rPr>
          <w:sz w:val="24"/>
          <w:szCs w:val="24"/>
        </w:rPr>
        <w:t>/2017</w:t>
      </w:r>
    </w:p>
    <w:p w:rsidRDefault="000904E0" w:rsidP="000904E0" w:rsidR="000904E0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425DBE">
      <w:pPr>
        <w:jc w:val="center"/>
        <w:rPr>
          <w:sz w:val="24"/>
          <w:szCs w:val="24"/>
        </w:rPr>
      </w:pPr>
    </w:p>
    <w:p w:rsidRDefault="00CE4727" w:rsidP="00CE4727" w:rsidR="00CE4727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>Z A K L J U Č A K</w:t>
      </w:r>
    </w:p>
    <w:p w:rsidRDefault="00CE4727" w:rsidP="002C0E29" w:rsidR="00CE4727" w:rsidRPr="00425DBE">
      <w:pPr>
        <w:rPr>
          <w:sz w:val="24"/>
          <w:szCs w:val="24"/>
        </w:rPr>
      </w:pPr>
    </w:p>
    <w:p w:rsidRDefault="00580F17" w:rsidP="00E72D2A" w:rsidR="00CE4727" w:rsidRPr="00425DBE">
      <w:pPr>
        <w:ind w:firstLine="720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Trgovački sud u Zagrebu</w:t>
      </w:r>
      <w:r w:rsidR="002B5611" w:rsidRPr="00425DBE">
        <w:rPr>
          <w:sz w:val="24"/>
          <w:szCs w:val="24"/>
        </w:rPr>
        <w:t xml:space="preserve">, </w:t>
      </w:r>
      <w:r w:rsidR="00B50D40" w:rsidRPr="00425DBE">
        <w:rPr>
          <w:sz w:val="24"/>
          <w:szCs w:val="24"/>
        </w:rPr>
        <w:t>sudac Marija Bakula Vugrinec</w:t>
      </w:r>
      <w:r w:rsidR="002B5611" w:rsidRPr="00425DBE">
        <w:rPr>
          <w:sz w:val="24"/>
          <w:szCs w:val="24"/>
        </w:rPr>
        <w:t xml:space="preserve">, </w:t>
      </w:r>
      <w:r w:rsidR="003120D9" w:rsidRPr="00425DBE">
        <w:rPr>
          <w:sz w:val="24"/>
          <w:szCs w:val="24"/>
        </w:rPr>
        <w:t xml:space="preserve">u stečajnom postupku u povodu prijedloga predlagatelja </w:t>
      </w:r>
      <w:r w:rsidR="00C94B92">
        <w:rPr>
          <w:sz w:val="24"/>
          <w:szCs w:val="24"/>
        </w:rPr>
        <w:t xml:space="preserve">likvidatora RAJKE </w:t>
      </w:r>
      <w:proofErr w:type="spellStart"/>
      <w:r w:rsidR="00C94B92">
        <w:rPr>
          <w:sz w:val="24"/>
          <w:szCs w:val="24"/>
        </w:rPr>
        <w:t>JAGMAREVIĆ</w:t>
      </w:r>
      <w:proofErr w:type="spellEnd"/>
      <w:r w:rsidR="00C94B92">
        <w:rPr>
          <w:sz w:val="24"/>
          <w:szCs w:val="24"/>
        </w:rPr>
        <w:t xml:space="preserve">, </w:t>
      </w:r>
      <w:proofErr w:type="spellStart"/>
      <w:r w:rsidR="00C94B92">
        <w:rPr>
          <w:sz w:val="24"/>
          <w:szCs w:val="24"/>
        </w:rPr>
        <w:t>OIB</w:t>
      </w:r>
      <w:proofErr w:type="spellEnd"/>
      <w:r w:rsidR="00C94B92">
        <w:rPr>
          <w:sz w:val="24"/>
          <w:szCs w:val="24"/>
        </w:rPr>
        <w:t xml:space="preserve"> 54873974132, </w:t>
      </w:r>
      <w:r w:rsidR="00545A94">
        <w:rPr>
          <w:sz w:val="24"/>
          <w:szCs w:val="24"/>
        </w:rPr>
        <w:t xml:space="preserve">J. </w:t>
      </w:r>
      <w:r w:rsidR="00E307FA">
        <w:rPr>
          <w:sz w:val="24"/>
          <w:szCs w:val="24"/>
        </w:rPr>
        <w:t>Dalmatinca 7</w:t>
      </w:r>
      <w:r w:rsidR="00F12E8B">
        <w:rPr>
          <w:sz w:val="24"/>
          <w:szCs w:val="24"/>
        </w:rPr>
        <w:t>,</w:t>
      </w:r>
      <w:r w:rsidR="00286D9E" w:rsidRPr="00425DBE">
        <w:rPr>
          <w:sz w:val="24"/>
          <w:szCs w:val="24"/>
        </w:rPr>
        <w:t xml:space="preserve"> za otvaranje stečajnog postupka nad imovinom pravne osobe koja je prestala postojati </w:t>
      </w:r>
      <w:proofErr w:type="spellStart"/>
      <w:r w:rsidR="00E307FA">
        <w:rPr>
          <w:sz w:val="24"/>
          <w:szCs w:val="24"/>
        </w:rPr>
        <w:t>TONŽETIĆ</w:t>
      </w:r>
      <w:proofErr w:type="spellEnd"/>
      <w:r w:rsidR="00E307FA">
        <w:rPr>
          <w:sz w:val="24"/>
          <w:szCs w:val="24"/>
        </w:rPr>
        <w:t xml:space="preserve">-GRADNJA d.o.o., </w:t>
      </w:r>
      <w:proofErr w:type="spellStart"/>
      <w:r w:rsidR="00E307FA">
        <w:rPr>
          <w:sz w:val="24"/>
          <w:szCs w:val="24"/>
        </w:rPr>
        <w:t>OIB</w:t>
      </w:r>
      <w:proofErr w:type="spellEnd"/>
      <w:r w:rsidR="00E307FA">
        <w:rPr>
          <w:sz w:val="24"/>
          <w:szCs w:val="24"/>
        </w:rPr>
        <w:t xml:space="preserve"> 72754882585, Zagreb, Jablanska 74</w:t>
      </w:r>
      <w:r w:rsidR="00775FD2" w:rsidRPr="00425DBE">
        <w:rPr>
          <w:sz w:val="24"/>
          <w:szCs w:val="24"/>
        </w:rPr>
        <w:t xml:space="preserve">, </w:t>
      </w:r>
      <w:r w:rsidR="00E307FA">
        <w:rPr>
          <w:sz w:val="24"/>
          <w:szCs w:val="24"/>
        </w:rPr>
        <w:t>5</w:t>
      </w:r>
      <w:r w:rsidR="00F12E8B">
        <w:rPr>
          <w:sz w:val="24"/>
          <w:szCs w:val="24"/>
        </w:rPr>
        <w:t>. travnja</w:t>
      </w:r>
      <w:r w:rsidR="00B50D40" w:rsidRPr="00425DBE">
        <w:rPr>
          <w:sz w:val="24"/>
          <w:szCs w:val="24"/>
        </w:rPr>
        <w:t xml:space="preserve"> 2019</w:t>
      </w:r>
      <w:r w:rsidR="00CE4727" w:rsidRPr="00425DBE">
        <w:rPr>
          <w:sz w:val="24"/>
          <w:szCs w:val="24"/>
        </w:rPr>
        <w:t>.</w:t>
      </w:r>
    </w:p>
    <w:p w:rsidRDefault="00790557" w:rsidP="00CE4727" w:rsidR="00790557" w:rsidRPr="00425DBE">
      <w:pPr>
        <w:jc w:val="center"/>
        <w:rPr>
          <w:sz w:val="24"/>
          <w:szCs w:val="24"/>
        </w:rPr>
      </w:pPr>
    </w:p>
    <w:p w:rsidRDefault="00CE4727" w:rsidP="00CE4727" w:rsidR="00CE4727" w:rsidRPr="00425DBE">
      <w:pPr>
        <w:jc w:val="center"/>
        <w:rPr>
          <w:sz w:val="24"/>
          <w:szCs w:val="24"/>
        </w:rPr>
      </w:pPr>
      <w:r w:rsidRPr="00425DBE">
        <w:rPr>
          <w:sz w:val="24"/>
          <w:szCs w:val="24"/>
        </w:rPr>
        <w:t>z a k l j u č i o      j e</w:t>
      </w:r>
    </w:p>
    <w:p w:rsidRDefault="003F320D" w:rsidP="002C0E29" w:rsidR="003F320D" w:rsidRPr="00425DB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Određuje se ročište radi rasprave o pretpostavkama za o</w:t>
      </w:r>
      <w:r w:rsidR="002C398F">
        <w:rPr>
          <w:sz w:val="24"/>
          <w:szCs w:val="24"/>
        </w:rPr>
        <w:t>tvaranje stečajnog postupka nad</w:t>
      </w:r>
      <w:r w:rsidR="00286D9E" w:rsidRPr="00425DBE">
        <w:rPr>
          <w:sz w:val="24"/>
          <w:szCs w:val="24"/>
        </w:rPr>
        <w:t xml:space="preserve"> imovinom pravne osobe koja je prestala postojati </w:t>
      </w:r>
      <w:proofErr w:type="spellStart"/>
      <w:r w:rsidR="002C1A73">
        <w:rPr>
          <w:sz w:val="24"/>
          <w:szCs w:val="24"/>
        </w:rPr>
        <w:t>TONŽETIĆ</w:t>
      </w:r>
      <w:proofErr w:type="spellEnd"/>
      <w:r w:rsidR="002C1A73">
        <w:rPr>
          <w:sz w:val="24"/>
          <w:szCs w:val="24"/>
        </w:rPr>
        <w:t xml:space="preserve">-GRADNJA d.o.o., </w:t>
      </w:r>
      <w:proofErr w:type="spellStart"/>
      <w:r w:rsidR="002C1A73">
        <w:rPr>
          <w:sz w:val="24"/>
          <w:szCs w:val="24"/>
        </w:rPr>
        <w:t>OIB</w:t>
      </w:r>
      <w:proofErr w:type="spellEnd"/>
      <w:r w:rsidR="002C1A73">
        <w:rPr>
          <w:sz w:val="24"/>
          <w:szCs w:val="24"/>
        </w:rPr>
        <w:t xml:space="preserve"> 72754882585, Zagreb, Jablanska 74</w:t>
      </w:r>
      <w:r w:rsidRPr="00425DBE">
        <w:rPr>
          <w:sz w:val="24"/>
          <w:szCs w:val="24"/>
        </w:rPr>
        <w:t>, za:</w:t>
      </w:r>
    </w:p>
    <w:p w:rsidRDefault="002C398F" w:rsidP="00E47535" w:rsidR="002C398F" w:rsidRPr="00425DBE">
      <w:pPr>
        <w:ind w:firstLine="708"/>
        <w:jc w:val="both"/>
        <w:rPr>
          <w:sz w:val="24"/>
          <w:szCs w:val="24"/>
        </w:rPr>
      </w:pPr>
    </w:p>
    <w:p w:rsidRDefault="002F79E4" w:rsidP="00E47535" w:rsidR="00E47535" w:rsidRPr="00425DB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14. svibnja 2019. u 11,30</w:t>
      </w:r>
      <w:r w:rsidR="00E47535" w:rsidRPr="00425DBE">
        <w:rPr>
          <w:b/>
          <w:sz w:val="24"/>
          <w:szCs w:val="24"/>
        </w:rPr>
        <w:t xml:space="preserve"> sati</w:t>
      </w:r>
      <w:r w:rsidR="00E47535" w:rsidRPr="00425DBE">
        <w:rPr>
          <w:sz w:val="24"/>
          <w:szCs w:val="24"/>
        </w:rPr>
        <w:t>,</w:t>
      </w:r>
    </w:p>
    <w:p w:rsidRDefault="00E47535" w:rsidP="00E47535" w:rsidR="00E47535" w:rsidRPr="00425DBE">
      <w:pPr>
        <w:jc w:val="both"/>
        <w:rPr>
          <w:sz w:val="24"/>
          <w:szCs w:val="24"/>
        </w:rPr>
      </w:pPr>
    </w:p>
    <w:p w:rsidRDefault="00E47535" w:rsidP="00E47535" w:rsidR="00E47535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425DBE">
      <w:pPr>
        <w:jc w:val="both"/>
        <w:rPr>
          <w:sz w:val="24"/>
          <w:szCs w:val="24"/>
        </w:rPr>
      </w:pPr>
    </w:p>
    <w:p w:rsidRDefault="00F76535" w:rsidP="00F76535" w:rsidR="00F76535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na koje se dostavom ovog zaključka poziva:</w:t>
      </w:r>
      <w:r w:rsidR="00F80E53" w:rsidRPr="00425DBE">
        <w:rPr>
          <w:sz w:val="24"/>
          <w:szCs w:val="24"/>
        </w:rPr>
        <w:t xml:space="preserve"> </w:t>
      </w:r>
    </w:p>
    <w:p w:rsidRDefault="00286D9E" w:rsidP="00286D9E" w:rsidR="00286D9E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- likvidator.</w:t>
      </w:r>
    </w:p>
    <w:p w:rsidRDefault="00F76535" w:rsidP="00F76535" w:rsidR="00F76535" w:rsidRPr="00425DBE">
      <w:pPr>
        <w:rPr>
          <w:sz w:val="24"/>
          <w:szCs w:val="24"/>
        </w:rPr>
      </w:pPr>
    </w:p>
    <w:p w:rsidRDefault="00E307FA" w:rsidP="007F4596" w:rsidR="007F4596" w:rsidRPr="00425DB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5.</w:t>
      </w:r>
      <w:r w:rsidR="00F12E8B">
        <w:rPr>
          <w:sz w:val="24"/>
          <w:szCs w:val="24"/>
        </w:rPr>
        <w:t xml:space="preserve"> travnja</w:t>
      </w:r>
      <w:r w:rsidR="007F4596" w:rsidRPr="00425DBE">
        <w:rPr>
          <w:sz w:val="24"/>
          <w:szCs w:val="24"/>
        </w:rPr>
        <w:t xml:space="preserve"> 2019.</w:t>
      </w:r>
    </w:p>
    <w:p w:rsidRDefault="007F4596" w:rsidP="007F4596" w:rsidR="007F4596" w:rsidRPr="00425DBE">
      <w:pPr>
        <w:jc w:val="both"/>
        <w:rPr>
          <w:sz w:val="24"/>
          <w:szCs w:val="24"/>
        </w:rPr>
      </w:pPr>
    </w:p>
    <w:p w:rsidRDefault="007F4596" w:rsidP="00785731" w:rsidR="007F4596" w:rsidRPr="00425DBE">
      <w:pPr>
        <w:ind w:firstLine="720" w:left="4320"/>
        <w:jc w:val="both"/>
        <w:rPr>
          <w:sz w:val="24"/>
          <w:szCs w:val="24"/>
        </w:rPr>
      </w:pPr>
      <w:r w:rsidRPr="00425DBE">
        <w:rPr>
          <w:sz w:val="24"/>
          <w:szCs w:val="24"/>
        </w:rPr>
        <w:t>Sudac</w:t>
      </w:r>
    </w:p>
    <w:p w:rsidRDefault="00785731" w:rsidP="007F4596" w:rsidR="007F4596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 xml:space="preserve"> </w:t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Pr="00425DBE">
        <w:rPr>
          <w:sz w:val="24"/>
          <w:szCs w:val="24"/>
        </w:rPr>
        <w:tab/>
      </w:r>
      <w:r w:rsidR="007F4596" w:rsidRPr="00425DBE">
        <w:rPr>
          <w:sz w:val="24"/>
          <w:szCs w:val="24"/>
        </w:rPr>
        <w:t>Marija Bakula Vugrinec</w:t>
      </w:r>
    </w:p>
    <w:p w:rsidRDefault="007F4596" w:rsidP="007F4596" w:rsidR="007F4596" w:rsidRPr="00425DBE">
      <w:pPr>
        <w:jc w:val="both"/>
        <w:rPr>
          <w:sz w:val="24"/>
          <w:szCs w:val="24"/>
        </w:rPr>
      </w:pPr>
    </w:p>
    <w:p w:rsidRDefault="007F4596" w:rsidP="007F4596" w:rsidR="007F4596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Uputa o pravnom lijeku:</w:t>
      </w:r>
    </w:p>
    <w:p w:rsidRDefault="007F4596" w:rsidP="003804D1" w:rsidR="00CE4727" w:rsidRPr="00425DBE">
      <w:pPr>
        <w:jc w:val="both"/>
        <w:rPr>
          <w:sz w:val="24"/>
          <w:szCs w:val="24"/>
        </w:rPr>
      </w:pPr>
      <w:r w:rsidRPr="00425DBE">
        <w:rPr>
          <w:sz w:val="24"/>
          <w:szCs w:val="24"/>
        </w:rPr>
        <w:t xml:space="preserve">Protiv ovog zaključka nije dopušten pravni lijek (čl. 19. st. 7. </w:t>
      </w:r>
      <w:r w:rsidR="003804D1" w:rsidRPr="00425DBE">
        <w:rPr>
          <w:sz w:val="24"/>
          <w:szCs w:val="24"/>
        </w:rPr>
        <w:t>Stečajnog zakona - „Narodne novine“ broj 71/15</w:t>
      </w:r>
      <w:r w:rsidRPr="00425DBE">
        <w:rPr>
          <w:sz w:val="24"/>
          <w:szCs w:val="24"/>
        </w:rPr>
        <w:t xml:space="preserve"> i 104/17</w:t>
      </w:r>
      <w:r w:rsidR="00CE4727" w:rsidRPr="00425DBE">
        <w:rPr>
          <w:sz w:val="24"/>
          <w:szCs w:val="24"/>
        </w:rPr>
        <w:t>)</w:t>
      </w:r>
    </w:p>
    <w:p w:rsidRDefault="007F4596" w:rsidP="003804D1" w:rsidR="007F4596" w:rsidRPr="00425DBE">
      <w:pPr>
        <w:jc w:val="both"/>
        <w:rPr>
          <w:sz w:val="24"/>
          <w:szCs w:val="24"/>
        </w:rPr>
      </w:pPr>
    </w:p>
    <w:p w:rsidRDefault="00CE4727" w:rsidP="00CE4727" w:rsidR="00CE4727" w:rsidRPr="00425DBE">
      <w:pPr>
        <w:rPr>
          <w:sz w:val="24"/>
          <w:szCs w:val="24"/>
        </w:rPr>
      </w:pPr>
      <w:r w:rsidRPr="00425DBE">
        <w:rPr>
          <w:sz w:val="24"/>
          <w:szCs w:val="24"/>
        </w:rPr>
        <w:t>DNA</w:t>
      </w:r>
      <w:r w:rsidR="00BF55F8" w:rsidRPr="00425DBE">
        <w:rPr>
          <w:sz w:val="24"/>
          <w:szCs w:val="24"/>
        </w:rPr>
        <w:t>:</w:t>
      </w:r>
    </w:p>
    <w:p w:rsidRDefault="00286D9E" w:rsidP="00510399" w:rsidR="00286D9E" w:rsidRPr="00425DB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likvidator</w:t>
      </w:r>
    </w:p>
    <w:p w:rsidRDefault="00FD31B7" w:rsidP="00510399" w:rsidR="00B639DE" w:rsidRPr="00425DB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25DBE">
        <w:rPr>
          <w:sz w:val="24"/>
          <w:szCs w:val="24"/>
        </w:rPr>
        <w:t>e-oglasna ploča</w:t>
      </w:r>
      <w:r w:rsidR="0015500A" w:rsidRPr="00425DBE">
        <w:rPr>
          <w:sz w:val="24"/>
          <w:szCs w:val="24"/>
        </w:rPr>
        <w:t xml:space="preserve"> </w:t>
      </w:r>
    </w:p>
    <w:p w:rsidRDefault="00510399" w:rsidP="00425DBE" w:rsidR="00510399" w:rsidRPr="00425DBE">
      <w:pPr>
        <w:ind w:left="360"/>
        <w:jc w:val="both"/>
        <w:rPr>
          <w:sz w:val="24"/>
          <w:szCs w:val="24"/>
        </w:rPr>
      </w:pPr>
    </w:p>
    <w:sectPr w:rsidSect="00516A2C" w:rsidR="00510399" w:rsidRPr="00425DB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86D9E"/>
    <w:rsid w:val="002A46D6"/>
    <w:rsid w:val="002B13AE"/>
    <w:rsid w:val="002B5611"/>
    <w:rsid w:val="002C0E29"/>
    <w:rsid w:val="002C1A73"/>
    <w:rsid w:val="002C398F"/>
    <w:rsid w:val="002D4611"/>
    <w:rsid w:val="002F744D"/>
    <w:rsid w:val="002F79E4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5DBE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0AB4"/>
    <w:rsid w:val="00516A2C"/>
    <w:rsid w:val="00545A94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1226"/>
    <w:rsid w:val="00C863AB"/>
    <w:rsid w:val="00C94B92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26C6"/>
    <w:rsid w:val="00DE6DBE"/>
    <w:rsid w:val="00E23C79"/>
    <w:rsid w:val="00E26ADC"/>
    <w:rsid w:val="00E277D6"/>
    <w:rsid w:val="00E307FA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12E8B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E2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6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6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6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6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St-1891/2017</izvorni_sadrzaj>
    <derivirana_varijabla naziv="DomainObject.Predmet.OznakaBroj_1">St-1891/2017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TONŽETIĆ-GRADNJA d.o.o.</izvorni_sadrzaj>
    <derivirana_varijabla naziv="DomainObject.Predmet.ProtustrankaFormated_1">  TONŽETIĆ-GRADNJA d.o.o.</derivirana_varijabla>
  </DomainObject.Predmet.ProtustrankaFormated>
  <DomainObject.Predmet.ProtustrankaFormatedOIB>
    <izvorni_sadrzaj>  TONŽETIĆ-GRADNJA d.o.o., OIB 72754882585</izvorni_sadrzaj>
    <derivirana_varijabla naziv="DomainObject.Predmet.ProtustrankaFormatedOIB_1">  TONŽETIĆ-GRADNJA d.o.o., OIB 72754882585</derivirana_varijabla>
  </DomainObject.Predmet.ProtustrankaFormatedOIB>
  <DomainObject.Predmet.ProtustrankaFormatedWithAdress>
    <izvorni_sadrzaj> TONŽETIĆ-GRADNJA d.o.o., Jablanska 74, 10000 Zagreb</izvorni_sadrzaj>
    <derivirana_varijabla naziv="DomainObject.Predmet.ProtustrankaFormatedWithAdress_1"> TONŽETIĆ-GRADNJA d.o.o., Jablanska 74, 10000 Zagreb</derivirana_varijabla>
  </DomainObject.Predmet.ProtustrankaFormatedWithAdress>
  <DomainObject.Predmet.ProtustrankaFormatedWithAdressOIB>
    <izvorni_sadrzaj> TONŽETIĆ-GRADNJA d.o.o., OIB 72754882585, Jablanska 74, 10000 Zagreb</izvorni_sadrzaj>
    <derivirana_varijabla naziv="DomainObject.Predmet.ProtustrankaFormatedWithAdressOIB_1"> TONŽETIĆ-GRADNJA d.o.o., OIB 72754882585, Jablanska 74, 10000 Zagreb</derivirana_varijabla>
  </DomainObject.Predmet.ProtustrankaFormatedWithAdressOIB>
  <DomainObject.Predmet.ProtustrankaWithAdress>
    <izvorni_sadrzaj>TONŽETIĆ-GRADNJA d.o.o. Jablanska 74, 10000 Zagreb</izvorni_sadrzaj>
    <derivirana_varijabla naziv="DomainObject.Predmet.ProtustrankaWithAdress_1">TONŽETIĆ-GRADNJA d.o.o. Jablanska 74, 10000 Zagreb</derivirana_varijabla>
  </DomainObject.Predmet.ProtustrankaWithAdress>
  <DomainObject.Predmet.ProtustrankaWithAdressOIB>
    <izvorni_sadrzaj>TONŽETIĆ-GRADNJA d.o.o., OIB 72754882585, Jablanska 74, 10000 Zagreb</izvorni_sadrzaj>
    <derivirana_varijabla naziv="DomainObject.Predmet.ProtustrankaWithAdressOIB_1">TONŽETIĆ-GRADNJA d.o.o., OIB 72754882585, Jablanska 74, 10000 Zagreb</derivirana_varijabla>
  </DomainObject.Predmet.ProtustrankaWithAdressOIB>
  <DomainObject.Predmet.ProtustrankaNazivFormated>
    <izvorni_sadrzaj>TONŽETIĆ-GRADNJA d.o.o.</izvorni_sadrzaj>
    <derivirana_varijabla naziv="DomainObject.Predmet.ProtustrankaNazivFormated_1">TONŽETIĆ-GRADNJA d.o.o.</derivirana_varijabla>
  </DomainObject.Predmet.ProtustrankaNazivFormated>
  <DomainObject.Predmet.ProtustrankaNazivFormatedOIB>
    <izvorni_sadrzaj>TONŽETIĆ-GRADNJA d.o.o., OIB 72754882585</izvorni_sadrzaj>
    <derivirana_varijabla naziv="DomainObject.Predmet.ProtustrankaNazivFormatedOIB_1">TONŽETIĆ-GRADNJA d.o.o., OIB 72754882585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TONŽETIĆ-GRADNJA d.o.o.</item>
    </izvorni_sadrzaj>
    <derivirana_varijabla naziv="DomainObject.Predmet.ProtuStrankaListFormated_1">
      <item>TONŽETIĆ-GRADNJA d.o.o.</item>
    </derivirana_varijabla>
  </DomainObject.Predmet.ProtuStrankaListFormated>
  <DomainObject.Predmet.ProtuStrankaListFormatedOIB>
    <izvorni_sadrzaj>
      <item>TONŽETIĆ-GRADNJA d.o.o., OIB 72754882585</item>
    </izvorni_sadrzaj>
    <derivirana_varijabla naziv="DomainObject.Predmet.ProtuStrankaListFormatedOIB_1">
      <item>TONŽETIĆ-GRADNJA d.o.o., OIB 72754882585</item>
    </derivirana_varijabla>
  </DomainObject.Predmet.ProtuStrankaListFormatedOIB>
  <DomainObject.Predmet.ProtuStrankaListFormatedWithAdress>
    <izvorni_sadrzaj>
      <item>TONŽETIĆ-GRADNJA d.o.o., Jablanska 74, 10000 Zagreb</item>
    </izvorni_sadrzaj>
    <derivirana_varijabla naziv="DomainObject.Predmet.ProtuStrankaListFormatedWithAdress_1">
      <item>TONŽETIĆ-GRADNJA d.o.o., Jablanska 74, 10000 Zagreb</item>
    </derivirana_varijabla>
  </DomainObject.Predmet.ProtuStrankaListFormatedWithAdress>
  <DomainObject.Predmet.ProtuStrankaListFormatedWithAdressOIB>
    <izvorni_sadrzaj>
      <item>TONŽETIĆ-GRADNJA d.o.o., OIB 72754882585, Jablanska 74, 10000 Zagreb</item>
    </izvorni_sadrzaj>
    <derivirana_varijabla naziv="DomainObject.Predmet.ProtuStrankaListFormatedWithAdressOIB_1">
      <item>TONŽETIĆ-GRADNJA d.o.o., OIB 72754882585, Jablanska 74, 10000 Zagreb</item>
    </derivirana_varijabla>
  </DomainObject.Predmet.ProtuStrankaListFormatedWithAdressOIB>
  <DomainObject.Predmet.ProtuStrankaListNazivFormated>
    <izvorni_sadrzaj>
      <item>TONŽETIĆ-GRADNJA d.o.o.</item>
    </izvorni_sadrzaj>
    <derivirana_varijabla naziv="DomainObject.Predmet.ProtuStrankaListNazivFormated_1">
      <item>TONŽETIĆ-GRADNJA d.o.o.</item>
    </derivirana_varijabla>
  </DomainObject.Predmet.ProtuStrankaListNazivFormated>
  <DomainObject.Predmet.ProtuStrankaListNazivFormatedOIB>
    <izvorni_sadrzaj>
      <item>TONŽETIĆ-GRADNJA d.o.o., OIB 72754882585</item>
    </izvorni_sadrzaj>
    <derivirana_varijabla naziv="DomainObject.Predmet.ProtuStrankaListNazivFormatedOIB_1">
      <item>TONŽETIĆ-GRADNJA d.o.o., OIB 72754882585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TONŽETIĆ-GRADNJA d.o.o.</izvorni_sadrzaj>
    <derivirana_varijabla naziv="DomainObject.Predmet.ProtustrankaIDrugi_1">TONŽETIĆ-GRADNJA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TONŽETIĆ-GRADNJA d.o.o., OIB 72754882585, Jablanska 74, 10000 Zagreb</izvorni_sadrzaj>
    <derivirana_varijabla naziv="DomainObject.Predmet.ProtustrankaIDrugiAdressOIB_1">TONŽETIĆ-GRADNJA d.o.o., OIB 72754882585, Jablanska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TONŽETIĆ-GRADNJA d.o.o.</item>
    </izvorni_sadrzaj>
    <derivirana_varijabla naziv="DomainObject.Predmet.SudioniciListNaziv_1">
      <item>Rajka Jagmarević</item>
      <item>TONŽETIĆ-GRADNJA d.o.o.</item>
    </derivirana_varijabla>
  </DomainObject.Predmet.SudioniciListNaziv>
  <DomainObject.Predmet.SudioniciListAdressOIB>
    <izvorni_sadrzaj>
      <item>Rajka Jagmarević, OIB 54873974132, Brešćenskoga 12,10000 Zagreb</item>
      <item>TONŽETIĆ-GRADNJA d.o.o., OIB 72754882585, Jablanska 74,10000 Zagreb</item>
    </izvorni_sadrzaj>
    <derivirana_varijabla naziv="DomainObject.Predmet.SudioniciListAdressOIB_1">
      <item>Rajka Jagmarević, OIB 54873974132, Brešćenskoga 12,10000 Zagreb</item>
      <item>TONŽETIĆ-GRADNJA d.o.o., OIB 72754882585, Jablanska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72754882585</item>
    </izvorni_sadrzaj>
    <derivirana_varijabla naziv="DomainObject.Predmet.SudioniciListNazivOIB_1">
      <item>, OIB 54873974132</item>
      <item>, OIB 72754882585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930</properties:Characters>
  <properties:Lines>40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2019-04-04T11:21:00Z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2019-04-05T10:38:00Z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 - 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