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0d02" w14:paraId="ee70d02" w:rsidRDefault="00AF337F" w:rsidP="00AF337F" w:rsidR="00AF337F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6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AF337F" w:rsidP="00AF337F" w:rsidR="00AF337F">
      <w:pPr>
        <w:jc w:val="both"/>
      </w:pPr>
      <w:r>
        <w:t>                                                         </w:t>
      </w:r>
    </w:p>
    <w:p w:rsidRDefault="00AF337F" w:rsidP="00AF337F" w:rsidR="00AF337F">
      <w:pPr>
        <w:jc w:val="both"/>
      </w:pPr>
      <w:r>
        <w:t>REPUBLIKA HRVATSKA</w:t>
      </w:r>
    </w:p>
    <w:p w:rsidRDefault="00AF337F" w:rsidP="00AF337F" w:rsidR="00AF337F">
      <w:pPr>
        <w:jc w:val="both"/>
      </w:pPr>
      <w:r>
        <w:t>TRGOVAČKI SUD U OSIJEKU</w:t>
      </w:r>
    </w:p>
    <w:p w:rsidRDefault="00AF337F" w:rsidP="00AF337F" w:rsidR="00AF337F">
      <w:pPr>
        <w:jc w:val="both"/>
      </w:pPr>
      <w:r>
        <w:t>STALNA SLUŽBA  U SLAVONSKOM BRODU</w:t>
      </w:r>
    </w:p>
    <w:p w:rsidRDefault="00AF337F" w:rsidP="00AF337F" w:rsidR="00AF337F">
      <w:pPr>
        <w:jc w:val="both"/>
      </w:pPr>
      <w:r>
        <w:t>Trg pobjede 13</w:t>
      </w:r>
    </w:p>
    <w:p w:rsidRDefault="00AF337F" w:rsidP="00AF337F" w:rsidR="00AF337F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AF337F" w:rsidP="00AF337F" w:rsidR="00AF337F">
      <w:pPr>
        <w:jc w:val="both"/>
      </w:pPr>
    </w:p>
    <w:p w:rsidRDefault="00AF337F" w:rsidP="00AF337F" w:rsidR="00AF337F">
      <w:pPr>
        <w:ind w:left="6372"/>
        <w:jc w:val="both"/>
      </w:pPr>
      <w:r>
        <w:t xml:space="preserve">            3/St-</w:t>
      </w:r>
      <w:r>
        <w:t>677/2013-208</w:t>
      </w:r>
    </w:p>
    <w:p w:rsidRDefault="00AF337F" w:rsidP="00AF337F" w:rsidR="00AF337F">
      <w:pPr>
        <w:jc w:val="both"/>
      </w:pPr>
    </w:p>
    <w:p w:rsidRDefault="00AF337F" w:rsidP="00AF337F" w:rsidR="00AF337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AF337F" w:rsidP="00AF337F" w:rsidR="00AF337F">
      <w:pPr>
        <w:jc w:val="both"/>
      </w:pPr>
    </w:p>
    <w:p w:rsidRDefault="00AF337F" w:rsidP="00AF337F" w:rsidR="00AF337F">
      <w:pPr>
        <w:ind w:firstLine="708"/>
        <w:jc w:val="both"/>
      </w:pPr>
      <w:r>
        <w:t>TRGOVAČKI SUD U OSIJEKU, STALNA SLUŽBA U SLAVONSKOM BRODU, po stečajnoj sutkinji Danijeli Martini Maoduš, u postupku stečaja nad dužnikom</w:t>
      </w:r>
      <w:r>
        <w:rPr>
          <w:b/>
          <w:color w:val="222222"/>
        </w:rPr>
        <w:t xml:space="preserve"> </w:t>
      </w:r>
      <w:r>
        <w:rPr>
          <w:b/>
          <w:color w:val="222222"/>
        </w:rPr>
        <w:t xml:space="preserve">TERMO-ING d.o.o. u stečaju, Pleternica, E. </w:t>
      </w:r>
      <w:proofErr w:type="spellStart"/>
      <w:r>
        <w:rPr>
          <w:b/>
          <w:color w:val="222222"/>
        </w:rPr>
        <w:t>Podaupskog</w:t>
      </w:r>
      <w:proofErr w:type="spellEnd"/>
      <w:r>
        <w:rPr>
          <w:b/>
          <w:color w:val="222222"/>
        </w:rPr>
        <w:t xml:space="preserve"> 30</w:t>
      </w:r>
      <w:r>
        <w:t xml:space="preserve">,  </w:t>
      </w:r>
      <w:r>
        <w:t>8</w:t>
      </w:r>
      <w:r>
        <w:t>. ožujka 2018.</w:t>
      </w:r>
    </w:p>
    <w:p w:rsidRDefault="00AF337F" w:rsidP="00AF337F" w:rsidR="00AF337F">
      <w:pPr>
        <w:jc w:val="center"/>
      </w:pPr>
      <w:r>
        <w:t>z a k l j u č i o   j e</w:t>
      </w:r>
    </w:p>
    <w:p w:rsidRDefault="00AF337F" w:rsidP="00AF337F" w:rsidR="00AF337F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>
        <w:rPr>
          <w:b/>
          <w:u w:val="single"/>
        </w:rPr>
        <w:t>dan 23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ožujka 2018. u 9,15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</w:t>
      </w:r>
      <w:r>
        <w:t>em rješenja o dosudi ovog Suda</w:t>
      </w:r>
      <w:r>
        <w:t xml:space="preserve"> i to slijedećih nekretnina: </w:t>
      </w:r>
    </w:p>
    <w:p w:rsidRDefault="00AF337F" w:rsidP="00AF337F" w:rsidR="00AF337F">
      <w:pPr>
        <w:jc w:val="both"/>
        <w:rPr>
          <w:b/>
        </w:rPr>
      </w:pPr>
      <w:r>
        <w:rPr>
          <w:b/>
        </w:rPr>
        <w:t xml:space="preserve">   A ) 140. ETAŽE: 192/10000 1. trosobni stan oznake 150 u 4. katu zgrade </w:t>
      </w:r>
      <w:proofErr w:type="spellStart"/>
      <w:r>
        <w:rPr>
          <w:b/>
        </w:rPr>
        <w:t>Lonjička</w:t>
      </w:r>
      <w:proofErr w:type="spellEnd"/>
      <w:r>
        <w:rPr>
          <w:b/>
        </w:rPr>
        <w:t xml:space="preserve"> broj 2 površine 76,83 </w:t>
      </w:r>
      <w:proofErr w:type="spellStart"/>
      <w:r>
        <w:rPr>
          <w:b/>
        </w:rPr>
        <w:t>čm</w:t>
      </w:r>
      <w:proofErr w:type="spellEnd"/>
      <w:r>
        <w:rPr>
          <w:b/>
        </w:rPr>
        <w:t>, u nacrtu označen plavom bojom,</w:t>
      </w:r>
    </w:p>
    <w:p w:rsidRDefault="00AF337F" w:rsidP="00AF337F" w:rsidR="00AF337F">
      <w:pPr>
        <w:jc w:val="both"/>
        <w:rPr>
          <w:b/>
          <w:u w:val="single"/>
        </w:rPr>
      </w:pPr>
      <w:r>
        <w:t xml:space="preserve">koja nekretnina je upisana u </w:t>
      </w:r>
      <w:proofErr w:type="spellStart"/>
      <w:r>
        <w:t>z.k</w:t>
      </w:r>
      <w:proofErr w:type="spellEnd"/>
      <w:r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>
        <w:t>Lonjička</w:t>
      </w:r>
      <w:proofErr w:type="spellEnd"/>
      <w:r>
        <w:t xml:space="preserve"> ulica u površini od 1980 m2 za iznos kupoprodajne cijene od </w:t>
      </w:r>
      <w:r>
        <w:rPr>
          <w:b/>
          <w:u w:val="single"/>
        </w:rPr>
        <w:t>485.000,00 kn.</w:t>
      </w:r>
    </w:p>
    <w:p w:rsidRDefault="00AF337F" w:rsidP="00AF337F" w:rsidR="00AF337F">
      <w:pPr>
        <w:jc w:val="both"/>
        <w:rPr>
          <w:b/>
          <w:u w:val="single"/>
        </w:rPr>
      </w:pPr>
    </w:p>
    <w:p w:rsidRDefault="00AF337F" w:rsidP="00AF337F" w:rsidR="00AF337F">
      <w:pPr>
        <w:pStyle w:val="NormaleSPIS"/>
      </w:pPr>
    </w:p>
    <w:p w:rsidRDefault="00AF337F" w:rsidP="00AF337F" w:rsidR="00AF337F">
      <w:pPr>
        <w:pStyle w:val="NormaleSPIS"/>
      </w:pPr>
    </w:p>
    <w:p w:rsidRDefault="00AF337F" w:rsidP="00AF337F" w:rsidR="00AF337F" w:rsidRPr="00B76F3C">
      <w:pPr>
        <w:pStyle w:val="NormaleSPIS"/>
      </w:pPr>
    </w:p>
    <w:p w:rsidRDefault="00AF337F" w:rsidP="00AF337F" w:rsidR="00AF337F">
      <w:pPr>
        <w:jc w:val="both"/>
      </w:pPr>
      <w:r>
        <w:rPr>
          <w:b/>
        </w:rPr>
        <w:t xml:space="preserve">  B) 97. ETAŽE: 23/10000 1. garažno mjesto oznake 97 u podrumu zgrade </w:t>
      </w:r>
      <w:proofErr w:type="spellStart"/>
      <w:r>
        <w:rPr>
          <w:b/>
        </w:rPr>
        <w:t>Lonjička</w:t>
      </w:r>
      <w:proofErr w:type="spellEnd"/>
      <w:r>
        <w:rPr>
          <w:b/>
        </w:rPr>
        <w:t xml:space="preserve"> broj 2/A, površine 9,23 </w:t>
      </w:r>
      <w:proofErr w:type="spellStart"/>
      <w:r>
        <w:rPr>
          <w:b/>
        </w:rPr>
        <w:t>čm</w:t>
      </w:r>
      <w:proofErr w:type="spellEnd"/>
      <w:r>
        <w:rPr>
          <w:b/>
        </w:rPr>
        <w:t>, u nacrtu označeno plavom bojom,</w:t>
      </w:r>
      <w:r>
        <w:t xml:space="preserve"> </w:t>
      </w:r>
    </w:p>
    <w:p w:rsidRDefault="00AF337F" w:rsidP="00AF337F" w:rsidR="00AF337F">
      <w:pPr>
        <w:jc w:val="both"/>
        <w:rPr>
          <w:b/>
          <w:u w:val="single"/>
        </w:rPr>
      </w:pPr>
      <w:r>
        <w:t xml:space="preserve">koja nekretnina je upisana u </w:t>
      </w:r>
      <w:proofErr w:type="spellStart"/>
      <w:r>
        <w:t>z.k</w:t>
      </w:r>
      <w:proofErr w:type="spellEnd"/>
      <w:r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>
        <w:t>Lonjička</w:t>
      </w:r>
      <w:proofErr w:type="spellEnd"/>
      <w:r>
        <w:t xml:space="preserve"> ulica u površini od 1980 m2 za iznos kupoprodajne cijene od   </w:t>
      </w:r>
      <w:r>
        <w:rPr>
          <w:b/>
          <w:u w:val="single"/>
        </w:rPr>
        <w:t>29.000,00 kn.</w:t>
      </w:r>
    </w:p>
    <w:p w:rsidRDefault="00AF337F" w:rsidP="00AF337F" w:rsidR="00AF337F">
      <w:pPr>
        <w:pStyle w:val="NormaleSPIS"/>
      </w:pPr>
    </w:p>
    <w:p w:rsidRDefault="00AF337F" w:rsidP="00AF337F" w:rsidR="00AF337F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 xml:space="preserve">stečajni upravitelj Zvonimir </w:t>
      </w:r>
      <w:proofErr w:type="spellStart"/>
      <w:r>
        <w:rPr>
          <w:b/>
          <w:bCs/>
        </w:rPr>
        <w:t>Močilac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 na predmetnim nekretninama te stečajni vjerovnici.</w:t>
      </w:r>
    </w:p>
    <w:p w:rsidRDefault="00AF337F" w:rsidP="00AF337F" w:rsidR="00AF337F">
      <w:pPr>
        <w:ind w:firstLine="708"/>
        <w:jc w:val="both"/>
      </w:pPr>
      <w:r>
        <w:t xml:space="preserve">III – Poziva se </w:t>
      </w:r>
      <w:r>
        <w:t>stečajni upravitelj</w:t>
      </w:r>
      <w:r>
        <w:t xml:space="preserve"> sačiniti prijedlog raspodjele utrška u korist </w:t>
      </w:r>
      <w:proofErr w:type="spellStart"/>
      <w:r>
        <w:t>steč.mase</w:t>
      </w:r>
      <w:proofErr w:type="spellEnd"/>
      <w:r>
        <w:t>, odnosno dati izjavu ukoliko neće potraživati isplatu u ime steča</w:t>
      </w:r>
      <w:r>
        <w:t xml:space="preserve">jne mase iz ostvarene </w:t>
      </w:r>
      <w:proofErr w:type="spellStart"/>
      <w:r>
        <w:t>kupovnine</w:t>
      </w:r>
      <w:proofErr w:type="spellEnd"/>
      <w:r>
        <w:t xml:space="preserve"> u roku od 8 dana, a ukoliko isti bez obrazloženja prijedlog ne dostavi u tom roku upozorava se na mogućnost razrješenja. </w:t>
      </w:r>
      <w:r>
        <w:t xml:space="preserve"> </w:t>
      </w:r>
    </w:p>
    <w:p w:rsidRDefault="00AF337F" w:rsidP="00AF337F" w:rsidR="00AF337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Pozivaju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sačiniti obračun tražbina tako da obračunaju kamate i troškove za razdoblje tri godine prije donošenja rješenja o dosudi, te posebno iskažu glavnicu i ostale kamate i troškove, te ako smatraju potrebnim da sačine i obračun tražbine s kamatama od dospijeća do dana donošenja rješenja o dosudi </w:t>
      </w:r>
      <w:r>
        <w:rPr>
          <w:color w:val="222222"/>
        </w:rPr>
        <w:t>za obje nekretnine 27. studenog 2017. godine,</w:t>
      </w:r>
      <w:r>
        <w:rPr>
          <w:color w:val="222222"/>
        </w:rPr>
        <w:t xml:space="preserve"> te da dostave sudu isprave temeljem kojih su izvršeni upisi založnih prava. </w:t>
      </w:r>
    </w:p>
    <w:p w:rsidRDefault="00AF337F" w:rsidP="00AF337F" w:rsidR="00AF337F">
      <w:pPr>
        <w:spacing w:beforeAutospacing="true" w:before="100"/>
        <w:jc w:val="both"/>
      </w:pPr>
      <w:r>
        <w:rPr>
          <w:color w:val="222222"/>
        </w:rPr>
        <w:tab/>
        <w:t xml:space="preserve">V - 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obračun, odnosno potrebnu dokumentaciju do ročišta za namirenje, raspodjela utrška će se provesti temeljem podataka u zemljišnim knjigama. </w:t>
      </w:r>
      <w:r>
        <w:t>       </w:t>
      </w:r>
    </w:p>
    <w:p w:rsidRDefault="00AF337F" w:rsidP="00AF337F" w:rsidR="00AF337F">
      <w:pPr>
        <w:ind w:firstLine="708"/>
        <w:jc w:val="both"/>
      </w:pPr>
      <w:r>
        <w:t>U Slavonskom Brodu 8</w:t>
      </w:r>
      <w:r>
        <w:t xml:space="preserve">. ožujka 2018. </w:t>
      </w:r>
    </w:p>
    <w:p w:rsidRDefault="00AF337F" w:rsidP="00AF337F" w:rsidR="00AF337F">
      <w:pPr>
        <w:ind w:firstLine="708" w:left="6372"/>
        <w:jc w:val="both"/>
      </w:pPr>
      <w:r>
        <w:t>Sutkinja:</w:t>
      </w:r>
    </w:p>
    <w:p w:rsidRDefault="00AF337F" w:rsidP="00AF337F" w:rsidR="00AF337F">
      <w:pPr>
        <w:ind w:left="6372"/>
        <w:jc w:val="both"/>
      </w:pPr>
    </w:p>
    <w:p w:rsidRDefault="00AF337F" w:rsidP="00AF337F" w:rsidR="00AF337F">
      <w:pPr>
        <w:ind w:left="6372"/>
        <w:jc w:val="both"/>
      </w:pPr>
      <w:r>
        <w:t>Daniela Martini Maoduš</w:t>
      </w:r>
    </w:p>
    <w:p w:rsidRDefault="00AF337F" w:rsidP="00AF337F" w:rsidR="00AF337F">
      <w:pPr>
        <w:jc w:val="both"/>
      </w:pPr>
    </w:p>
    <w:p w:rsidRDefault="00AF337F" w:rsidP="00AF337F" w:rsidR="00AF337F">
      <w:pPr>
        <w:jc w:val="both"/>
      </w:pPr>
    </w:p>
    <w:p w:rsidRDefault="00AF337F" w:rsidP="00AF337F" w:rsidR="00AF337F">
      <w:pPr>
        <w:jc w:val="both"/>
      </w:pPr>
    </w:p>
    <w:p w:rsidRDefault="00AF337F" w:rsidP="00AF337F" w:rsidR="00AF337F">
      <w:pPr>
        <w:jc w:val="both"/>
      </w:pPr>
      <w:r>
        <w:t>Dostaviti:</w:t>
      </w:r>
    </w:p>
    <w:p w:rsidRDefault="00AF337F" w:rsidP="00AF337F" w:rsidR="00AF337F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AF337F" w:rsidP="00AF337F" w:rsidR="00AF337F">
      <w:pPr>
        <w:jc w:val="both"/>
        <w:rPr>
          <w:rFonts w:hAnsi="Calibri" w:ascii="Calibri"/>
          <w:sz w:val="22"/>
          <w:szCs w:val="22"/>
        </w:rPr>
      </w:pPr>
    </w:p>
    <w:sectPr w:rsidSect="0032366B" w:rsidR="00AF337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9E1" w:rsidP="00537B78" w:rsidR="007919E1">
      <w:r>
        <w:separator/>
      </w:r>
    </w:p>
  </w:endnote>
  <w:endnote w:id="0" w:type="continuationSeparator">
    <w:p w:rsidRDefault="007919E1" w:rsidP="00537B78" w:rsidR="0079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9E1" w:rsidP="00537B78" w:rsidR="007919E1">
      <w:r>
        <w:separator/>
      </w:r>
    </w:p>
  </w:footnote>
  <w:footnote w:id="0" w:type="continuationSeparator">
    <w:p w:rsidRDefault="007919E1" w:rsidP="00537B78" w:rsidR="00791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1D00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9E1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0B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37F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42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52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56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St-677/2013-208</izvorni_sadrzaj>
    <derivirana_varijabla naziv="DomainObject.Oznaka_1">St-677/2013-208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 A III. TOM NA VTS RH U ZAGREBU</izvorni_sadrzaj>
    <derivirana_varijabla naziv="DomainObject.Predmet.PrimjedbaSuca_1">I DIO kod  Dubi, II i III TOM Poslan u ref., A III. TOM NA VTS RH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St-677/2013-208</izvorni_sadrzaj>
    <derivirana_varijabla naziv="DomainObject.PoslovniBrojDokumenta_1">St-677/2013-208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F1CA2-C6AE-432F-959F-A1176A501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2309</properties:Characters>
  <properties:Lines>61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2018-03-08T06:31:00Z</cp:lastPrinted>
  <dcterms:modified xmlns:xsi="http://www.w3.org/2001/XMLSchema-instance" xsi:type="dcterms:W3CDTF">2018-03-08T06:31:00Z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St-677/2013-208 / Odluka - Zaključak (odluka_St-677_2013-208.docx)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