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03cc" w14:paraId="cdd03cc" w:rsidRDefault="00493A7B" w:rsidP="00A42078" w:rsidR="009E7EC2" w:rsidRPr="00DF1E31">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A4D0E" w:rsidRPr="00DF1E31">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Pr>
          <w:noProof/>
          <w:sz w:val="24"/>
          <w:szCs w:val="24"/>
          <w:lang w:eastAsia="hr-HR"/>
        </w:rPr>
        <w:tab/>
      </w:r>
      <w:r>
        <w:rPr>
          <w:noProof/>
          <w:sz w:val="24"/>
          <w:szCs w:val="24"/>
          <w:lang w:eastAsia="hr-HR"/>
        </w:rPr>
        <w:tab/>
      </w:r>
      <w:r>
        <w:rPr>
          <w:noProof/>
          <w:sz w:val="24"/>
          <w:szCs w:val="24"/>
          <w:lang w:eastAsia="hr-HR"/>
        </w:rPr>
        <w:tab/>
      </w:r>
      <w:r>
        <w:rPr>
          <w:noProof/>
          <w:sz w:val="24"/>
          <w:szCs w:val="24"/>
          <w:lang w:eastAsia="hr-HR"/>
        </w:rPr>
        <w:tab/>
      </w:r>
      <w:r>
        <w:rPr>
          <w:noProof/>
          <w:sz w:val="24"/>
          <w:szCs w:val="24"/>
          <w:lang w:eastAsia="hr-HR"/>
        </w:rPr>
        <w:tab/>
      </w:r>
      <w:r>
        <w:rPr>
          <w:noProof/>
          <w:sz w:val="24"/>
          <w:szCs w:val="24"/>
          <w:lang w:eastAsia="hr-HR"/>
        </w:rPr>
        <w:tab/>
      </w:r>
      <w:r>
        <w:rPr>
          <w:noProof/>
          <w:sz w:val="24"/>
          <w:szCs w:val="24"/>
          <w:lang w:eastAsia="hr-HR"/>
        </w:rPr>
        <w:tab/>
        <w:t xml:space="preserve">    </w:t>
      </w:r>
      <w:r w:rsidR="00323E42" w:rsidRPr="00DF1E31">
        <w:rPr>
          <w:rFonts w:hAnsi="Times New Roman" w:ascii="Times New Roman"/>
          <w:b/>
          <w:sz w:val="24"/>
          <w:szCs w:val="24"/>
        </w:rPr>
        <w:t>Posl. br</w:t>
      </w:r>
      <w:r w:rsidR="00925A8E" w:rsidRPr="00DF1E31">
        <w:rPr>
          <w:rFonts w:hAnsi="Times New Roman" w:ascii="Times New Roman"/>
          <w:b/>
          <w:sz w:val="24"/>
          <w:szCs w:val="24"/>
        </w:rPr>
        <w:t>.</w:t>
      </w:r>
      <w:r w:rsidR="00B01DBB" w:rsidRPr="00DF1E31">
        <w:rPr>
          <w:rFonts w:hAnsi="Times New Roman" w:ascii="Times New Roman"/>
          <w:b/>
          <w:sz w:val="24"/>
          <w:szCs w:val="24"/>
        </w:rPr>
        <w:t xml:space="preserve"> 12. St-</w:t>
      </w:r>
      <w:r>
        <w:rPr>
          <w:rFonts w:hAnsi="Times New Roman" w:ascii="Times New Roman"/>
          <w:b/>
          <w:sz w:val="24"/>
          <w:szCs w:val="24"/>
        </w:rPr>
        <w:t>168/2014</w:t>
      </w:r>
    </w:p>
    <w:p w:rsidRDefault="00224973" w:rsidP="009E7EC2" w:rsidR="00224973" w:rsidRPr="00946862">
      <w:pPr>
        <w:pStyle w:val="Naslov1"/>
        <w:jc w:val="both"/>
        <w:rPr>
          <w:sz w:val="4"/>
          <w:szCs w:val="4"/>
        </w:rPr>
      </w:pPr>
    </w:p>
    <w:p w:rsidRDefault="009E7EC2" w:rsidP="009E7EC2" w:rsidR="009E7EC2" w:rsidRPr="00DF1E31">
      <w:pPr>
        <w:pStyle w:val="Naslov1"/>
        <w:jc w:val="both"/>
      </w:pPr>
      <w:r w:rsidRPr="00DF1E31">
        <w:t>REPUBLIKA HRVATSKA</w:t>
      </w:r>
    </w:p>
    <w:p w:rsidRDefault="009E7EC2" w:rsidP="009E7EC2" w:rsidR="009E7EC2" w:rsidRPr="00DF1E31">
      <w:pPr>
        <w:jc w:val="both"/>
        <w:rPr>
          <w:rFonts w:hAnsi="Times New Roman" w:ascii="Times New Roman"/>
          <w:b/>
          <w:sz w:val="24"/>
          <w:szCs w:val="24"/>
        </w:rPr>
      </w:pPr>
      <w:r w:rsidRPr="00DF1E31">
        <w:rPr>
          <w:rFonts w:hAnsi="Times New Roman" w:ascii="Times New Roman"/>
          <w:b/>
          <w:sz w:val="24"/>
          <w:szCs w:val="24"/>
        </w:rPr>
        <w:t xml:space="preserve">TRGOVAČKI SUD U SPLITU </w:t>
      </w:r>
      <w:r w:rsidRPr="00DF1E31">
        <w:rPr>
          <w:rFonts w:hAnsi="Times New Roman" w:ascii="Times New Roman"/>
          <w:sz w:val="24"/>
          <w:szCs w:val="24"/>
        </w:rPr>
        <w:t xml:space="preserve">            </w:t>
      </w:r>
      <w:r w:rsidRPr="00DF1E31">
        <w:rPr>
          <w:rFonts w:hAnsi="Times New Roman" w:ascii="Times New Roman"/>
          <w:sz w:val="24"/>
          <w:szCs w:val="24"/>
        </w:rPr>
        <w:tab/>
      </w:r>
      <w:r w:rsidRPr="00DF1E31">
        <w:rPr>
          <w:rFonts w:hAnsi="Times New Roman" w:ascii="Times New Roman"/>
          <w:sz w:val="24"/>
          <w:szCs w:val="24"/>
        </w:rPr>
        <w:tab/>
      </w:r>
      <w:r w:rsidRPr="00DF1E31">
        <w:rPr>
          <w:rFonts w:hAnsi="Times New Roman" w:ascii="Times New Roman"/>
          <w:sz w:val="24"/>
          <w:szCs w:val="24"/>
        </w:rPr>
        <w:tab/>
        <w:t xml:space="preserve">      </w:t>
      </w:r>
    </w:p>
    <w:p w:rsidRDefault="009E7EC2" w:rsidP="009E7EC2" w:rsidR="009E7EC2" w:rsidRPr="00DF1E31">
      <w:pPr>
        <w:rPr>
          <w:rFonts w:hAnsi="Times New Roman" w:ascii="Times New Roman"/>
          <w:b/>
          <w:sz w:val="24"/>
          <w:szCs w:val="24"/>
        </w:rPr>
      </w:pPr>
      <w:r w:rsidRPr="00DF1E31">
        <w:rPr>
          <w:rFonts w:hAnsi="Times New Roman" w:ascii="Times New Roman"/>
          <w:b/>
          <w:sz w:val="24"/>
          <w:szCs w:val="24"/>
        </w:rPr>
        <w:t>Split, Sukoišanska br. 6.</w:t>
      </w:r>
    </w:p>
    <w:p w:rsidRDefault="006F0F5F" w:rsidP="009E7EC2" w:rsidR="006F0F5F" w:rsidRPr="00DF1E31">
      <w:pPr>
        <w:rPr>
          <w:rFonts w:hAnsi="Times New Roman" w:ascii="Times New Roman"/>
        </w:rPr>
      </w:pPr>
    </w:p>
    <w:p w:rsidRDefault="00DC03D2" w:rsidP="00DC03D2" w:rsidR="00DC03D2" w:rsidRPr="00DF1E31">
      <w:pPr>
        <w:jc w:val="center"/>
        <w:rPr>
          <w:rFonts w:hAnsi="Times New Roman" w:ascii="Times New Roman"/>
          <w:b/>
          <w:sz w:val="24"/>
          <w:szCs w:val="24"/>
        </w:rPr>
      </w:pPr>
      <w:r w:rsidRPr="00DF1E31">
        <w:rPr>
          <w:rFonts w:hAnsi="Times New Roman" w:ascii="Times New Roman"/>
          <w:b/>
          <w:sz w:val="24"/>
          <w:szCs w:val="24"/>
        </w:rPr>
        <w:t>R E P U B L I K A   H R V A T S K A</w:t>
      </w:r>
    </w:p>
    <w:p w:rsidRDefault="00DC03D2" w:rsidP="00DC03D2" w:rsidR="00DC03D2" w:rsidRPr="00DF1E31">
      <w:pPr>
        <w:jc w:val="center"/>
        <w:rPr>
          <w:rFonts w:hAnsi="Times New Roman" w:ascii="Times New Roman"/>
          <w:sz w:val="24"/>
          <w:szCs w:val="24"/>
        </w:rPr>
      </w:pPr>
    </w:p>
    <w:p w:rsidRDefault="009E7EC2" w:rsidP="009E7EC2" w:rsidR="009E7EC2" w:rsidRPr="00DF1E31">
      <w:pPr>
        <w:pStyle w:val="Naslov2"/>
        <w:rPr>
          <w:b/>
          <w:bCs/>
          <w:szCs w:val="24"/>
        </w:rPr>
      </w:pPr>
      <w:r w:rsidRPr="00DF1E31">
        <w:rPr>
          <w:b/>
          <w:bCs/>
          <w:szCs w:val="24"/>
        </w:rPr>
        <w:t>R J E Š E NJ E</w:t>
      </w:r>
    </w:p>
    <w:p w:rsidRDefault="009E7EC2" w:rsidP="009E7EC2" w:rsidR="009E7EC2" w:rsidRPr="00DF1E31">
      <w:pPr>
        <w:rPr>
          <w:rFonts w:hAnsi="Times New Roman" w:ascii="Times New Roman"/>
        </w:rPr>
      </w:pPr>
    </w:p>
    <w:p w:rsidRDefault="009E7EC2" w:rsidP="00C81434" w:rsidR="00C81434" w:rsidRPr="00DF1E31">
      <w:pPr>
        <w:pStyle w:val="Tijeloteksta"/>
        <w:rPr>
          <w:szCs w:val="24"/>
          <w:lang w:val="hr-HR"/>
        </w:rPr>
      </w:pPr>
      <w:r w:rsidRPr="00DF1E31">
        <w:rPr>
          <w:szCs w:val="24"/>
          <w:lang w:val="hr-HR"/>
        </w:rPr>
        <w:tab/>
      </w:r>
      <w:r w:rsidR="00C81434" w:rsidRPr="00DF1E31">
        <w:rPr>
          <w:szCs w:val="24"/>
          <w:lang w:val="hr-HR"/>
        </w:rPr>
        <w:t>Tr</w:t>
      </w:r>
      <w:r w:rsidR="002B3FB2" w:rsidRPr="00DF1E31">
        <w:rPr>
          <w:szCs w:val="24"/>
          <w:lang w:val="hr-HR"/>
        </w:rPr>
        <w:t>govački sud u Splitu, po sucu t</w:t>
      </w:r>
      <w:r w:rsidR="00C81434" w:rsidRPr="00DF1E31">
        <w:rPr>
          <w:szCs w:val="24"/>
          <w:lang w:val="hr-HR"/>
        </w:rPr>
        <w:t>og suda Pašku Bačiću, kao stečajnom s</w:t>
      </w:r>
      <w:r w:rsidR="002B3FB2" w:rsidRPr="00DF1E31">
        <w:rPr>
          <w:szCs w:val="24"/>
          <w:lang w:val="hr-HR"/>
        </w:rPr>
        <w:t xml:space="preserve">ucu, u stečajnom postupku nad </w:t>
      </w:r>
      <w:r w:rsidR="00C81434" w:rsidRPr="00DF1E31">
        <w:rPr>
          <w:szCs w:val="24"/>
          <w:lang w:val="hr-HR"/>
        </w:rPr>
        <w:t xml:space="preserve">dužnikom </w:t>
      </w:r>
      <w:r w:rsidR="00493A7B" w:rsidRPr="00493A7B">
        <w:rPr>
          <w:szCs w:val="24"/>
          <w:lang w:val="hr-HR"/>
        </w:rPr>
        <w:t>ADRIATIC d.d. u stečaju Split, Obala kneza Branimira 8,</w:t>
      </w:r>
      <w:r w:rsidR="00493A7B" w:rsidRPr="001C546C">
        <w:rPr>
          <w:szCs w:val="24"/>
        </w:rPr>
        <w:t xml:space="preserve"> OIB: 31076464103</w:t>
      </w:r>
      <w:r w:rsidR="00FA3600" w:rsidRPr="00DF1E31">
        <w:rPr>
          <w:szCs w:val="24"/>
          <w:lang w:val="hr-HR"/>
        </w:rPr>
        <w:t>,</w:t>
      </w:r>
      <w:r w:rsidR="00C81434" w:rsidRPr="00DF1E31">
        <w:rPr>
          <w:szCs w:val="24"/>
          <w:lang w:val="hr-HR"/>
        </w:rPr>
        <w:t xml:space="preserve"> dana </w:t>
      </w:r>
      <w:r w:rsidR="0049563B">
        <w:rPr>
          <w:szCs w:val="24"/>
          <w:lang w:val="hr-HR"/>
        </w:rPr>
        <w:t>30</w:t>
      </w:r>
      <w:r w:rsidR="00C5026E">
        <w:rPr>
          <w:szCs w:val="24"/>
          <w:lang w:val="hr-HR"/>
        </w:rPr>
        <w:t>. svibnja</w:t>
      </w:r>
      <w:r w:rsidR="00FA3600" w:rsidRPr="00DF1E31">
        <w:rPr>
          <w:szCs w:val="24"/>
          <w:lang w:val="hr-HR"/>
        </w:rPr>
        <w:t xml:space="preserve"> 2018</w:t>
      </w:r>
      <w:r w:rsidR="00C81434" w:rsidRPr="00DF1E31">
        <w:rPr>
          <w:szCs w:val="24"/>
          <w:lang w:val="hr-HR"/>
        </w:rPr>
        <w:t>.</w:t>
      </w:r>
    </w:p>
    <w:p w:rsidRDefault="00C81434" w:rsidP="00C81434" w:rsidR="00C81434" w:rsidRPr="00C5026E">
      <w:pPr>
        <w:pStyle w:val="Tijeloteksta"/>
        <w:rPr>
          <w:sz w:val="20"/>
          <w:lang w:val="hr-HR"/>
        </w:rPr>
      </w:pPr>
    </w:p>
    <w:p w:rsidRDefault="006F0F5F" w:rsidP="009E7EC2" w:rsidR="006F0F5F" w:rsidRPr="00DF1E31">
      <w:pPr>
        <w:rPr>
          <w:rFonts w:hAnsi="Times New Roman" w:ascii="Times New Roman"/>
          <w:sz w:val="12"/>
          <w:szCs w:val="12"/>
        </w:rPr>
      </w:pPr>
    </w:p>
    <w:p w:rsidRDefault="00DC03D2" w:rsidP="009E7EC2" w:rsidR="00DC03D2" w:rsidRPr="00DF1E31">
      <w:pPr>
        <w:jc w:val="center"/>
        <w:rPr>
          <w:rFonts w:hAnsi="Times New Roman" w:ascii="Times New Roman"/>
          <w:sz w:val="24"/>
          <w:szCs w:val="24"/>
        </w:rPr>
      </w:pPr>
      <w:r w:rsidRPr="00DF1E31">
        <w:rPr>
          <w:rFonts w:hAnsi="Times New Roman" w:ascii="Times New Roman"/>
          <w:sz w:val="24"/>
          <w:szCs w:val="24"/>
        </w:rPr>
        <w:t xml:space="preserve">r i j e š i o   j e </w:t>
      </w:r>
    </w:p>
    <w:p w:rsidRDefault="00DC03D2" w:rsidP="009E7EC2" w:rsidR="00DC03D2" w:rsidRPr="00DF1E31">
      <w:pPr>
        <w:jc w:val="center"/>
        <w:rPr>
          <w:rFonts w:hAnsi="Times New Roman" w:ascii="Times New Roman"/>
          <w:sz w:val="24"/>
          <w:szCs w:val="24"/>
        </w:rPr>
      </w:pPr>
    </w:p>
    <w:p w:rsidRDefault="00DC03D2" w:rsidP="00F31CF9" w:rsidR="007665E6" w:rsidRPr="00DF1E31">
      <w:pPr>
        <w:ind w:left="708"/>
        <w:jc w:val="both"/>
        <w:rPr>
          <w:rFonts w:hAnsi="Times New Roman" w:ascii="Times New Roman"/>
          <w:sz w:val="24"/>
          <w:szCs w:val="24"/>
        </w:rPr>
      </w:pPr>
      <w:r w:rsidRPr="00DF1E31">
        <w:rPr>
          <w:rFonts w:hAnsi="Times New Roman" w:ascii="Times New Roman"/>
          <w:sz w:val="24"/>
          <w:szCs w:val="24"/>
        </w:rPr>
        <w:t xml:space="preserve">I. Određuje </w:t>
      </w:r>
      <w:r w:rsidR="007665E6" w:rsidRPr="00DF1E31">
        <w:rPr>
          <w:rFonts w:hAnsi="Times New Roman" w:ascii="Times New Roman"/>
          <w:sz w:val="24"/>
          <w:szCs w:val="24"/>
        </w:rPr>
        <w:t xml:space="preserve">se </w:t>
      </w:r>
      <w:r w:rsidR="00F31CF9">
        <w:rPr>
          <w:rFonts w:hAnsi="Times New Roman" w:ascii="Times New Roman"/>
          <w:sz w:val="24"/>
          <w:szCs w:val="24"/>
        </w:rPr>
        <w:t xml:space="preserve">prodaja </w:t>
      </w:r>
      <w:r w:rsidR="00493A7B">
        <w:rPr>
          <w:rFonts w:hAnsi="Times New Roman" w:ascii="Times New Roman"/>
          <w:sz w:val="24"/>
          <w:szCs w:val="24"/>
        </w:rPr>
        <w:t>nekretnina</w:t>
      </w:r>
      <w:r w:rsidR="00FA3600" w:rsidRPr="00DF1E31">
        <w:rPr>
          <w:rFonts w:hAnsi="Times New Roman" w:ascii="Times New Roman"/>
          <w:sz w:val="24"/>
          <w:szCs w:val="24"/>
        </w:rPr>
        <w:t xml:space="preserve"> </w:t>
      </w:r>
      <w:r w:rsidR="001B2105" w:rsidRPr="00DF1E31">
        <w:rPr>
          <w:rFonts w:hAnsi="Times New Roman" w:ascii="Times New Roman"/>
          <w:sz w:val="24"/>
          <w:szCs w:val="24"/>
        </w:rPr>
        <w:t xml:space="preserve">stečajnog dužnika </w:t>
      </w:r>
      <w:r w:rsidR="00493A7B" w:rsidRPr="001C546C">
        <w:rPr>
          <w:rFonts w:hAnsi="Times New Roman" w:ascii="Times New Roman"/>
          <w:sz w:val="24"/>
          <w:szCs w:val="24"/>
        </w:rPr>
        <w:t>ADRIATIC d.d. u ste</w:t>
      </w:r>
      <w:r w:rsidR="00493A7B" w:rsidRPr="001C546C">
        <w:rPr>
          <w:rFonts w:hAnsi="Times New Roman" w:ascii="Times New Roman" w:hint="eastAsia"/>
          <w:sz w:val="24"/>
          <w:szCs w:val="24"/>
        </w:rPr>
        <w:t>č</w:t>
      </w:r>
      <w:r w:rsidR="00C5026E">
        <w:rPr>
          <w:rFonts w:hAnsi="Times New Roman" w:ascii="Times New Roman"/>
          <w:sz w:val="24"/>
          <w:szCs w:val="24"/>
        </w:rPr>
        <w:t>aju Split</w:t>
      </w:r>
      <w:r w:rsidR="00493A7B" w:rsidRPr="001C546C">
        <w:rPr>
          <w:rFonts w:hAnsi="Times New Roman" w:ascii="Times New Roman"/>
          <w:sz w:val="24"/>
          <w:szCs w:val="24"/>
        </w:rPr>
        <w:t>, OIB: 31076464103</w:t>
      </w:r>
      <w:r w:rsidR="00493A7B">
        <w:rPr>
          <w:rFonts w:hAnsi="Times New Roman" w:ascii="Times New Roman"/>
          <w:sz w:val="24"/>
          <w:szCs w:val="24"/>
        </w:rPr>
        <w:t>,</w:t>
      </w:r>
      <w:r w:rsidR="00946862">
        <w:rPr>
          <w:rFonts w:hAnsi="Times New Roman" w:ascii="Times New Roman"/>
          <w:sz w:val="24"/>
          <w:szCs w:val="24"/>
        </w:rPr>
        <w:t xml:space="preserve"> </w:t>
      </w:r>
      <w:r w:rsidRPr="00DF1E31">
        <w:rPr>
          <w:rFonts w:hAnsi="Times New Roman" w:ascii="Times New Roman"/>
          <w:sz w:val="24"/>
          <w:szCs w:val="24"/>
        </w:rPr>
        <w:t xml:space="preserve">u stečajnom postupku </w:t>
      </w:r>
      <w:r w:rsidR="003D247D" w:rsidRPr="00DF1E31">
        <w:rPr>
          <w:rFonts w:hAnsi="Times New Roman" w:ascii="Times New Roman"/>
          <w:sz w:val="24"/>
          <w:szCs w:val="24"/>
        </w:rPr>
        <w:t>uz odgovarajuću primjenu pravila ovršnog postupka</w:t>
      </w:r>
      <w:r w:rsidRPr="00DF1E31">
        <w:rPr>
          <w:rFonts w:hAnsi="Times New Roman" w:ascii="Times New Roman"/>
          <w:sz w:val="24"/>
          <w:szCs w:val="24"/>
        </w:rPr>
        <w:t xml:space="preserve"> o ov</w:t>
      </w:r>
      <w:r w:rsidR="007665E6" w:rsidRPr="00DF1E31">
        <w:rPr>
          <w:rFonts w:hAnsi="Times New Roman" w:ascii="Times New Roman"/>
          <w:sz w:val="24"/>
          <w:szCs w:val="24"/>
        </w:rPr>
        <w:t>rsi na nekretnini i to</w:t>
      </w:r>
      <w:r w:rsidRPr="00DF1E31">
        <w:rPr>
          <w:rFonts w:hAnsi="Times New Roman" w:ascii="Times New Roman"/>
          <w:sz w:val="24"/>
          <w:szCs w:val="24"/>
        </w:rPr>
        <w:t xml:space="preserve">: </w:t>
      </w:r>
    </w:p>
    <w:p w:rsidRDefault="00F31CF9" w:rsidP="00F31CF9" w:rsidR="00F31CF9">
      <w:pPr>
        <w:ind w:left="705"/>
        <w:jc w:val="both"/>
        <w:rPr>
          <w:rFonts w:hAnsi="Times New Roman" w:ascii="Times New Roman"/>
          <w:sz w:val="24"/>
          <w:szCs w:val="24"/>
        </w:rPr>
      </w:pPr>
      <w:r>
        <w:rPr>
          <w:rFonts w:hAnsi="Times New Roman" w:ascii="Times New Roman"/>
          <w:sz w:val="24"/>
          <w:szCs w:val="24"/>
        </w:rPr>
        <w:t xml:space="preserve">1. </w:t>
      </w:r>
      <w:r w:rsidR="00442764">
        <w:rPr>
          <w:rFonts w:hAnsi="Times New Roman" w:ascii="Times New Roman"/>
          <w:sz w:val="24"/>
          <w:szCs w:val="24"/>
        </w:rPr>
        <w:t xml:space="preserve">nekretnine označene kao </w:t>
      </w:r>
      <w:r w:rsidRPr="00493A7B">
        <w:rPr>
          <w:rFonts w:hAnsi="Times New Roman" w:ascii="Times New Roman"/>
          <w:sz w:val="24"/>
          <w:szCs w:val="24"/>
        </w:rPr>
        <w:t>čest.</w:t>
      </w:r>
      <w:r>
        <w:rPr>
          <w:rFonts w:hAnsi="Times New Roman" w:ascii="Times New Roman"/>
          <w:sz w:val="24"/>
          <w:szCs w:val="24"/>
        </w:rPr>
        <w:t xml:space="preserve"> </w:t>
      </w:r>
      <w:r w:rsidRPr="00493A7B">
        <w:rPr>
          <w:rFonts w:hAnsi="Times New Roman" w:ascii="Times New Roman"/>
          <w:sz w:val="24"/>
          <w:szCs w:val="24"/>
        </w:rPr>
        <w:t xml:space="preserve">zem. 10232/4, </w:t>
      </w:r>
      <w:r w:rsidR="00442764">
        <w:rPr>
          <w:rFonts w:hAnsi="Times New Roman" w:ascii="Times New Roman"/>
          <w:sz w:val="24"/>
          <w:szCs w:val="24"/>
        </w:rPr>
        <w:t>upisane</w:t>
      </w:r>
      <w:r w:rsidR="00442764" w:rsidRPr="00493A7B">
        <w:rPr>
          <w:rFonts w:hAnsi="Times New Roman" w:ascii="Times New Roman"/>
          <w:sz w:val="24"/>
          <w:szCs w:val="24"/>
        </w:rPr>
        <w:t xml:space="preserve"> u </w:t>
      </w:r>
      <w:r w:rsidR="00442764">
        <w:rPr>
          <w:rFonts w:hAnsi="Times New Roman" w:ascii="Times New Roman"/>
          <w:sz w:val="24"/>
          <w:szCs w:val="24"/>
        </w:rPr>
        <w:t>Z.U.</w:t>
      </w:r>
      <w:r w:rsidR="00442764" w:rsidRPr="00493A7B">
        <w:rPr>
          <w:rFonts w:hAnsi="Times New Roman" w:ascii="Times New Roman"/>
          <w:sz w:val="24"/>
          <w:szCs w:val="24"/>
        </w:rPr>
        <w:t xml:space="preserve"> 14224, K.O. Split</w:t>
      </w:r>
      <w:r w:rsidR="00442764">
        <w:rPr>
          <w:rFonts w:hAnsi="Times New Roman" w:ascii="Times New Roman"/>
          <w:sz w:val="24"/>
          <w:szCs w:val="24"/>
        </w:rPr>
        <w:t xml:space="preserve">, u naravi </w:t>
      </w:r>
      <w:r w:rsidRPr="00493A7B">
        <w:rPr>
          <w:rFonts w:hAnsi="Times New Roman" w:ascii="Times New Roman"/>
          <w:sz w:val="24"/>
          <w:szCs w:val="24"/>
        </w:rPr>
        <w:t>hotel</w:t>
      </w:r>
      <w:r w:rsidR="00442764">
        <w:rPr>
          <w:rFonts w:hAnsi="Times New Roman" w:ascii="Times New Roman"/>
          <w:sz w:val="24"/>
          <w:szCs w:val="24"/>
        </w:rPr>
        <w:t xml:space="preserve"> površine 5679 m2</w:t>
      </w:r>
      <w:r w:rsidRPr="00493A7B">
        <w:rPr>
          <w:rFonts w:hAnsi="Times New Roman" w:ascii="Times New Roman"/>
          <w:sz w:val="24"/>
          <w:szCs w:val="24"/>
        </w:rPr>
        <w:t>, trafostanica</w:t>
      </w:r>
      <w:r w:rsidR="00442764">
        <w:rPr>
          <w:rFonts w:hAnsi="Times New Roman" w:ascii="Times New Roman"/>
          <w:sz w:val="24"/>
          <w:szCs w:val="24"/>
        </w:rPr>
        <w:t xml:space="preserve"> površine 86 m2</w:t>
      </w:r>
      <w:r w:rsidRPr="00493A7B">
        <w:rPr>
          <w:rFonts w:hAnsi="Times New Roman" w:ascii="Times New Roman"/>
          <w:sz w:val="24"/>
          <w:szCs w:val="24"/>
        </w:rPr>
        <w:t>, parking</w:t>
      </w:r>
      <w:r w:rsidR="00442764">
        <w:rPr>
          <w:rFonts w:hAnsi="Times New Roman" w:ascii="Times New Roman"/>
          <w:sz w:val="24"/>
          <w:szCs w:val="24"/>
        </w:rPr>
        <w:t xml:space="preserve"> površine 2126 m2</w:t>
      </w:r>
      <w:r w:rsidRPr="00493A7B">
        <w:rPr>
          <w:rFonts w:hAnsi="Times New Roman" w:ascii="Times New Roman"/>
          <w:sz w:val="24"/>
          <w:szCs w:val="24"/>
        </w:rPr>
        <w:t>, dvor</w:t>
      </w:r>
      <w:r w:rsidR="00442764">
        <w:rPr>
          <w:rFonts w:hAnsi="Times New Roman" w:ascii="Times New Roman"/>
          <w:sz w:val="24"/>
          <w:szCs w:val="24"/>
        </w:rPr>
        <w:t xml:space="preserve"> površine 1147 m2</w:t>
      </w:r>
      <w:r w:rsidRPr="00493A7B">
        <w:rPr>
          <w:rFonts w:hAnsi="Times New Roman" w:ascii="Times New Roman"/>
          <w:sz w:val="24"/>
          <w:szCs w:val="24"/>
        </w:rPr>
        <w:t xml:space="preserve"> i stepenice</w:t>
      </w:r>
      <w:r w:rsidR="00442764">
        <w:rPr>
          <w:rFonts w:hAnsi="Times New Roman" w:ascii="Times New Roman"/>
          <w:sz w:val="24"/>
          <w:szCs w:val="24"/>
        </w:rPr>
        <w:t xml:space="preserve"> površine 39 m2</w:t>
      </w:r>
      <w:r w:rsidRPr="00493A7B">
        <w:rPr>
          <w:rFonts w:hAnsi="Times New Roman" w:ascii="Times New Roman"/>
          <w:sz w:val="24"/>
          <w:szCs w:val="24"/>
        </w:rPr>
        <w:t xml:space="preserve">, </w:t>
      </w:r>
      <w:r w:rsidR="00442764">
        <w:rPr>
          <w:rFonts w:hAnsi="Times New Roman" w:ascii="Times New Roman"/>
          <w:sz w:val="24"/>
          <w:szCs w:val="24"/>
        </w:rPr>
        <w:t>ukupne površine 9077 m2</w:t>
      </w:r>
      <w:r w:rsidRPr="00493A7B">
        <w:rPr>
          <w:rFonts w:hAnsi="Times New Roman" w:ascii="Times New Roman"/>
          <w:sz w:val="24"/>
          <w:szCs w:val="24"/>
        </w:rPr>
        <w:t>;</w:t>
      </w:r>
    </w:p>
    <w:p w:rsidRDefault="00F31CF9" w:rsidP="00F31CF9" w:rsidR="00F31CF9">
      <w:pPr>
        <w:ind w:left="705"/>
        <w:jc w:val="both"/>
        <w:rPr>
          <w:rFonts w:hAnsi="Times New Roman" w:ascii="Times New Roman"/>
          <w:sz w:val="24"/>
          <w:szCs w:val="24"/>
        </w:rPr>
      </w:pPr>
      <w:r>
        <w:rPr>
          <w:rFonts w:hAnsi="Times New Roman" w:ascii="Times New Roman"/>
          <w:sz w:val="24"/>
          <w:szCs w:val="24"/>
        </w:rPr>
        <w:t>2</w:t>
      </w:r>
      <w:r w:rsidR="0049563B">
        <w:rPr>
          <w:rFonts w:hAnsi="Times New Roman" w:ascii="Times New Roman"/>
          <w:sz w:val="24"/>
          <w:szCs w:val="24"/>
        </w:rPr>
        <w:t xml:space="preserve">. </w:t>
      </w:r>
      <w:r w:rsidR="00442764">
        <w:rPr>
          <w:rFonts w:hAnsi="Times New Roman" w:ascii="Times New Roman"/>
          <w:sz w:val="24"/>
          <w:szCs w:val="24"/>
        </w:rPr>
        <w:t xml:space="preserve">nekretnine označene kao </w:t>
      </w:r>
      <w:r w:rsidRPr="00493A7B">
        <w:rPr>
          <w:rFonts w:hAnsi="Times New Roman" w:ascii="Times New Roman"/>
          <w:sz w:val="24"/>
          <w:szCs w:val="24"/>
        </w:rPr>
        <w:t>čest.</w:t>
      </w:r>
      <w:r>
        <w:rPr>
          <w:rFonts w:hAnsi="Times New Roman" w:ascii="Times New Roman"/>
          <w:sz w:val="24"/>
          <w:szCs w:val="24"/>
        </w:rPr>
        <w:t xml:space="preserve"> </w:t>
      </w:r>
      <w:r w:rsidRPr="00493A7B">
        <w:rPr>
          <w:rFonts w:hAnsi="Times New Roman" w:ascii="Times New Roman"/>
          <w:sz w:val="24"/>
          <w:szCs w:val="24"/>
        </w:rPr>
        <w:t>zem.</w:t>
      </w:r>
      <w:r>
        <w:rPr>
          <w:rFonts w:hAnsi="Times New Roman" w:ascii="Times New Roman"/>
          <w:sz w:val="24"/>
          <w:szCs w:val="24"/>
        </w:rPr>
        <w:t xml:space="preserve"> </w:t>
      </w:r>
      <w:r w:rsidRPr="00493A7B">
        <w:rPr>
          <w:rFonts w:hAnsi="Times New Roman" w:ascii="Times New Roman"/>
          <w:sz w:val="24"/>
          <w:szCs w:val="24"/>
        </w:rPr>
        <w:t xml:space="preserve">8270/1, </w:t>
      </w:r>
      <w:r w:rsidR="00442764">
        <w:rPr>
          <w:rFonts w:hAnsi="Times New Roman" w:ascii="Times New Roman"/>
          <w:sz w:val="24"/>
          <w:szCs w:val="24"/>
        </w:rPr>
        <w:t>upisane</w:t>
      </w:r>
      <w:r w:rsidR="00442764" w:rsidRPr="00493A7B">
        <w:rPr>
          <w:rFonts w:hAnsi="Times New Roman" w:ascii="Times New Roman"/>
          <w:sz w:val="24"/>
          <w:szCs w:val="24"/>
        </w:rPr>
        <w:t xml:space="preserve"> u </w:t>
      </w:r>
      <w:r w:rsidR="00442764">
        <w:rPr>
          <w:rFonts w:hAnsi="Times New Roman" w:ascii="Times New Roman"/>
          <w:sz w:val="24"/>
          <w:szCs w:val="24"/>
        </w:rPr>
        <w:t>Z.U.</w:t>
      </w:r>
      <w:r w:rsidR="00442764" w:rsidRPr="00493A7B">
        <w:rPr>
          <w:rFonts w:hAnsi="Times New Roman" w:ascii="Times New Roman"/>
          <w:sz w:val="24"/>
          <w:szCs w:val="24"/>
        </w:rPr>
        <w:t xml:space="preserve"> 21499, K.O. Split</w:t>
      </w:r>
      <w:r w:rsidR="00442764">
        <w:rPr>
          <w:rFonts w:hAnsi="Times New Roman" w:ascii="Times New Roman"/>
          <w:sz w:val="24"/>
          <w:szCs w:val="24"/>
        </w:rPr>
        <w:t>, u naravi</w:t>
      </w:r>
      <w:r w:rsidR="00442764" w:rsidRPr="00493A7B">
        <w:rPr>
          <w:rFonts w:hAnsi="Times New Roman" w:ascii="Times New Roman"/>
          <w:sz w:val="24"/>
          <w:szCs w:val="24"/>
        </w:rPr>
        <w:t xml:space="preserve"> </w:t>
      </w:r>
      <w:r w:rsidR="00442764">
        <w:rPr>
          <w:rFonts w:hAnsi="Times New Roman" w:ascii="Times New Roman"/>
          <w:sz w:val="24"/>
          <w:szCs w:val="24"/>
        </w:rPr>
        <w:t>dvor površine 2545 m2</w:t>
      </w:r>
      <w:r w:rsidRPr="00493A7B">
        <w:rPr>
          <w:rFonts w:hAnsi="Times New Roman" w:ascii="Times New Roman"/>
          <w:sz w:val="24"/>
          <w:szCs w:val="24"/>
        </w:rPr>
        <w:t>;</w:t>
      </w:r>
    </w:p>
    <w:p w:rsidRDefault="00F31CF9" w:rsidP="00F31CF9" w:rsidR="00F31CF9" w:rsidRPr="00493A7B">
      <w:pPr>
        <w:ind w:left="705"/>
        <w:jc w:val="both"/>
        <w:rPr>
          <w:rFonts w:hAnsi="Times New Roman" w:ascii="Times New Roman"/>
          <w:sz w:val="24"/>
          <w:szCs w:val="24"/>
        </w:rPr>
      </w:pPr>
      <w:r>
        <w:rPr>
          <w:rFonts w:hAnsi="Times New Roman" w:ascii="Times New Roman"/>
          <w:sz w:val="24"/>
          <w:szCs w:val="24"/>
        </w:rPr>
        <w:t xml:space="preserve">3. </w:t>
      </w:r>
      <w:r w:rsidR="00442764">
        <w:rPr>
          <w:rFonts w:hAnsi="Times New Roman" w:ascii="Times New Roman"/>
          <w:sz w:val="24"/>
          <w:szCs w:val="24"/>
        </w:rPr>
        <w:t xml:space="preserve">nekretnine označene kao </w:t>
      </w:r>
      <w:r w:rsidRPr="00493A7B">
        <w:rPr>
          <w:rFonts w:hAnsi="Times New Roman" w:ascii="Times New Roman"/>
          <w:sz w:val="24"/>
          <w:szCs w:val="24"/>
        </w:rPr>
        <w:t>čest.</w:t>
      </w:r>
      <w:r>
        <w:rPr>
          <w:rFonts w:hAnsi="Times New Roman" w:ascii="Times New Roman"/>
          <w:sz w:val="24"/>
          <w:szCs w:val="24"/>
        </w:rPr>
        <w:t xml:space="preserve"> </w:t>
      </w:r>
      <w:r w:rsidRPr="00493A7B">
        <w:rPr>
          <w:rFonts w:hAnsi="Times New Roman" w:ascii="Times New Roman"/>
          <w:sz w:val="24"/>
          <w:szCs w:val="24"/>
        </w:rPr>
        <w:t>zem.</w:t>
      </w:r>
      <w:r w:rsidRPr="00F31CF9">
        <w:rPr>
          <w:rFonts w:hAnsi="Times New Roman" w:ascii="Times New Roman"/>
          <w:sz w:val="24"/>
          <w:szCs w:val="24"/>
        </w:rPr>
        <w:t xml:space="preserve"> </w:t>
      </w:r>
      <w:r w:rsidRPr="00493A7B">
        <w:rPr>
          <w:rFonts w:hAnsi="Times New Roman" w:ascii="Times New Roman"/>
          <w:sz w:val="24"/>
          <w:szCs w:val="24"/>
        </w:rPr>
        <w:t>8270</w:t>
      </w:r>
      <w:r w:rsidR="00001606">
        <w:rPr>
          <w:rFonts w:hAnsi="Times New Roman" w:ascii="Times New Roman"/>
          <w:sz w:val="24"/>
          <w:szCs w:val="24"/>
        </w:rPr>
        <w:t xml:space="preserve">/3, </w:t>
      </w:r>
      <w:r w:rsidR="00442764">
        <w:rPr>
          <w:rFonts w:hAnsi="Times New Roman" w:ascii="Times New Roman"/>
          <w:sz w:val="24"/>
          <w:szCs w:val="24"/>
        </w:rPr>
        <w:t>upisane</w:t>
      </w:r>
      <w:r w:rsidR="00442764" w:rsidRPr="00493A7B">
        <w:rPr>
          <w:rFonts w:hAnsi="Times New Roman" w:ascii="Times New Roman"/>
          <w:sz w:val="24"/>
          <w:szCs w:val="24"/>
        </w:rPr>
        <w:t xml:space="preserve"> u </w:t>
      </w:r>
      <w:r w:rsidR="00442764">
        <w:rPr>
          <w:rFonts w:hAnsi="Times New Roman" w:ascii="Times New Roman"/>
          <w:sz w:val="24"/>
          <w:szCs w:val="24"/>
        </w:rPr>
        <w:t>Z.U.</w:t>
      </w:r>
      <w:r w:rsidR="00442764" w:rsidRPr="00493A7B">
        <w:rPr>
          <w:rFonts w:hAnsi="Times New Roman" w:ascii="Times New Roman"/>
          <w:sz w:val="24"/>
          <w:szCs w:val="24"/>
        </w:rPr>
        <w:t xml:space="preserve"> 18682, K.O. Split</w:t>
      </w:r>
      <w:r w:rsidR="00442764">
        <w:rPr>
          <w:rFonts w:hAnsi="Times New Roman" w:ascii="Times New Roman"/>
          <w:sz w:val="24"/>
          <w:szCs w:val="24"/>
        </w:rPr>
        <w:t>, u naravi dvor površine 2 m2</w:t>
      </w:r>
      <w:r>
        <w:rPr>
          <w:rFonts w:hAnsi="Times New Roman" w:ascii="Times New Roman"/>
          <w:sz w:val="24"/>
          <w:szCs w:val="24"/>
        </w:rPr>
        <w:t>.</w:t>
      </w:r>
    </w:p>
    <w:p w:rsidRDefault="00493A7B" w:rsidP="00001606" w:rsidR="00493A7B" w:rsidRPr="00DF1E31">
      <w:pPr>
        <w:jc w:val="both"/>
        <w:rPr>
          <w:rFonts w:hAnsi="Times New Roman" w:ascii="Times New Roman"/>
          <w:sz w:val="24"/>
          <w:szCs w:val="24"/>
        </w:rPr>
      </w:pPr>
    </w:p>
    <w:p w:rsidRDefault="007665E6" w:rsidP="00C5026E" w:rsidR="00001606" w:rsidRPr="00001606">
      <w:pPr>
        <w:ind w:left="708"/>
        <w:jc w:val="both"/>
        <w:rPr>
          <w:rFonts w:hAnsi="Times New Roman" w:ascii="Times New Roman"/>
          <w:sz w:val="24"/>
          <w:szCs w:val="24"/>
        </w:rPr>
      </w:pPr>
      <w:r w:rsidRPr="00DF1E31">
        <w:rPr>
          <w:rFonts w:hAnsi="Times New Roman" w:ascii="Times New Roman"/>
          <w:sz w:val="24"/>
          <w:szCs w:val="24"/>
        </w:rPr>
        <w:t xml:space="preserve">II. Na </w:t>
      </w:r>
      <w:r w:rsidR="00001606">
        <w:rPr>
          <w:rFonts w:hAnsi="Times New Roman" w:ascii="Times New Roman"/>
          <w:sz w:val="24"/>
          <w:szCs w:val="24"/>
        </w:rPr>
        <w:t>nekretnina opisanim</w:t>
      </w:r>
      <w:r w:rsidR="00DF1E31">
        <w:rPr>
          <w:rFonts w:hAnsi="Times New Roman" w:ascii="Times New Roman"/>
          <w:sz w:val="24"/>
          <w:szCs w:val="24"/>
        </w:rPr>
        <w:t xml:space="preserve"> pod točkom I.</w:t>
      </w:r>
      <w:r w:rsidR="00001606">
        <w:rPr>
          <w:rFonts w:hAnsi="Times New Roman" w:ascii="Times New Roman"/>
          <w:sz w:val="24"/>
          <w:szCs w:val="24"/>
        </w:rPr>
        <w:t>1. i I.3.</w:t>
      </w:r>
      <w:r w:rsidR="00DF1E31">
        <w:rPr>
          <w:rFonts w:hAnsi="Times New Roman" w:ascii="Times New Roman"/>
          <w:sz w:val="24"/>
          <w:szCs w:val="24"/>
        </w:rPr>
        <w:t xml:space="preserve"> izreke ovog rješenja </w:t>
      </w:r>
      <w:r w:rsidR="00001606">
        <w:rPr>
          <w:rFonts w:hAnsi="Times New Roman" w:ascii="Times New Roman"/>
          <w:sz w:val="24"/>
          <w:szCs w:val="24"/>
        </w:rPr>
        <w:t xml:space="preserve">upisana su razlučna prava u korist </w:t>
      </w:r>
      <w:r w:rsidR="00001606" w:rsidRPr="00001606">
        <w:rPr>
          <w:rFonts w:hAnsi="Times New Roman" w:ascii="Times New Roman"/>
          <w:sz w:val="24"/>
          <w:szCs w:val="24"/>
        </w:rPr>
        <w:t xml:space="preserve">Adria Resorts d.o.o. Rovinj, </w:t>
      </w:r>
      <w:r w:rsidR="00001606">
        <w:rPr>
          <w:rFonts w:hAnsi="Times New Roman" w:ascii="Times New Roman"/>
          <w:sz w:val="24"/>
          <w:szCs w:val="24"/>
        </w:rPr>
        <w:t xml:space="preserve">Anke Kerum iz Splita, Sapor d.o.o. (sada u stečaju) Split i Gilan d.o.o. Split, </w:t>
      </w:r>
      <w:r w:rsidR="00C5026E">
        <w:rPr>
          <w:rFonts w:hAnsi="Times New Roman" w:ascii="Times New Roman"/>
          <w:sz w:val="24"/>
          <w:szCs w:val="24"/>
        </w:rPr>
        <w:t>dok su</w:t>
      </w:r>
      <w:r w:rsidR="00001606">
        <w:rPr>
          <w:rFonts w:hAnsi="Times New Roman" w:ascii="Times New Roman"/>
          <w:sz w:val="24"/>
          <w:szCs w:val="24"/>
        </w:rPr>
        <w:t xml:space="preserve"> na ne</w:t>
      </w:r>
      <w:r w:rsidR="00C5026E">
        <w:rPr>
          <w:rFonts w:hAnsi="Times New Roman" w:ascii="Times New Roman"/>
          <w:sz w:val="24"/>
          <w:szCs w:val="24"/>
        </w:rPr>
        <w:t xml:space="preserve">kretnini opisanoj pod točkom I.2. izreke ovog rješenja upisana razlučna prava u korist </w:t>
      </w:r>
      <w:r w:rsidR="00001606" w:rsidRPr="00001606">
        <w:rPr>
          <w:rFonts w:hAnsi="Times New Roman" w:ascii="Times New Roman"/>
          <w:sz w:val="24"/>
          <w:szCs w:val="24"/>
        </w:rPr>
        <w:t xml:space="preserve">Adria Resorts d.o.o. Rovinj, </w:t>
      </w:r>
      <w:r w:rsidR="00001606">
        <w:rPr>
          <w:rFonts w:hAnsi="Times New Roman" w:ascii="Times New Roman"/>
          <w:sz w:val="24"/>
          <w:szCs w:val="24"/>
        </w:rPr>
        <w:t xml:space="preserve">Anke Kerum iz Splita, Sapor d.o.o. (sada u stečaju) Split i Republike Hrvatske, Ministarstva financija, Porezne uprave – Područni </w:t>
      </w:r>
      <w:r w:rsidR="00C5026E">
        <w:rPr>
          <w:rFonts w:hAnsi="Times New Roman" w:ascii="Times New Roman"/>
          <w:sz w:val="24"/>
          <w:szCs w:val="24"/>
        </w:rPr>
        <w:t>ured Split.</w:t>
      </w:r>
    </w:p>
    <w:p w:rsidRDefault="00DF1E31" w:rsidP="00DF1E31" w:rsidR="00DF1E31" w:rsidRPr="00DF1E31">
      <w:pPr>
        <w:ind w:left="708"/>
        <w:jc w:val="both"/>
        <w:rPr>
          <w:rFonts w:hAnsi="Times New Roman" w:ascii="Times New Roman"/>
          <w:sz w:val="24"/>
          <w:szCs w:val="24"/>
        </w:rPr>
      </w:pPr>
    </w:p>
    <w:p w:rsidRDefault="00B3641D" w:rsidP="00DC03D2" w:rsidR="007E58B1" w:rsidRPr="00DF1E31">
      <w:pPr>
        <w:ind w:left="708"/>
        <w:jc w:val="both"/>
        <w:rPr>
          <w:rFonts w:hAnsi="Times New Roman" w:ascii="Times New Roman"/>
          <w:sz w:val="24"/>
          <w:szCs w:val="24"/>
        </w:rPr>
      </w:pPr>
      <w:r w:rsidRPr="00DF1E31">
        <w:rPr>
          <w:rFonts w:hAnsi="Times New Roman" w:ascii="Times New Roman"/>
          <w:sz w:val="24"/>
          <w:szCs w:val="24"/>
        </w:rPr>
        <w:t>I</w:t>
      </w:r>
      <w:r w:rsidR="00B66485" w:rsidRPr="00DF1E31">
        <w:rPr>
          <w:rFonts w:hAnsi="Times New Roman" w:ascii="Times New Roman"/>
          <w:sz w:val="24"/>
          <w:szCs w:val="24"/>
        </w:rPr>
        <w:t>II</w:t>
      </w:r>
      <w:r w:rsidR="007E58B1" w:rsidRPr="00DF1E31">
        <w:rPr>
          <w:rFonts w:hAnsi="Times New Roman" w:ascii="Times New Roman"/>
          <w:sz w:val="24"/>
          <w:szCs w:val="24"/>
        </w:rPr>
        <w:t>. Zaključkom o prodaji utvrdit će se vr</w:t>
      </w:r>
      <w:r w:rsidR="007665E6" w:rsidRPr="00DF1E31">
        <w:rPr>
          <w:rFonts w:hAnsi="Times New Roman" w:ascii="Times New Roman"/>
          <w:sz w:val="24"/>
          <w:szCs w:val="24"/>
        </w:rPr>
        <w:t>ijednost predmetnih</w:t>
      </w:r>
      <w:r w:rsidR="007E58B1" w:rsidRPr="00DF1E31">
        <w:rPr>
          <w:rFonts w:hAnsi="Times New Roman" w:ascii="Times New Roman"/>
          <w:sz w:val="24"/>
          <w:szCs w:val="24"/>
        </w:rPr>
        <w:t xml:space="preserve"> </w:t>
      </w:r>
      <w:r w:rsidR="00493A7B">
        <w:rPr>
          <w:rFonts w:hAnsi="Times New Roman" w:ascii="Times New Roman"/>
          <w:sz w:val="24"/>
          <w:szCs w:val="24"/>
        </w:rPr>
        <w:t>nekretnina</w:t>
      </w:r>
      <w:r w:rsidRPr="00DF1E31">
        <w:rPr>
          <w:rFonts w:hAnsi="Times New Roman" w:ascii="Times New Roman"/>
          <w:sz w:val="24"/>
          <w:szCs w:val="24"/>
        </w:rPr>
        <w:t xml:space="preserve"> te</w:t>
      </w:r>
      <w:r w:rsidR="007E58B1" w:rsidRPr="00DF1E31">
        <w:rPr>
          <w:rFonts w:hAnsi="Times New Roman" w:ascii="Times New Roman"/>
          <w:sz w:val="24"/>
          <w:szCs w:val="24"/>
        </w:rPr>
        <w:t xml:space="preserve"> način i uvjeti </w:t>
      </w:r>
      <w:r w:rsidRPr="00DF1E31">
        <w:rPr>
          <w:rFonts w:hAnsi="Times New Roman" w:ascii="Times New Roman"/>
          <w:sz w:val="24"/>
          <w:szCs w:val="24"/>
        </w:rPr>
        <w:t xml:space="preserve">njihove </w:t>
      </w:r>
      <w:r w:rsidR="007E58B1" w:rsidRPr="00DF1E31">
        <w:rPr>
          <w:rFonts w:hAnsi="Times New Roman" w:ascii="Times New Roman"/>
          <w:sz w:val="24"/>
          <w:szCs w:val="24"/>
        </w:rPr>
        <w:t>prodaje.</w:t>
      </w:r>
    </w:p>
    <w:p w:rsidRDefault="00B66485" w:rsidP="00DC03D2" w:rsidR="00B66485" w:rsidRPr="00DF1E31">
      <w:pPr>
        <w:ind w:left="708"/>
        <w:jc w:val="both"/>
        <w:rPr>
          <w:rFonts w:hAnsi="Times New Roman" w:ascii="Times New Roman"/>
          <w:sz w:val="24"/>
          <w:szCs w:val="24"/>
        </w:rPr>
      </w:pPr>
    </w:p>
    <w:p w:rsidRDefault="00B66485" w:rsidP="00DC03D2" w:rsidR="007E58B1">
      <w:pPr>
        <w:ind w:left="708"/>
        <w:jc w:val="both"/>
        <w:rPr>
          <w:rFonts w:hAnsi="Times New Roman" w:ascii="Times New Roman"/>
          <w:sz w:val="16"/>
          <w:szCs w:val="16"/>
        </w:rPr>
      </w:pPr>
      <w:r w:rsidRPr="00DF1E31">
        <w:rPr>
          <w:rFonts w:hAnsi="Times New Roman" w:ascii="Times New Roman"/>
          <w:sz w:val="24"/>
          <w:szCs w:val="24"/>
        </w:rPr>
        <w:t xml:space="preserve">IV. </w:t>
      </w:r>
      <w:r w:rsidR="00493A7B">
        <w:rPr>
          <w:rFonts w:hAnsi="Times New Roman" w:ascii="Times New Roman"/>
          <w:sz w:val="24"/>
          <w:szCs w:val="24"/>
        </w:rPr>
        <w:t xml:space="preserve">Određuje se upis zabilježbe </w:t>
      </w:r>
      <w:r w:rsidRPr="00DF1E31">
        <w:rPr>
          <w:rFonts w:hAnsi="Times New Roman" w:ascii="Times New Roman"/>
          <w:sz w:val="24"/>
          <w:szCs w:val="24"/>
        </w:rPr>
        <w:t>ovo</w:t>
      </w:r>
      <w:r w:rsidR="00493A7B">
        <w:rPr>
          <w:rFonts w:hAnsi="Times New Roman" w:ascii="Times New Roman"/>
          <w:sz w:val="24"/>
          <w:szCs w:val="24"/>
        </w:rPr>
        <w:t>g rješenja</w:t>
      </w:r>
      <w:r w:rsidRPr="00DF1E31">
        <w:rPr>
          <w:rFonts w:hAnsi="Times New Roman" w:ascii="Times New Roman"/>
          <w:sz w:val="24"/>
          <w:szCs w:val="24"/>
        </w:rPr>
        <w:t xml:space="preserve"> o prodaji </w:t>
      </w:r>
      <w:r w:rsidR="00493A7B">
        <w:rPr>
          <w:rFonts w:hAnsi="Times New Roman" w:ascii="Times New Roman"/>
          <w:sz w:val="24"/>
          <w:szCs w:val="24"/>
        </w:rPr>
        <w:t>na nekretnina</w:t>
      </w:r>
      <w:r w:rsidR="0049563B">
        <w:rPr>
          <w:rFonts w:hAnsi="Times New Roman" w:ascii="Times New Roman"/>
          <w:sz w:val="24"/>
          <w:szCs w:val="24"/>
        </w:rPr>
        <w:t>ma</w:t>
      </w:r>
      <w:r w:rsidR="00493A7B">
        <w:rPr>
          <w:rFonts w:hAnsi="Times New Roman" w:ascii="Times New Roman"/>
          <w:sz w:val="24"/>
          <w:szCs w:val="24"/>
        </w:rPr>
        <w:t xml:space="preserve"> opisanim pod točkom I. izreke ovog rješenja u zem</w:t>
      </w:r>
      <w:r w:rsidR="00F31CF9">
        <w:rPr>
          <w:rFonts w:hAnsi="Times New Roman" w:ascii="Times New Roman"/>
          <w:sz w:val="24"/>
          <w:szCs w:val="24"/>
        </w:rPr>
        <w:t>ljišnoj knjizi, a što će Općinski sud</w:t>
      </w:r>
      <w:r w:rsidR="00F31CF9" w:rsidRPr="00F31CF9">
        <w:rPr>
          <w:rFonts w:hAnsi="Times New Roman" w:ascii="Times New Roman"/>
          <w:sz w:val="24"/>
          <w:szCs w:val="24"/>
        </w:rPr>
        <w:t xml:space="preserve"> u Splitu, Zemljišnoknjižni odjel Split</w:t>
      </w:r>
      <w:r w:rsidR="00F31CF9">
        <w:rPr>
          <w:rFonts w:hAnsi="Times New Roman" w:ascii="Times New Roman"/>
          <w:sz w:val="24"/>
          <w:szCs w:val="24"/>
        </w:rPr>
        <w:t xml:space="preserve"> izvršiti po službenoj dužnosti.</w:t>
      </w:r>
      <w:r w:rsidR="00F31CF9">
        <w:t xml:space="preserve"> </w:t>
      </w:r>
    </w:p>
    <w:p w:rsidRDefault="00DF1E31" w:rsidP="00DC03D2" w:rsidR="00DF1E31" w:rsidRPr="00C5026E">
      <w:pPr>
        <w:ind w:left="708"/>
        <w:jc w:val="both"/>
        <w:rPr>
          <w:rFonts w:hAnsi="Times New Roman" w:ascii="Times New Roman"/>
          <w:sz w:val="22"/>
          <w:szCs w:val="22"/>
        </w:rPr>
      </w:pPr>
    </w:p>
    <w:p w:rsidRDefault="006F0F5F" w:rsidP="00DC03D2" w:rsidR="006F0F5F" w:rsidRPr="00DF1E31">
      <w:pPr>
        <w:jc w:val="both"/>
        <w:rPr>
          <w:rFonts w:hAnsi="Times New Roman" w:ascii="Times New Roman"/>
        </w:rPr>
      </w:pPr>
    </w:p>
    <w:p w:rsidRDefault="009E7EC2" w:rsidP="009E7EC2" w:rsidR="009E7EC2" w:rsidRPr="00DF1E31">
      <w:pPr>
        <w:jc w:val="center"/>
        <w:rPr>
          <w:rFonts w:hAnsi="Times New Roman" w:ascii="Times New Roman"/>
          <w:sz w:val="24"/>
          <w:szCs w:val="24"/>
        </w:rPr>
      </w:pPr>
      <w:r w:rsidRPr="00DF1E31">
        <w:rPr>
          <w:rFonts w:hAnsi="Times New Roman" w:ascii="Times New Roman"/>
          <w:sz w:val="24"/>
          <w:szCs w:val="24"/>
        </w:rPr>
        <w:t xml:space="preserve">Obrazloženje </w:t>
      </w:r>
    </w:p>
    <w:p w:rsidRDefault="009E7EC2" w:rsidP="009E7EC2" w:rsidR="009E7EC2" w:rsidRPr="00DF1E31">
      <w:pPr>
        <w:jc w:val="center"/>
        <w:rPr>
          <w:rFonts w:hAnsi="Times New Roman" w:ascii="Times New Roman"/>
          <w:sz w:val="24"/>
          <w:szCs w:val="24"/>
        </w:rPr>
      </w:pPr>
    </w:p>
    <w:p w:rsidRDefault="009E7EC2" w:rsidP="009E7EC2" w:rsidR="00B66485" w:rsidRPr="00DF1E31">
      <w:pPr>
        <w:jc w:val="both"/>
        <w:rPr>
          <w:rFonts w:hAnsi="Times New Roman" w:ascii="Times New Roman"/>
          <w:sz w:val="24"/>
          <w:szCs w:val="24"/>
        </w:rPr>
      </w:pPr>
      <w:r w:rsidRPr="0049563B">
        <w:rPr>
          <w:rFonts w:hAnsi="Times New Roman" w:ascii="Times New Roman"/>
          <w:sz w:val="24"/>
          <w:szCs w:val="24"/>
        </w:rPr>
        <w:tab/>
      </w:r>
      <w:r w:rsidR="00B66485" w:rsidRPr="0049563B">
        <w:rPr>
          <w:rFonts w:hAnsi="Times New Roman" w:ascii="Times New Roman"/>
          <w:sz w:val="24"/>
          <w:szCs w:val="24"/>
        </w:rPr>
        <w:t>Rješenjem ovog suda posl. br. 12. St-</w:t>
      </w:r>
      <w:r w:rsidR="0049563B" w:rsidRPr="0049563B">
        <w:rPr>
          <w:rFonts w:hAnsi="Times New Roman" w:ascii="Times New Roman"/>
          <w:sz w:val="24"/>
          <w:szCs w:val="24"/>
        </w:rPr>
        <w:t>168</w:t>
      </w:r>
      <w:r w:rsidR="00B66485" w:rsidRPr="0049563B">
        <w:rPr>
          <w:rFonts w:hAnsi="Times New Roman" w:ascii="Times New Roman"/>
          <w:sz w:val="24"/>
          <w:szCs w:val="24"/>
        </w:rPr>
        <w:t>/201</w:t>
      </w:r>
      <w:r w:rsidR="0049563B" w:rsidRPr="0049563B">
        <w:rPr>
          <w:rFonts w:hAnsi="Times New Roman" w:ascii="Times New Roman"/>
          <w:sz w:val="24"/>
          <w:szCs w:val="24"/>
        </w:rPr>
        <w:t>4</w:t>
      </w:r>
      <w:r w:rsidR="00B66485" w:rsidRPr="0049563B">
        <w:rPr>
          <w:rFonts w:hAnsi="Times New Roman" w:ascii="Times New Roman"/>
          <w:sz w:val="24"/>
          <w:szCs w:val="24"/>
        </w:rPr>
        <w:t xml:space="preserve"> od </w:t>
      </w:r>
      <w:r w:rsidR="0049563B">
        <w:rPr>
          <w:rFonts w:hAnsi="Times New Roman" w:ascii="Times New Roman"/>
          <w:sz w:val="24"/>
          <w:szCs w:val="24"/>
        </w:rPr>
        <w:t>8. svibnja</w:t>
      </w:r>
      <w:r w:rsidR="00B66485" w:rsidRPr="0049563B">
        <w:rPr>
          <w:rFonts w:hAnsi="Times New Roman" w:ascii="Times New Roman"/>
          <w:sz w:val="24"/>
          <w:szCs w:val="24"/>
        </w:rPr>
        <w:t xml:space="preserve"> 2015. otvoren je stečajni postupak nad dužnikom </w:t>
      </w:r>
      <w:r w:rsidR="0049563B">
        <w:rPr>
          <w:rFonts w:hAnsi="Times New Roman" w:ascii="Times New Roman"/>
          <w:sz w:val="24"/>
          <w:szCs w:val="24"/>
        </w:rPr>
        <w:t>ADRIATIC</w:t>
      </w:r>
      <w:r w:rsidR="00B66485" w:rsidRPr="0049563B">
        <w:rPr>
          <w:rFonts w:hAnsi="Times New Roman" w:ascii="Times New Roman"/>
          <w:sz w:val="24"/>
          <w:szCs w:val="24"/>
        </w:rPr>
        <w:t xml:space="preserve"> d.d. Split, a tim rješenjem za stečajnog upravitelja imenovan je </w:t>
      </w:r>
      <w:r w:rsidR="0049563B">
        <w:rPr>
          <w:rFonts w:hAnsi="Times New Roman" w:ascii="Times New Roman"/>
          <w:sz w:val="24"/>
          <w:szCs w:val="24"/>
        </w:rPr>
        <w:t>Zoran Miletić</w:t>
      </w:r>
      <w:r w:rsidR="00B66485" w:rsidRPr="0049563B">
        <w:rPr>
          <w:rFonts w:hAnsi="Times New Roman" w:ascii="Times New Roman"/>
          <w:sz w:val="24"/>
          <w:szCs w:val="24"/>
        </w:rPr>
        <w:t xml:space="preserve"> iz Splita.</w:t>
      </w:r>
    </w:p>
    <w:p w:rsidRDefault="00B66485" w:rsidP="009E7EC2" w:rsidR="000E4591">
      <w:pPr>
        <w:jc w:val="both"/>
        <w:rPr>
          <w:rFonts w:hAnsi="Times New Roman" w:ascii="Times New Roman"/>
          <w:sz w:val="24"/>
          <w:szCs w:val="24"/>
        </w:rPr>
      </w:pPr>
      <w:r w:rsidRPr="00DF1E31">
        <w:rPr>
          <w:rFonts w:hAnsi="Times New Roman" w:ascii="Times New Roman"/>
          <w:sz w:val="24"/>
          <w:szCs w:val="24"/>
        </w:rPr>
        <w:lastRenderedPageBreak/>
        <w:tab/>
      </w:r>
      <w:r w:rsidR="0049563B">
        <w:rPr>
          <w:rFonts w:hAnsi="Times New Roman" w:ascii="Times New Roman"/>
          <w:sz w:val="24"/>
          <w:szCs w:val="24"/>
        </w:rPr>
        <w:t>Sukladno izvješćima stečajnog upravitelja nekretnine opisane pod točkom I. izreke ovog rješenja predstavljaju imovinu dužnika koja ulazi u stečajnu masu te su na svim tim nekretninama</w:t>
      </w:r>
      <w:r w:rsidR="003F5247">
        <w:rPr>
          <w:rFonts w:hAnsi="Times New Roman" w:ascii="Times New Roman"/>
          <w:sz w:val="24"/>
          <w:szCs w:val="24"/>
        </w:rPr>
        <w:t xml:space="preserve"> </w:t>
      </w:r>
      <w:r w:rsidR="0049563B">
        <w:rPr>
          <w:rFonts w:hAnsi="Times New Roman" w:ascii="Times New Roman"/>
          <w:sz w:val="24"/>
          <w:szCs w:val="24"/>
        </w:rPr>
        <w:t xml:space="preserve">pokrenuti ovršni postupci kod Općinskog suda u Splitu. </w:t>
      </w:r>
    </w:p>
    <w:p w:rsidRDefault="000E4591" w:rsidP="009E7EC2" w:rsidR="000E4591">
      <w:pPr>
        <w:jc w:val="both"/>
        <w:rPr>
          <w:rFonts w:hAnsi="Times New Roman" w:ascii="Times New Roman"/>
          <w:sz w:val="24"/>
          <w:szCs w:val="24"/>
        </w:rPr>
      </w:pPr>
    </w:p>
    <w:p w:rsidRDefault="000E4591" w:rsidP="000E4591" w:rsidR="00284C4E">
      <w:pPr>
        <w:ind w:firstLine="708"/>
        <w:jc w:val="both"/>
        <w:rPr>
          <w:rFonts w:hAnsi="Times New Roman" w:ascii="Times New Roman"/>
          <w:sz w:val="24"/>
          <w:szCs w:val="24"/>
        </w:rPr>
      </w:pPr>
      <w:r>
        <w:rPr>
          <w:rFonts w:hAnsi="Times New Roman" w:ascii="Times New Roman"/>
          <w:sz w:val="24"/>
          <w:szCs w:val="24"/>
        </w:rPr>
        <w:t xml:space="preserve">Tako je, a u odnosu na nekretnine oznake čest. zem. 8270/1, </w:t>
      </w:r>
      <w:r w:rsidR="001D2823">
        <w:rPr>
          <w:rFonts w:hAnsi="Times New Roman" w:ascii="Times New Roman"/>
          <w:sz w:val="24"/>
          <w:szCs w:val="24"/>
        </w:rPr>
        <w:t>upisane u Z.U.</w:t>
      </w:r>
      <w:r>
        <w:rPr>
          <w:rFonts w:hAnsi="Times New Roman" w:ascii="Times New Roman"/>
          <w:sz w:val="24"/>
          <w:szCs w:val="24"/>
        </w:rPr>
        <w:t xml:space="preserve"> 21499, </w:t>
      </w:r>
      <w:r w:rsidR="001D2823">
        <w:rPr>
          <w:rFonts w:hAnsi="Times New Roman" w:ascii="Times New Roman"/>
          <w:sz w:val="24"/>
          <w:szCs w:val="24"/>
        </w:rPr>
        <w:t xml:space="preserve">K.O. </w:t>
      </w:r>
      <w:r>
        <w:rPr>
          <w:rFonts w:hAnsi="Times New Roman" w:ascii="Times New Roman"/>
          <w:sz w:val="24"/>
          <w:szCs w:val="24"/>
        </w:rPr>
        <w:t xml:space="preserve">Split i čest. zem. 8270/3, </w:t>
      </w:r>
      <w:r w:rsidR="001D2823">
        <w:rPr>
          <w:rFonts w:hAnsi="Times New Roman" w:ascii="Times New Roman"/>
          <w:sz w:val="24"/>
          <w:szCs w:val="24"/>
        </w:rPr>
        <w:t>upisane u Z.U.</w:t>
      </w:r>
      <w:r>
        <w:rPr>
          <w:rFonts w:hAnsi="Times New Roman" w:ascii="Times New Roman"/>
          <w:sz w:val="24"/>
          <w:szCs w:val="24"/>
        </w:rPr>
        <w:t xml:space="preserve"> 18682, k.o. Split, a koje u naravi predstavljaju anex hotela Marjan, prijedlog za ovrhu podnio ovrhovoditelj Lipa-promet d.o.o. Zagreb, a koji prijedlog je kod Općinskog suda u Splitu zaveden pod posl. br. Ovr-7249/15 i po kojem prijedlogu Općinski sud u Splitu nije donio rješenje o ovrsi već je isti sud, a zbog otvaranja stečajnog postupka nad dužnikom, utvrdio prekid </w:t>
      </w:r>
      <w:r w:rsidR="00284C4E">
        <w:rPr>
          <w:rFonts w:hAnsi="Times New Roman" w:ascii="Times New Roman"/>
          <w:sz w:val="24"/>
          <w:szCs w:val="24"/>
        </w:rPr>
        <w:t xml:space="preserve">ovršnog </w:t>
      </w:r>
      <w:r>
        <w:rPr>
          <w:rFonts w:hAnsi="Times New Roman" w:ascii="Times New Roman"/>
          <w:sz w:val="24"/>
          <w:szCs w:val="24"/>
        </w:rPr>
        <w:t xml:space="preserve">postupka te se oglasio nenadležnim i predmet ustupio ovom sudu na daljnje nadležno postupanje, a sve to pozivom na odredbe čl. 169. st. </w:t>
      </w:r>
      <w:r w:rsidR="001D2823">
        <w:rPr>
          <w:rFonts w:hAnsi="Times New Roman" w:ascii="Times New Roman"/>
          <w:sz w:val="24"/>
          <w:szCs w:val="24"/>
        </w:rPr>
        <w:t xml:space="preserve">6. i </w:t>
      </w:r>
      <w:r>
        <w:rPr>
          <w:rFonts w:hAnsi="Times New Roman" w:ascii="Times New Roman"/>
          <w:sz w:val="24"/>
          <w:szCs w:val="24"/>
        </w:rPr>
        <w:t>7. Stečajnog zakona (Narodne novine broj 71/15 i 104/17, dalje SZ/15)</w:t>
      </w:r>
      <w:r w:rsidR="001D2823">
        <w:rPr>
          <w:rFonts w:hAnsi="Times New Roman" w:ascii="Times New Roman"/>
          <w:sz w:val="24"/>
          <w:szCs w:val="24"/>
        </w:rPr>
        <w:t xml:space="preserve"> (list 1503 – 1628 spisa)</w:t>
      </w:r>
      <w:r>
        <w:rPr>
          <w:rFonts w:hAnsi="Times New Roman" w:ascii="Times New Roman"/>
          <w:sz w:val="24"/>
          <w:szCs w:val="24"/>
        </w:rPr>
        <w:t>.</w:t>
      </w:r>
      <w:r w:rsidR="00284C4E">
        <w:rPr>
          <w:rFonts w:hAnsi="Times New Roman" w:ascii="Times New Roman"/>
          <w:sz w:val="24"/>
          <w:szCs w:val="24"/>
        </w:rPr>
        <w:t xml:space="preserve"> </w:t>
      </w:r>
    </w:p>
    <w:p w:rsidRDefault="00284C4E" w:rsidP="000E4591" w:rsidR="00284C4E">
      <w:pPr>
        <w:ind w:firstLine="708"/>
        <w:jc w:val="both"/>
        <w:rPr>
          <w:rFonts w:hAnsi="Times New Roman" w:ascii="Times New Roman"/>
          <w:sz w:val="24"/>
          <w:szCs w:val="24"/>
        </w:rPr>
      </w:pPr>
    </w:p>
    <w:p w:rsidRDefault="00284C4E" w:rsidP="000E4591" w:rsidR="0049563B">
      <w:pPr>
        <w:ind w:firstLine="708"/>
        <w:jc w:val="both"/>
        <w:rPr>
          <w:rFonts w:hAnsi="Times New Roman" w:ascii="Times New Roman"/>
          <w:sz w:val="24"/>
          <w:szCs w:val="24"/>
        </w:rPr>
      </w:pPr>
      <w:r>
        <w:rPr>
          <w:rFonts w:hAnsi="Times New Roman" w:ascii="Times New Roman"/>
          <w:sz w:val="24"/>
          <w:szCs w:val="24"/>
        </w:rPr>
        <w:t>Nadalje, u odnosu na nekretninu dužnika oznake čest.zem. 10232/4, upisane u Z</w:t>
      </w:r>
      <w:r w:rsidR="001D2823">
        <w:rPr>
          <w:rFonts w:hAnsi="Times New Roman" w:ascii="Times New Roman"/>
          <w:sz w:val="24"/>
          <w:szCs w:val="24"/>
        </w:rPr>
        <w:t>.</w:t>
      </w:r>
      <w:r>
        <w:rPr>
          <w:rFonts w:hAnsi="Times New Roman" w:ascii="Times New Roman"/>
          <w:sz w:val="24"/>
          <w:szCs w:val="24"/>
        </w:rPr>
        <w:t>U</w:t>
      </w:r>
      <w:r w:rsidR="001D2823">
        <w:rPr>
          <w:rFonts w:hAnsi="Times New Roman" w:ascii="Times New Roman"/>
          <w:sz w:val="24"/>
          <w:szCs w:val="24"/>
        </w:rPr>
        <w:t>.</w:t>
      </w:r>
      <w:r>
        <w:rPr>
          <w:rFonts w:hAnsi="Times New Roman" w:ascii="Times New Roman"/>
          <w:sz w:val="24"/>
          <w:szCs w:val="24"/>
        </w:rPr>
        <w:t xml:space="preserve"> 14224, K.O. Split, a koja u naravi predstavlja glavnu zgradu hotela Marjan, povodom prijedloga ovrhovoditelja Heta Asset Resolution AG, Austrija (ranijeg naziva: Hypo Alpe-Adria-bank Internacional AG) rješenjem o ovrsi Općinskog suda u Splitu posl. br. Ovr-4064/13 od 7. travnj</w:t>
      </w:r>
      <w:r w:rsidR="001D2823">
        <w:rPr>
          <w:rFonts w:hAnsi="Times New Roman" w:ascii="Times New Roman"/>
          <w:sz w:val="24"/>
          <w:szCs w:val="24"/>
        </w:rPr>
        <w:t>a 2014. određena je ovrha na toj nekretnini</w:t>
      </w:r>
      <w:r>
        <w:rPr>
          <w:rFonts w:hAnsi="Times New Roman" w:ascii="Times New Roman"/>
          <w:sz w:val="24"/>
          <w:szCs w:val="24"/>
        </w:rPr>
        <w:t xml:space="preserve"> dužnika, a taj </w:t>
      </w:r>
      <w:r w:rsidR="001D2823">
        <w:rPr>
          <w:rFonts w:hAnsi="Times New Roman" w:ascii="Times New Roman"/>
          <w:sz w:val="24"/>
          <w:szCs w:val="24"/>
        </w:rPr>
        <w:t xml:space="preserve">ovršni </w:t>
      </w:r>
      <w:r>
        <w:rPr>
          <w:rFonts w:hAnsi="Times New Roman" w:ascii="Times New Roman"/>
          <w:sz w:val="24"/>
          <w:szCs w:val="24"/>
        </w:rPr>
        <w:t xml:space="preserve">postupak se nastavio i nakon otvaranja stečajnog postupka nad dužnikom. </w:t>
      </w:r>
    </w:p>
    <w:p w:rsidRDefault="000E4591" w:rsidP="000E4591" w:rsidR="000E4591">
      <w:pPr>
        <w:ind w:firstLine="708"/>
        <w:jc w:val="both"/>
        <w:rPr>
          <w:rFonts w:hAnsi="Times New Roman" w:ascii="Times New Roman"/>
          <w:sz w:val="24"/>
          <w:szCs w:val="24"/>
        </w:rPr>
      </w:pPr>
    </w:p>
    <w:p w:rsidRDefault="000E4591" w:rsidP="000E4591" w:rsidR="000E4591">
      <w:pPr>
        <w:ind w:firstLine="708"/>
        <w:jc w:val="both"/>
        <w:rPr>
          <w:rFonts w:hAnsi="Times New Roman" w:ascii="Times New Roman"/>
          <w:sz w:val="24"/>
          <w:szCs w:val="24"/>
        </w:rPr>
      </w:pPr>
      <w:r>
        <w:rPr>
          <w:rFonts w:hAnsi="Times New Roman" w:ascii="Times New Roman"/>
          <w:sz w:val="24"/>
          <w:szCs w:val="24"/>
        </w:rPr>
        <w:t xml:space="preserve">Odlukom skupštine vjerovnika stečajnog dužnika Adriatic d.d. u stečaju od 10. studenog 2017. umjesto dotadašnjeg stečajnog upravitelja Zorana Miletića, za novog stečajnog upravitelja </w:t>
      </w:r>
      <w:r w:rsidR="00284C4E">
        <w:rPr>
          <w:rFonts w:hAnsi="Times New Roman" w:ascii="Times New Roman"/>
          <w:sz w:val="24"/>
          <w:szCs w:val="24"/>
        </w:rPr>
        <w:t xml:space="preserve">dužnika </w:t>
      </w:r>
      <w:r>
        <w:rPr>
          <w:rFonts w:hAnsi="Times New Roman" w:ascii="Times New Roman"/>
          <w:sz w:val="24"/>
          <w:szCs w:val="24"/>
        </w:rPr>
        <w:t>imenovan je Ante Gabelica iz Splita. U svom izvješću dostavljenom sudu 27.02.2018. stečajni upravitelj Ante Gabelica obavijestio je ovaj sud da je rješenjem Općinskog suda u Splitu broj Ovr-1712/16</w:t>
      </w:r>
      <w:r w:rsidR="00DA6D12">
        <w:rPr>
          <w:rFonts w:hAnsi="Times New Roman" w:ascii="Times New Roman"/>
          <w:sz w:val="24"/>
          <w:szCs w:val="24"/>
        </w:rPr>
        <w:t xml:space="preserve"> od 21.12.2017.</w:t>
      </w:r>
      <w:r>
        <w:rPr>
          <w:rFonts w:hAnsi="Times New Roman" w:ascii="Times New Roman"/>
          <w:sz w:val="24"/>
          <w:szCs w:val="24"/>
        </w:rPr>
        <w:t xml:space="preserve"> obustavljena ovrha određena rješenjem o ovrsi tog suda broj Ovr-4064/13 od 07.04.2014., a koja ovrha je bila određena na nekretnini dužnika oznake čest.zem. 10232/4, Z</w:t>
      </w:r>
      <w:r w:rsidR="00DA6D12">
        <w:rPr>
          <w:rFonts w:hAnsi="Times New Roman" w:ascii="Times New Roman"/>
          <w:sz w:val="24"/>
          <w:szCs w:val="24"/>
        </w:rPr>
        <w:t>.</w:t>
      </w:r>
      <w:r>
        <w:rPr>
          <w:rFonts w:hAnsi="Times New Roman" w:ascii="Times New Roman"/>
          <w:sz w:val="24"/>
          <w:szCs w:val="24"/>
        </w:rPr>
        <w:t>U</w:t>
      </w:r>
      <w:r w:rsidR="00DA6D12">
        <w:rPr>
          <w:rFonts w:hAnsi="Times New Roman" w:ascii="Times New Roman"/>
          <w:sz w:val="24"/>
          <w:szCs w:val="24"/>
        </w:rPr>
        <w:t>.</w:t>
      </w:r>
      <w:r>
        <w:rPr>
          <w:rFonts w:hAnsi="Times New Roman" w:ascii="Times New Roman"/>
          <w:sz w:val="24"/>
          <w:szCs w:val="24"/>
        </w:rPr>
        <w:t xml:space="preserve"> 14224, K.O. Split te su isto tako rješenjem o obustavi ovrhe ukinute sve provedene ovršne radnje. Stečajni upravitelj je također naveo da je rješenje o obustavi predmetne ovrhe postalo pravomoćno dana 12.01.2018</w:t>
      </w:r>
      <w:r w:rsidR="00284C4E">
        <w:rPr>
          <w:rFonts w:hAnsi="Times New Roman" w:ascii="Times New Roman"/>
          <w:sz w:val="24"/>
          <w:szCs w:val="24"/>
        </w:rPr>
        <w:t xml:space="preserve">. te je u privitku svog izvješća dostavio presliku tog rješenja o obustavi ovrhe Općinskog suda u Splitu s potvrdom pravomoćnosti. </w:t>
      </w:r>
    </w:p>
    <w:p w:rsidRDefault="00284C4E" w:rsidP="000E4591" w:rsidR="00284C4E">
      <w:pPr>
        <w:ind w:firstLine="708"/>
        <w:jc w:val="both"/>
        <w:rPr>
          <w:rFonts w:hAnsi="Times New Roman" w:ascii="Times New Roman"/>
          <w:sz w:val="24"/>
          <w:szCs w:val="24"/>
        </w:rPr>
      </w:pPr>
    </w:p>
    <w:p w:rsidRDefault="00284C4E" w:rsidP="000E4591" w:rsidR="00DA6D12">
      <w:pPr>
        <w:ind w:firstLine="708"/>
        <w:jc w:val="both"/>
        <w:rPr>
          <w:rFonts w:hAnsi="Times New Roman" w:ascii="Times New Roman"/>
          <w:sz w:val="24"/>
          <w:szCs w:val="24"/>
        </w:rPr>
      </w:pPr>
      <w:r>
        <w:rPr>
          <w:rFonts w:hAnsi="Times New Roman" w:ascii="Times New Roman"/>
          <w:sz w:val="24"/>
          <w:szCs w:val="24"/>
        </w:rPr>
        <w:t xml:space="preserve">Podneskom zaprimljenim kod ovog suda 22. svibnja 2018., a obzirom na naprijed navedeno, stečajni upravitelj Ante Gabelica je podnio ovom sudu prijedlog radi donošenja rješenja kojim se određuje prodaja nekretnina </w:t>
      </w:r>
      <w:r w:rsidR="00442764">
        <w:rPr>
          <w:rFonts w:hAnsi="Times New Roman" w:ascii="Times New Roman"/>
          <w:sz w:val="24"/>
          <w:szCs w:val="24"/>
        </w:rPr>
        <w:t xml:space="preserve">dužnika </w:t>
      </w:r>
      <w:r>
        <w:rPr>
          <w:rFonts w:hAnsi="Times New Roman" w:ascii="Times New Roman"/>
          <w:sz w:val="24"/>
          <w:szCs w:val="24"/>
        </w:rPr>
        <w:t>opisanih pod toč. I. izreke ovog rješenja u stečajnom pos</w:t>
      </w:r>
      <w:r w:rsidR="00DA6D12">
        <w:rPr>
          <w:rFonts w:hAnsi="Times New Roman" w:ascii="Times New Roman"/>
          <w:sz w:val="24"/>
          <w:szCs w:val="24"/>
        </w:rPr>
        <w:t>tupku, a sve to sukladno odredbama</w:t>
      </w:r>
      <w:r>
        <w:rPr>
          <w:rFonts w:hAnsi="Times New Roman" w:ascii="Times New Roman"/>
          <w:sz w:val="24"/>
          <w:szCs w:val="24"/>
        </w:rPr>
        <w:t xml:space="preserve"> 247. u vezi s čl. 441. st. 2. SZ/15. </w:t>
      </w:r>
    </w:p>
    <w:p w:rsidRDefault="00DA6D12" w:rsidP="000E4591" w:rsidR="00DA6D12">
      <w:pPr>
        <w:ind w:firstLine="708"/>
        <w:jc w:val="both"/>
        <w:rPr>
          <w:rFonts w:hAnsi="Times New Roman" w:ascii="Times New Roman"/>
          <w:sz w:val="24"/>
          <w:szCs w:val="24"/>
        </w:rPr>
      </w:pPr>
    </w:p>
    <w:p w:rsidRDefault="00442764" w:rsidP="000E4591" w:rsidR="00284C4E">
      <w:pPr>
        <w:ind w:firstLine="708"/>
        <w:jc w:val="both"/>
        <w:rPr>
          <w:rFonts w:hAnsi="Times New Roman" w:ascii="Times New Roman"/>
          <w:sz w:val="24"/>
          <w:szCs w:val="24"/>
        </w:rPr>
      </w:pPr>
      <w:r>
        <w:rPr>
          <w:rFonts w:hAnsi="Times New Roman" w:ascii="Times New Roman"/>
          <w:sz w:val="24"/>
          <w:szCs w:val="24"/>
        </w:rPr>
        <w:t xml:space="preserve">U tom prijedlogu stečajni upravitelj je naveo, a što također proizlazi i iz izvadaka iz zemljišne knjige koji su uz taj prijedlog dostavljeni, da na </w:t>
      </w:r>
      <w:r w:rsidRPr="00442764">
        <w:rPr>
          <w:rFonts w:hAnsi="Times New Roman" w:ascii="Times New Roman"/>
          <w:sz w:val="24"/>
          <w:szCs w:val="24"/>
        </w:rPr>
        <w:t>nekretnina opisanim pod to</w:t>
      </w:r>
      <w:r w:rsidRPr="00442764">
        <w:rPr>
          <w:rFonts w:hAnsi="Times New Roman" w:ascii="Times New Roman" w:hint="eastAsia"/>
          <w:sz w:val="24"/>
          <w:szCs w:val="24"/>
        </w:rPr>
        <w:t>č</w:t>
      </w:r>
      <w:r w:rsidRPr="00442764">
        <w:rPr>
          <w:rFonts w:hAnsi="Times New Roman" w:ascii="Times New Roman"/>
          <w:sz w:val="24"/>
          <w:szCs w:val="24"/>
        </w:rPr>
        <w:t xml:space="preserve">kom I.1. i I.3. izreke ovog rješenja </w:t>
      </w:r>
      <w:r w:rsidR="00DA6D12">
        <w:rPr>
          <w:rFonts w:hAnsi="Times New Roman" w:ascii="Times New Roman"/>
          <w:sz w:val="24"/>
          <w:szCs w:val="24"/>
        </w:rPr>
        <w:t>postoje upisana</w:t>
      </w:r>
      <w:r w:rsidRPr="00442764">
        <w:rPr>
          <w:rFonts w:hAnsi="Times New Roman" w:ascii="Times New Roman"/>
          <w:sz w:val="24"/>
          <w:szCs w:val="24"/>
        </w:rPr>
        <w:t xml:space="preserve"> razlu</w:t>
      </w:r>
      <w:r w:rsidRPr="00442764">
        <w:rPr>
          <w:rFonts w:hAnsi="Times New Roman" w:ascii="Times New Roman" w:hint="eastAsia"/>
          <w:sz w:val="24"/>
          <w:szCs w:val="24"/>
        </w:rPr>
        <w:t>č</w:t>
      </w:r>
      <w:r w:rsidRPr="00442764">
        <w:rPr>
          <w:rFonts w:hAnsi="Times New Roman" w:ascii="Times New Roman"/>
          <w:sz w:val="24"/>
          <w:szCs w:val="24"/>
        </w:rPr>
        <w:t>na prava u korist Adria Resorts d.o.o. Rovinj, Anke Kerum iz Splita, Sapor d.o.o. (sada u ste</w:t>
      </w:r>
      <w:r w:rsidRPr="00442764">
        <w:rPr>
          <w:rFonts w:hAnsi="Times New Roman" w:ascii="Times New Roman" w:hint="eastAsia"/>
          <w:sz w:val="24"/>
          <w:szCs w:val="24"/>
        </w:rPr>
        <w:t>č</w:t>
      </w:r>
      <w:r w:rsidRPr="00442764">
        <w:rPr>
          <w:rFonts w:hAnsi="Times New Roman" w:ascii="Times New Roman"/>
          <w:sz w:val="24"/>
          <w:szCs w:val="24"/>
        </w:rPr>
        <w:t>aju) Sp</w:t>
      </w:r>
      <w:r w:rsidR="00DA6D12">
        <w:rPr>
          <w:rFonts w:hAnsi="Times New Roman" w:ascii="Times New Roman"/>
          <w:sz w:val="24"/>
          <w:szCs w:val="24"/>
        </w:rPr>
        <w:t>lit i Gilan d.o.o. Split, dok</w:t>
      </w:r>
      <w:r w:rsidRPr="00442764">
        <w:rPr>
          <w:rFonts w:hAnsi="Times New Roman" w:ascii="Times New Roman"/>
          <w:sz w:val="24"/>
          <w:szCs w:val="24"/>
        </w:rPr>
        <w:t xml:space="preserve"> na nekretnini opisanoj pod to</w:t>
      </w:r>
      <w:r w:rsidRPr="00442764">
        <w:rPr>
          <w:rFonts w:hAnsi="Times New Roman" w:ascii="Times New Roman" w:hint="eastAsia"/>
          <w:sz w:val="24"/>
          <w:szCs w:val="24"/>
        </w:rPr>
        <w:t>č</w:t>
      </w:r>
      <w:r w:rsidRPr="00442764">
        <w:rPr>
          <w:rFonts w:hAnsi="Times New Roman" w:ascii="Times New Roman"/>
          <w:sz w:val="24"/>
          <w:szCs w:val="24"/>
        </w:rPr>
        <w:t xml:space="preserve">kom I.2. izreke ovog rješenja </w:t>
      </w:r>
      <w:r w:rsidR="00DA6D12">
        <w:rPr>
          <w:rFonts w:hAnsi="Times New Roman" w:ascii="Times New Roman"/>
          <w:sz w:val="24"/>
          <w:szCs w:val="24"/>
        </w:rPr>
        <w:t xml:space="preserve">postoje </w:t>
      </w:r>
      <w:r w:rsidRPr="00442764">
        <w:rPr>
          <w:rFonts w:hAnsi="Times New Roman" w:ascii="Times New Roman"/>
          <w:sz w:val="24"/>
          <w:szCs w:val="24"/>
        </w:rPr>
        <w:t>upisana razlu</w:t>
      </w:r>
      <w:r w:rsidRPr="00442764">
        <w:rPr>
          <w:rFonts w:hAnsi="Times New Roman" w:ascii="Times New Roman" w:hint="eastAsia"/>
          <w:sz w:val="24"/>
          <w:szCs w:val="24"/>
        </w:rPr>
        <w:t>č</w:t>
      </w:r>
      <w:r w:rsidRPr="00442764">
        <w:rPr>
          <w:rFonts w:hAnsi="Times New Roman" w:ascii="Times New Roman"/>
          <w:sz w:val="24"/>
          <w:szCs w:val="24"/>
        </w:rPr>
        <w:t>na prava u korist Adria Resorts d.o.o. Rovinj, Anke Kerum iz Splita, Sapor d.o.o. (sada u ste</w:t>
      </w:r>
      <w:r w:rsidRPr="00442764">
        <w:rPr>
          <w:rFonts w:hAnsi="Times New Roman" w:ascii="Times New Roman" w:hint="eastAsia"/>
          <w:sz w:val="24"/>
          <w:szCs w:val="24"/>
        </w:rPr>
        <w:t>č</w:t>
      </w:r>
      <w:r w:rsidRPr="00442764">
        <w:rPr>
          <w:rFonts w:hAnsi="Times New Roman" w:ascii="Times New Roman"/>
          <w:sz w:val="24"/>
          <w:szCs w:val="24"/>
        </w:rPr>
        <w:t>aju) Split i Republike Hrvatske, Ministarstva financija, Porezne uprave – Podru</w:t>
      </w:r>
      <w:r w:rsidRPr="00442764">
        <w:rPr>
          <w:rFonts w:hAnsi="Times New Roman" w:ascii="Times New Roman" w:hint="eastAsia"/>
          <w:sz w:val="24"/>
          <w:szCs w:val="24"/>
        </w:rPr>
        <w:t>č</w:t>
      </w:r>
      <w:r w:rsidRPr="00442764">
        <w:rPr>
          <w:rFonts w:hAnsi="Times New Roman" w:ascii="Times New Roman"/>
          <w:sz w:val="24"/>
          <w:szCs w:val="24"/>
        </w:rPr>
        <w:t>ni ured Split.</w:t>
      </w:r>
      <w:r>
        <w:rPr>
          <w:rFonts w:hAnsi="Times New Roman" w:ascii="Times New Roman"/>
          <w:sz w:val="24"/>
          <w:szCs w:val="24"/>
        </w:rPr>
        <w:t xml:space="preserve"> </w:t>
      </w:r>
    </w:p>
    <w:p w:rsidRDefault="00284C4E" w:rsidP="000E4591" w:rsidR="00284C4E">
      <w:pPr>
        <w:ind w:firstLine="708"/>
        <w:jc w:val="both"/>
        <w:rPr>
          <w:rFonts w:hAnsi="Times New Roman" w:ascii="Times New Roman"/>
          <w:sz w:val="24"/>
          <w:szCs w:val="24"/>
        </w:rPr>
      </w:pPr>
    </w:p>
    <w:p w:rsidRDefault="00284C4E" w:rsidP="000E4591" w:rsidR="00284C4E">
      <w:pPr>
        <w:ind w:firstLine="708"/>
        <w:jc w:val="both"/>
        <w:rPr>
          <w:rFonts w:hAnsi="Times New Roman" w:ascii="Times New Roman"/>
          <w:sz w:val="24"/>
          <w:szCs w:val="24"/>
        </w:rPr>
      </w:pPr>
      <w:r>
        <w:rPr>
          <w:rFonts w:hAnsi="Times New Roman" w:ascii="Times New Roman"/>
          <w:sz w:val="24"/>
          <w:szCs w:val="24"/>
        </w:rPr>
        <w:t xml:space="preserve">Odredbom čl. 247. st. 1. SZ/15, a koje odredbe se sukladno čl. 441. st. 2. SZ/15 primjenjuju u ovom stečajnom postupku, propisano je </w:t>
      </w:r>
      <w:r w:rsidR="00F249FF">
        <w:rPr>
          <w:rFonts w:hAnsi="Times New Roman" w:ascii="Times New Roman"/>
          <w:sz w:val="24"/>
          <w:szCs w:val="24"/>
        </w:rPr>
        <w:t xml:space="preserve">da se nekretnina na kojoj postoji razlučno pravo prodaje u stečajnom postupku, na prijedlog stečajnog upravitelja ili razlučnog vjerovnika, uz odgovarajuću primjenu pravila ovršnog postupka o ovrsi na nekretnini, a pravila o obustavi postupka se ne primjenjuju. </w:t>
      </w:r>
    </w:p>
    <w:p w:rsidRDefault="00F249FF" w:rsidP="000E4591" w:rsidR="00F249FF">
      <w:pPr>
        <w:ind w:firstLine="708"/>
        <w:jc w:val="both"/>
        <w:rPr>
          <w:rFonts w:hAnsi="Times New Roman" w:ascii="Times New Roman"/>
          <w:sz w:val="24"/>
          <w:szCs w:val="24"/>
        </w:rPr>
      </w:pPr>
    </w:p>
    <w:p w:rsidRDefault="00F249FF" w:rsidP="000E4591" w:rsidR="00F249FF" w:rsidRPr="00ED7BF4">
      <w:pPr>
        <w:ind w:firstLine="708"/>
        <w:jc w:val="both"/>
        <w:rPr>
          <w:rFonts w:hAnsi="Times New Roman" w:ascii="Times New Roman"/>
          <w:sz w:val="24"/>
          <w:szCs w:val="24"/>
        </w:rPr>
      </w:pPr>
      <w:r>
        <w:rPr>
          <w:rFonts w:hAnsi="Times New Roman" w:ascii="Times New Roman"/>
          <w:sz w:val="24"/>
          <w:szCs w:val="24"/>
        </w:rPr>
        <w:t>Kako se dakle u odnosu na nekretnine opisane pod toč. I.2. i I.3. izreke ovog rješenja  Općinski sud u Splitu oglasio nenadležnim</w:t>
      </w:r>
      <w:r w:rsidR="00DA6D12">
        <w:rPr>
          <w:rFonts w:hAnsi="Times New Roman" w:ascii="Times New Roman"/>
          <w:sz w:val="24"/>
          <w:szCs w:val="24"/>
        </w:rPr>
        <w:t xml:space="preserve"> prije donošenja rješenja o ovrsi</w:t>
      </w:r>
      <w:r>
        <w:rPr>
          <w:rFonts w:hAnsi="Times New Roman" w:ascii="Times New Roman"/>
          <w:sz w:val="24"/>
          <w:szCs w:val="24"/>
        </w:rPr>
        <w:t xml:space="preserve"> i predmet (radi prodaje nekretnina) ustupio ovom sudu, dok je u odnosu na nekretninu opisanu pod toč. I.1. izreke ovog rješenja pravomoćno obustavljen ranije pokrenuti ovršni postupak, to samim time nema više zapreka da se pristupi prodaji nekretnina</w:t>
      </w:r>
      <w:r w:rsidR="00DA6D12">
        <w:rPr>
          <w:rFonts w:hAnsi="Times New Roman" w:ascii="Times New Roman"/>
          <w:sz w:val="24"/>
          <w:szCs w:val="24"/>
        </w:rPr>
        <w:t xml:space="preserve"> dužnika</w:t>
      </w:r>
      <w:r>
        <w:rPr>
          <w:rFonts w:hAnsi="Times New Roman" w:ascii="Times New Roman"/>
          <w:sz w:val="24"/>
          <w:szCs w:val="24"/>
        </w:rPr>
        <w:t xml:space="preserve"> </w:t>
      </w:r>
      <w:r w:rsidR="00BA1A75">
        <w:rPr>
          <w:rFonts w:hAnsi="Times New Roman" w:ascii="Times New Roman"/>
          <w:sz w:val="24"/>
          <w:szCs w:val="24"/>
        </w:rPr>
        <w:t>(</w:t>
      </w:r>
      <w:r>
        <w:rPr>
          <w:rFonts w:hAnsi="Times New Roman" w:ascii="Times New Roman"/>
          <w:sz w:val="24"/>
          <w:szCs w:val="24"/>
        </w:rPr>
        <w:t xml:space="preserve">koje u </w:t>
      </w:r>
      <w:r w:rsidRPr="00ED7BF4">
        <w:rPr>
          <w:rFonts w:hAnsi="Times New Roman" w:ascii="Times New Roman"/>
          <w:sz w:val="24"/>
          <w:szCs w:val="24"/>
        </w:rPr>
        <w:t>n</w:t>
      </w:r>
      <w:r w:rsidR="00BA1A75" w:rsidRPr="00ED7BF4">
        <w:rPr>
          <w:rFonts w:hAnsi="Times New Roman" w:ascii="Times New Roman"/>
          <w:sz w:val="24"/>
          <w:szCs w:val="24"/>
        </w:rPr>
        <w:t>aravi čine objekt hotela Marjan)</w:t>
      </w:r>
      <w:r w:rsidR="00932C63" w:rsidRPr="00ED7BF4">
        <w:rPr>
          <w:rFonts w:hAnsi="Times New Roman" w:ascii="Times New Roman"/>
          <w:sz w:val="24"/>
          <w:szCs w:val="24"/>
        </w:rPr>
        <w:t xml:space="preserve"> u stečajnom postupku,</w:t>
      </w:r>
      <w:r w:rsidRPr="00ED7BF4">
        <w:rPr>
          <w:rFonts w:hAnsi="Times New Roman" w:ascii="Times New Roman"/>
          <w:sz w:val="24"/>
          <w:szCs w:val="24"/>
        </w:rPr>
        <w:t xml:space="preserve"> radi čega je sud, sukladno prijedlogu stečajnog upravitelja od 22.05.2018., a temeljem odredbi čl. 247.</w:t>
      </w:r>
      <w:r w:rsidR="00DA6D12" w:rsidRPr="00ED7BF4">
        <w:rPr>
          <w:rFonts w:hAnsi="Times New Roman" w:ascii="Times New Roman"/>
          <w:sz w:val="24"/>
          <w:szCs w:val="24"/>
        </w:rPr>
        <w:t xml:space="preserve"> st. 1. 2. i 3.</w:t>
      </w:r>
      <w:r w:rsidRPr="00ED7BF4">
        <w:rPr>
          <w:rFonts w:hAnsi="Times New Roman" w:ascii="Times New Roman"/>
          <w:sz w:val="24"/>
          <w:szCs w:val="24"/>
        </w:rPr>
        <w:t xml:space="preserve"> u vezi s čl. 169. st.</w:t>
      </w:r>
      <w:r w:rsidR="00915A9B" w:rsidRPr="00ED7BF4">
        <w:rPr>
          <w:rFonts w:hAnsi="Times New Roman" w:ascii="Times New Roman"/>
          <w:sz w:val="24"/>
          <w:szCs w:val="24"/>
        </w:rPr>
        <w:t xml:space="preserve"> 5.,</w:t>
      </w:r>
      <w:r w:rsidRPr="00ED7BF4">
        <w:rPr>
          <w:rFonts w:hAnsi="Times New Roman" w:ascii="Times New Roman"/>
          <w:sz w:val="24"/>
          <w:szCs w:val="24"/>
        </w:rPr>
        <w:t xml:space="preserve"> 6. i 7. i čl. 441. st. 2. SZ/15 odlučio kao u točkama I. do IV. izreke ovog rješenja. </w:t>
      </w:r>
    </w:p>
    <w:p w:rsidRDefault="00500D3C" w:rsidP="00500D3C" w:rsidR="00500D3C" w:rsidRPr="00ED7BF4">
      <w:pPr>
        <w:jc w:val="both"/>
        <w:rPr>
          <w:rFonts w:hAnsi="Times New Roman" w:ascii="Times New Roman"/>
          <w:sz w:val="24"/>
          <w:szCs w:val="24"/>
        </w:rPr>
      </w:pPr>
    </w:p>
    <w:p w:rsidRDefault="009E7EC2" w:rsidP="009E7EC2" w:rsidR="009E7EC2" w:rsidRPr="00ED7BF4">
      <w:pPr>
        <w:jc w:val="center"/>
        <w:rPr>
          <w:rFonts w:hAnsi="Times New Roman" w:ascii="Times New Roman"/>
          <w:sz w:val="24"/>
          <w:szCs w:val="24"/>
        </w:rPr>
      </w:pPr>
      <w:r w:rsidRPr="00ED7BF4">
        <w:rPr>
          <w:rFonts w:hAnsi="Times New Roman" w:ascii="Times New Roman"/>
          <w:sz w:val="24"/>
          <w:szCs w:val="24"/>
        </w:rPr>
        <w:t xml:space="preserve">U Splitu, </w:t>
      </w:r>
      <w:r w:rsidR="00F249FF" w:rsidRPr="00ED7BF4">
        <w:rPr>
          <w:rFonts w:hAnsi="Times New Roman" w:ascii="Times New Roman"/>
          <w:sz w:val="24"/>
          <w:szCs w:val="24"/>
        </w:rPr>
        <w:t>30. svibnja 2018</w:t>
      </w:r>
      <w:r w:rsidR="00E801A5" w:rsidRPr="00ED7BF4">
        <w:rPr>
          <w:rFonts w:hAnsi="Times New Roman" w:ascii="Times New Roman"/>
          <w:sz w:val="24"/>
          <w:szCs w:val="24"/>
        </w:rPr>
        <w:t>.</w:t>
      </w:r>
    </w:p>
    <w:p w:rsidRDefault="009E7EC2" w:rsidP="009E7EC2" w:rsidR="009E7EC2" w:rsidRPr="00ED7BF4">
      <w:pPr>
        <w:jc w:val="both"/>
        <w:rPr>
          <w:rFonts w:hAnsi="Times New Roman" w:ascii="Times New Roman"/>
          <w:sz w:val="24"/>
          <w:szCs w:val="24"/>
        </w:rPr>
      </w:pPr>
    </w:p>
    <w:p w:rsidRDefault="00ED7BF4" w:rsidP="00ED7BF4" w:rsidR="00ED7BF4" w:rsidRPr="00ED7BF4">
      <w:pPr>
        <w:ind w:left="7080"/>
        <w:rPr>
          <w:rFonts w:hAnsi="Times New Roman" w:ascii="Times New Roman"/>
          <w:sz w:val="24"/>
          <w:szCs w:val="24"/>
        </w:rPr>
      </w:pPr>
      <w:r w:rsidRPr="00ED7BF4">
        <w:rPr>
          <w:rFonts w:hAnsi="Times New Roman" w:ascii="Times New Roman"/>
          <w:sz w:val="24"/>
          <w:szCs w:val="24"/>
        </w:rPr>
        <w:t xml:space="preserve">SUDAC </w:t>
      </w:r>
    </w:p>
    <w:p w:rsidRDefault="00ED7BF4" w:rsidP="00ED7BF4" w:rsidR="00ED7BF4" w:rsidRPr="00ED7BF4">
      <w:pPr>
        <w:ind w:left="7080"/>
        <w:rPr>
          <w:rFonts w:hAnsi="Times New Roman" w:ascii="Times New Roman"/>
          <w:sz w:val="24"/>
          <w:szCs w:val="24"/>
        </w:rPr>
      </w:pPr>
      <w:r w:rsidRPr="00ED7BF4">
        <w:rPr>
          <w:rFonts w:hAnsi="Times New Roman" w:ascii="Times New Roman"/>
          <w:sz w:val="24"/>
          <w:szCs w:val="24"/>
        </w:rPr>
        <w:t>Paško Bačić</w:t>
      </w:r>
    </w:p>
    <w:p w:rsidRDefault="00ED7BF4" w:rsidP="00ED7BF4" w:rsidR="00ED7BF4" w:rsidRPr="00ED7BF4">
      <w:pPr>
        <w:ind w:left="7080"/>
        <w:rPr>
          <w:rFonts w:hAnsi="Times New Roman" w:ascii="Times New Roman"/>
          <w:sz w:val="24"/>
          <w:szCs w:val="24"/>
        </w:rPr>
      </w:pPr>
      <w:r w:rsidRPr="00ED7BF4">
        <w:rPr>
          <w:rFonts w:hAnsi="Times New Roman" w:ascii="Times New Roman"/>
          <w:sz w:val="24"/>
          <w:szCs w:val="24"/>
        </w:rPr>
        <w:t>za točnost otpravka</w:t>
      </w:r>
    </w:p>
    <w:p w:rsidRDefault="00ED7BF4" w:rsidP="00ED7BF4" w:rsidR="00ED7BF4" w:rsidRPr="00ED7BF4">
      <w:pPr>
        <w:ind w:left="7080"/>
        <w:rPr>
          <w:rFonts w:hAnsi="Times New Roman" w:ascii="Times New Roman"/>
          <w:sz w:val="24"/>
          <w:szCs w:val="24"/>
        </w:rPr>
      </w:pPr>
      <w:r w:rsidRPr="00ED7BF4">
        <w:rPr>
          <w:rFonts w:hAnsi="Times New Roman" w:ascii="Times New Roman"/>
          <w:sz w:val="24"/>
          <w:szCs w:val="24"/>
        </w:rPr>
        <w:t>ovlašteni službenik</w:t>
      </w:r>
    </w:p>
    <w:p w:rsidRDefault="00ED7BF4" w:rsidP="00ED7BF4" w:rsidR="00ED7BF4" w:rsidRPr="00ED7BF4">
      <w:pPr>
        <w:ind w:left="7080"/>
        <w:rPr>
          <w:rFonts w:hAnsi="Times New Roman" w:ascii="Times New Roman"/>
          <w:sz w:val="24"/>
          <w:szCs w:val="24"/>
        </w:rPr>
      </w:pPr>
      <w:r w:rsidRPr="00ED7BF4">
        <w:rPr>
          <w:rFonts w:hAnsi="Times New Roman" w:ascii="Times New Roman"/>
          <w:sz w:val="24"/>
          <w:szCs w:val="24"/>
        </w:rPr>
        <w:t>Katarina Raos</w:t>
      </w:r>
    </w:p>
    <w:p w:rsidRDefault="00A42078" w:rsidP="00C263E9" w:rsidR="00A42078">
      <w:pPr>
        <w:ind w:firstLine="708" w:left="7080"/>
        <w:rPr>
          <w:rFonts w:hAnsi="Times New Roman" w:ascii="Times New Roman"/>
          <w:sz w:val="24"/>
          <w:szCs w:val="24"/>
        </w:rPr>
      </w:pPr>
    </w:p>
    <w:p w:rsidRDefault="00ED7BF4" w:rsidP="00C263E9" w:rsidR="00ED7BF4" w:rsidRPr="00ED7BF4">
      <w:pPr>
        <w:ind w:firstLine="708" w:left="7080"/>
        <w:rPr>
          <w:rFonts w:hAnsi="Times New Roman" w:ascii="Times New Roman"/>
          <w:sz w:val="24"/>
          <w:szCs w:val="24"/>
        </w:rPr>
      </w:pPr>
    </w:p>
    <w:p w:rsidRDefault="009E7EC2" w:rsidP="00F72DA3" w:rsidR="009E7EC2" w:rsidRPr="00ED7BF4">
      <w:pPr>
        <w:ind w:firstLine="216" w:left="7572"/>
        <w:rPr>
          <w:rFonts w:hAnsi="Times New Roman" w:ascii="Times New Roman"/>
          <w:sz w:val="24"/>
          <w:szCs w:val="24"/>
        </w:rPr>
      </w:pPr>
    </w:p>
    <w:p w:rsidRDefault="009E7EC2" w:rsidP="009E7EC2" w:rsidR="009E7EC2" w:rsidRPr="00ED7BF4">
      <w:pPr>
        <w:jc w:val="both"/>
        <w:rPr>
          <w:rFonts w:hAnsi="Times New Roman" w:ascii="Times New Roman"/>
          <w:sz w:val="24"/>
          <w:szCs w:val="24"/>
          <w:u w:val="single"/>
        </w:rPr>
      </w:pPr>
    </w:p>
    <w:p w:rsidRDefault="00E801A5" w:rsidP="00E801A5" w:rsidR="00E801A5" w:rsidRPr="00ED7BF4">
      <w:pPr>
        <w:jc w:val="both"/>
        <w:rPr>
          <w:rFonts w:hAnsi="Times New Roman" w:ascii="Times New Roman"/>
          <w:sz w:val="24"/>
          <w:szCs w:val="24"/>
        </w:rPr>
      </w:pPr>
      <w:r w:rsidRPr="00ED7BF4">
        <w:rPr>
          <w:rFonts w:hAnsi="Times New Roman" w:ascii="Times New Roman"/>
          <w:sz w:val="24"/>
          <w:szCs w:val="24"/>
        </w:rPr>
        <w:t>POUKA O PRAVNOM LIJEKU:</w:t>
      </w:r>
    </w:p>
    <w:p w:rsidRDefault="00E801A5" w:rsidP="00E801A5" w:rsidR="00A42078" w:rsidRPr="00ED7BF4">
      <w:pPr>
        <w:jc w:val="both"/>
        <w:rPr>
          <w:rFonts w:hAnsi="Times New Roman" w:ascii="Times New Roman"/>
          <w:sz w:val="24"/>
          <w:szCs w:val="24"/>
        </w:rPr>
      </w:pPr>
      <w:r w:rsidRPr="00ED7BF4">
        <w:rPr>
          <w:rFonts w:hAnsi="Times New Roman" w:ascii="Times New Roman"/>
          <w:sz w:val="24"/>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D11756" w:rsidP="009E7EC2" w:rsidR="00D11756" w:rsidRPr="00ED7BF4">
      <w:pPr>
        <w:jc w:val="both"/>
        <w:rPr>
          <w:rFonts w:hAnsi="Times New Roman" w:ascii="Times New Roman"/>
          <w:sz w:val="24"/>
          <w:szCs w:val="24"/>
        </w:rPr>
      </w:pPr>
    </w:p>
    <w:p w:rsidRDefault="009E7EC2" w:rsidP="00ED7BF4" w:rsidR="009E7EC2" w:rsidRPr="00ED7BF4">
      <w:pPr>
        <w:jc w:val="both"/>
        <w:rPr>
          <w:rFonts w:hAnsi="Times New Roman" w:ascii="Times New Roman"/>
          <w:sz w:val="24"/>
          <w:szCs w:val="24"/>
        </w:rPr>
      </w:pPr>
    </w:p>
    <w:sectPr w:rsidSect="00451BF1" w:rsidR="009E7EC2" w:rsidRPr="00ED7BF4">
      <w:headerReference w:type="even" r:id="rId11"/>
      <w:headerReference w:type="default" r:id="rId12"/>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2DE" w:rsidP="009E7EC2" w:rsidR="004C32DE">
      <w:r>
        <w:separator/>
      </w:r>
    </w:p>
  </w:endnote>
  <w:endnote w:id="0" w:type="continuationSeparator">
    <w:p w:rsidRDefault="004C32DE" w:rsidP="009E7EC2" w:rsidR="004C3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2DE" w:rsidP="009E7EC2" w:rsidR="004C32DE">
      <w:r>
        <w:separator/>
      </w:r>
    </w:p>
  </w:footnote>
  <w:footnote w:id="0" w:type="continuationSeparator">
    <w:p w:rsidRDefault="004C32DE" w:rsidP="009E7EC2" w:rsidR="004C3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6D7" w:rsidP="003A697B" w:rsidR="001F26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6D7" w:rsidR="001F26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078" w:rsidP="003A697B" w:rsidR="001F26D7"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1F26D7" w:rsidRPr="00A42078">
      <w:rPr>
        <w:rStyle w:val="Brojstranice"/>
        <w:rFonts w:hAnsi="Times New Roman" w:ascii="Times New Roman"/>
        <w:sz w:val="24"/>
        <w:szCs w:val="24"/>
      </w:rPr>
      <w:fldChar w:fldCharType="begin"/>
    </w:r>
    <w:r w:rsidR="001F26D7" w:rsidRPr="00A42078">
      <w:rPr>
        <w:rStyle w:val="Brojstranice"/>
        <w:rFonts w:hAnsi="Times New Roman" w:ascii="Times New Roman"/>
        <w:sz w:val="24"/>
        <w:szCs w:val="24"/>
      </w:rPr>
      <w:instrText xml:space="preserve">PAGE  </w:instrText>
    </w:r>
    <w:r w:rsidR="001F26D7" w:rsidRPr="00A42078">
      <w:rPr>
        <w:rStyle w:val="Brojstranice"/>
        <w:rFonts w:hAnsi="Times New Roman" w:ascii="Times New Roman"/>
        <w:sz w:val="24"/>
        <w:szCs w:val="24"/>
      </w:rPr>
      <w:fldChar w:fldCharType="separate"/>
    </w:r>
    <w:r w:rsidR="00F35896">
      <w:rPr>
        <w:rStyle w:val="Brojstranice"/>
        <w:rFonts w:hAnsi="Times New Roman" w:ascii="Times New Roman"/>
        <w:noProof/>
        <w:sz w:val="24"/>
        <w:szCs w:val="24"/>
      </w:rPr>
      <w:t>3</w:t>
    </w:r>
    <w:r w:rsidR="001F26D7" w:rsidRPr="00A42078">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1F26D7" w:rsidP="00224973" w:rsidR="001F26D7">
    <w:pPr>
      <w:pStyle w:val="Zaglavlje"/>
      <w:jc w:val="right"/>
      <w:rPr>
        <w:rFonts w:hAnsi="Times New Roman" w:ascii="Times New Roman"/>
        <w:sz w:val="24"/>
        <w:szCs w:val="24"/>
      </w:rPr>
    </w:pPr>
    <w:r>
      <w:rPr>
        <w:rFonts w:hAnsi="Times New Roman" w:ascii="Times New Roman"/>
        <w:sz w:val="24"/>
        <w:szCs w:val="24"/>
      </w:rPr>
      <w:t>12. St-</w:t>
    </w:r>
    <w:r w:rsidR="00493A7B">
      <w:rPr>
        <w:rFonts w:hAnsi="Times New Roman" w:ascii="Times New Roman"/>
        <w:sz w:val="24"/>
        <w:szCs w:val="24"/>
      </w:rPr>
      <w:t>168/2014</w:t>
    </w:r>
  </w:p>
  <w:p w:rsidRDefault="00A42078" w:rsidP="00224973" w:rsidR="00A42078">
    <w:pPr>
      <w:pStyle w:val="Zaglavlje"/>
      <w:jc w:val="right"/>
      <w:rPr>
        <w:rFonts w:hAnsi="Times New Roman" w:ascii="Times New Roman"/>
        <w:sz w:val="24"/>
        <w:szCs w:val="24"/>
      </w:rPr>
    </w:pPr>
  </w:p>
  <w:p w:rsidRDefault="00A42078" w:rsidP="00224973" w:rsidR="00A42078" w:rsidRPr="00C263E9">
    <w:pPr>
      <w:pStyle w:val="Zaglavlje"/>
      <w:jc w:val="right"/>
      <w:rPr>
        <w:rFonts w:hAnsi="Times New Roman" w:ascii="Times New Roman"/>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E21C00"/>
    <w:multiLevelType w:val="hybridMultilevel"/>
    <w:tmpl w:val="FB3018D8"/>
    <w:lvl w:tplc="531E2F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E31DC8"/>
    <w:multiLevelType w:val="hybridMultilevel"/>
    <w:tmpl w:val="9E6073A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ED76BEA"/>
    <w:multiLevelType w:val="hybridMultilevel"/>
    <w:tmpl w:val="66F06128"/>
    <w:lvl w:tplc="A5424C02"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72FA2E08"/>
    <w:multiLevelType w:val="hybridMultilevel"/>
    <w:tmpl w:val="506EEB1A"/>
    <w:lvl w:tplc="8FDEDB00" w:ilvl="0">
      <w:start w:val="2"/>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8"/>
  </w:num>
  <w:num w:numId="4">
    <w:abstractNumId w:val="11"/>
  </w:num>
  <w:num w:numId="5">
    <w:abstractNumId w:val="10"/>
  </w:num>
  <w:num w:numId="6">
    <w:abstractNumId w:val="13"/>
  </w:num>
  <w:num w:numId="7">
    <w:abstractNumId w:val="9"/>
  </w:num>
  <w:num w:numId="8">
    <w:abstractNumId w:val="16"/>
  </w:num>
  <w:num w:numId="9">
    <w:abstractNumId w:val="2"/>
  </w:num>
  <w:num w:numId="10">
    <w:abstractNumId w:val="0"/>
  </w:num>
  <w:num w:numId="11">
    <w:abstractNumId w:val="4"/>
  </w:num>
  <w:num w:numId="12">
    <w:abstractNumId w:val="3"/>
  </w:num>
  <w:num w:numId="13">
    <w:abstractNumId w:val="5"/>
  </w:num>
  <w:num w:numId="14">
    <w:abstractNumId w:val="12"/>
  </w:num>
  <w:num w:numId="15">
    <w:abstractNumId w:val="1"/>
  </w:num>
  <w:num w:numId="16">
    <w:abstractNumId w:val="15"/>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1606"/>
    <w:rsid w:val="000256BD"/>
    <w:rsid w:val="0002596B"/>
    <w:rsid w:val="00040E2E"/>
    <w:rsid w:val="00051A98"/>
    <w:rsid w:val="00060958"/>
    <w:rsid w:val="00064D8B"/>
    <w:rsid w:val="00065DC0"/>
    <w:rsid w:val="000666DB"/>
    <w:rsid w:val="00071F5F"/>
    <w:rsid w:val="000967E4"/>
    <w:rsid w:val="000B19B8"/>
    <w:rsid w:val="000C4976"/>
    <w:rsid w:val="000D6440"/>
    <w:rsid w:val="000D769F"/>
    <w:rsid w:val="000E4591"/>
    <w:rsid w:val="000E514C"/>
    <w:rsid w:val="00100413"/>
    <w:rsid w:val="00106949"/>
    <w:rsid w:val="0011207C"/>
    <w:rsid w:val="0011505F"/>
    <w:rsid w:val="00115DF3"/>
    <w:rsid w:val="00121292"/>
    <w:rsid w:val="001240AB"/>
    <w:rsid w:val="00131752"/>
    <w:rsid w:val="001324F3"/>
    <w:rsid w:val="00147C84"/>
    <w:rsid w:val="0017422F"/>
    <w:rsid w:val="001758D4"/>
    <w:rsid w:val="00176CA4"/>
    <w:rsid w:val="0017748D"/>
    <w:rsid w:val="00181AF2"/>
    <w:rsid w:val="00187057"/>
    <w:rsid w:val="001A2551"/>
    <w:rsid w:val="001A2A4E"/>
    <w:rsid w:val="001A2F92"/>
    <w:rsid w:val="001B2105"/>
    <w:rsid w:val="001C17FB"/>
    <w:rsid w:val="001C5FA1"/>
    <w:rsid w:val="001D19B5"/>
    <w:rsid w:val="001D2823"/>
    <w:rsid w:val="001D4887"/>
    <w:rsid w:val="001D5C4A"/>
    <w:rsid w:val="001E1520"/>
    <w:rsid w:val="001E4A24"/>
    <w:rsid w:val="001E5EA3"/>
    <w:rsid w:val="001F26D7"/>
    <w:rsid w:val="001F5654"/>
    <w:rsid w:val="00200E29"/>
    <w:rsid w:val="00217DD3"/>
    <w:rsid w:val="00224973"/>
    <w:rsid w:val="00224E7D"/>
    <w:rsid w:val="00225862"/>
    <w:rsid w:val="00230CA6"/>
    <w:rsid w:val="00232EBD"/>
    <w:rsid w:val="00235AE7"/>
    <w:rsid w:val="00237A3C"/>
    <w:rsid w:val="002412CF"/>
    <w:rsid w:val="00247B33"/>
    <w:rsid w:val="00247F18"/>
    <w:rsid w:val="002625EE"/>
    <w:rsid w:val="002626F2"/>
    <w:rsid w:val="00264B6C"/>
    <w:rsid w:val="002661C5"/>
    <w:rsid w:val="002702A4"/>
    <w:rsid w:val="002728E0"/>
    <w:rsid w:val="00277776"/>
    <w:rsid w:val="00280E0B"/>
    <w:rsid w:val="00283ED3"/>
    <w:rsid w:val="00284C4E"/>
    <w:rsid w:val="00290EDE"/>
    <w:rsid w:val="002A2351"/>
    <w:rsid w:val="002A2D2A"/>
    <w:rsid w:val="002A4497"/>
    <w:rsid w:val="002B3FB2"/>
    <w:rsid w:val="002C11EE"/>
    <w:rsid w:val="002D212A"/>
    <w:rsid w:val="002D73FF"/>
    <w:rsid w:val="002F2F29"/>
    <w:rsid w:val="002F4D40"/>
    <w:rsid w:val="002F6EB8"/>
    <w:rsid w:val="00306A8D"/>
    <w:rsid w:val="003124FF"/>
    <w:rsid w:val="00323E42"/>
    <w:rsid w:val="003311B2"/>
    <w:rsid w:val="00333289"/>
    <w:rsid w:val="0035414D"/>
    <w:rsid w:val="003620D0"/>
    <w:rsid w:val="00367DD5"/>
    <w:rsid w:val="00370E1F"/>
    <w:rsid w:val="0037103F"/>
    <w:rsid w:val="00373D86"/>
    <w:rsid w:val="00375F03"/>
    <w:rsid w:val="00386D85"/>
    <w:rsid w:val="003A697B"/>
    <w:rsid w:val="003C225A"/>
    <w:rsid w:val="003C6493"/>
    <w:rsid w:val="003C796A"/>
    <w:rsid w:val="003D0B21"/>
    <w:rsid w:val="003D247D"/>
    <w:rsid w:val="003E1CD4"/>
    <w:rsid w:val="003E26D5"/>
    <w:rsid w:val="003E2FF8"/>
    <w:rsid w:val="003F5247"/>
    <w:rsid w:val="00403C06"/>
    <w:rsid w:val="00414B81"/>
    <w:rsid w:val="0043068B"/>
    <w:rsid w:val="00432D7B"/>
    <w:rsid w:val="00433E3A"/>
    <w:rsid w:val="00434A3B"/>
    <w:rsid w:val="00442764"/>
    <w:rsid w:val="00443B8A"/>
    <w:rsid w:val="00451BF1"/>
    <w:rsid w:val="004532F9"/>
    <w:rsid w:val="00454838"/>
    <w:rsid w:val="00461FF0"/>
    <w:rsid w:val="00471337"/>
    <w:rsid w:val="0049251F"/>
    <w:rsid w:val="00493A7B"/>
    <w:rsid w:val="0049563B"/>
    <w:rsid w:val="004C2345"/>
    <w:rsid w:val="004C32DE"/>
    <w:rsid w:val="004C5497"/>
    <w:rsid w:val="004D2950"/>
    <w:rsid w:val="004E4E0D"/>
    <w:rsid w:val="004F4D67"/>
    <w:rsid w:val="00500D3C"/>
    <w:rsid w:val="0052236B"/>
    <w:rsid w:val="005261F6"/>
    <w:rsid w:val="00532AAD"/>
    <w:rsid w:val="00544596"/>
    <w:rsid w:val="005513D6"/>
    <w:rsid w:val="00587181"/>
    <w:rsid w:val="00591A30"/>
    <w:rsid w:val="005A3252"/>
    <w:rsid w:val="005B63D0"/>
    <w:rsid w:val="005C063E"/>
    <w:rsid w:val="005C3964"/>
    <w:rsid w:val="005C5A4E"/>
    <w:rsid w:val="005E292C"/>
    <w:rsid w:val="005E2F60"/>
    <w:rsid w:val="005E669C"/>
    <w:rsid w:val="005F13A6"/>
    <w:rsid w:val="005F3783"/>
    <w:rsid w:val="00602B6A"/>
    <w:rsid w:val="00604EB6"/>
    <w:rsid w:val="00613736"/>
    <w:rsid w:val="00616832"/>
    <w:rsid w:val="00617625"/>
    <w:rsid w:val="00625CF1"/>
    <w:rsid w:val="006302EE"/>
    <w:rsid w:val="00631C34"/>
    <w:rsid w:val="00640488"/>
    <w:rsid w:val="00645792"/>
    <w:rsid w:val="006854CD"/>
    <w:rsid w:val="00696C1C"/>
    <w:rsid w:val="006A3FF8"/>
    <w:rsid w:val="006A4D0E"/>
    <w:rsid w:val="006A6704"/>
    <w:rsid w:val="006B23E2"/>
    <w:rsid w:val="006C2A7C"/>
    <w:rsid w:val="006D42EB"/>
    <w:rsid w:val="006E33DF"/>
    <w:rsid w:val="006E4A27"/>
    <w:rsid w:val="006E4DEE"/>
    <w:rsid w:val="006F0F5F"/>
    <w:rsid w:val="00711FEB"/>
    <w:rsid w:val="007248B8"/>
    <w:rsid w:val="00725728"/>
    <w:rsid w:val="007608A6"/>
    <w:rsid w:val="007665E6"/>
    <w:rsid w:val="00770CA0"/>
    <w:rsid w:val="007725FF"/>
    <w:rsid w:val="0077638B"/>
    <w:rsid w:val="00776E60"/>
    <w:rsid w:val="00791467"/>
    <w:rsid w:val="00792A66"/>
    <w:rsid w:val="00794628"/>
    <w:rsid w:val="007963FC"/>
    <w:rsid w:val="007A44C2"/>
    <w:rsid w:val="007B5064"/>
    <w:rsid w:val="007C485C"/>
    <w:rsid w:val="007E4E7A"/>
    <w:rsid w:val="007E58B1"/>
    <w:rsid w:val="007E61EC"/>
    <w:rsid w:val="007E7F67"/>
    <w:rsid w:val="007F20C8"/>
    <w:rsid w:val="0081749E"/>
    <w:rsid w:val="00833B6F"/>
    <w:rsid w:val="00847054"/>
    <w:rsid w:val="00864375"/>
    <w:rsid w:val="00891B86"/>
    <w:rsid w:val="0089240F"/>
    <w:rsid w:val="0089511D"/>
    <w:rsid w:val="008B2EA0"/>
    <w:rsid w:val="008B678E"/>
    <w:rsid w:val="008C4A42"/>
    <w:rsid w:val="008D2F9A"/>
    <w:rsid w:val="008E15FF"/>
    <w:rsid w:val="008E1FF0"/>
    <w:rsid w:val="008E700A"/>
    <w:rsid w:val="008F669C"/>
    <w:rsid w:val="00915A9B"/>
    <w:rsid w:val="00916C42"/>
    <w:rsid w:val="00925A8E"/>
    <w:rsid w:val="00931AFA"/>
    <w:rsid w:val="009327EC"/>
    <w:rsid w:val="00932C63"/>
    <w:rsid w:val="00934D92"/>
    <w:rsid w:val="00940F7B"/>
    <w:rsid w:val="00942D1B"/>
    <w:rsid w:val="00943CC2"/>
    <w:rsid w:val="00946862"/>
    <w:rsid w:val="0095313F"/>
    <w:rsid w:val="00955B22"/>
    <w:rsid w:val="00966797"/>
    <w:rsid w:val="00977902"/>
    <w:rsid w:val="00984BFA"/>
    <w:rsid w:val="00991CFD"/>
    <w:rsid w:val="009B3CB3"/>
    <w:rsid w:val="009C695A"/>
    <w:rsid w:val="009E4E1A"/>
    <w:rsid w:val="009E7EC2"/>
    <w:rsid w:val="009F3195"/>
    <w:rsid w:val="00A1520C"/>
    <w:rsid w:val="00A31551"/>
    <w:rsid w:val="00A33DAF"/>
    <w:rsid w:val="00A3676A"/>
    <w:rsid w:val="00A406C9"/>
    <w:rsid w:val="00A42078"/>
    <w:rsid w:val="00A43262"/>
    <w:rsid w:val="00A5597B"/>
    <w:rsid w:val="00A65FC6"/>
    <w:rsid w:val="00A72D96"/>
    <w:rsid w:val="00A84605"/>
    <w:rsid w:val="00AC2286"/>
    <w:rsid w:val="00AD6B13"/>
    <w:rsid w:val="00AD730A"/>
    <w:rsid w:val="00AE3D57"/>
    <w:rsid w:val="00AF76D5"/>
    <w:rsid w:val="00B01DBB"/>
    <w:rsid w:val="00B0709D"/>
    <w:rsid w:val="00B106D0"/>
    <w:rsid w:val="00B13369"/>
    <w:rsid w:val="00B134DA"/>
    <w:rsid w:val="00B3641D"/>
    <w:rsid w:val="00B47237"/>
    <w:rsid w:val="00B52B7C"/>
    <w:rsid w:val="00B66485"/>
    <w:rsid w:val="00B81AC0"/>
    <w:rsid w:val="00B95675"/>
    <w:rsid w:val="00BA1A75"/>
    <w:rsid w:val="00BA718E"/>
    <w:rsid w:val="00BB0D0B"/>
    <w:rsid w:val="00BB23D7"/>
    <w:rsid w:val="00BB5D68"/>
    <w:rsid w:val="00BB5F81"/>
    <w:rsid w:val="00BD69A9"/>
    <w:rsid w:val="00BE38E4"/>
    <w:rsid w:val="00BE4D65"/>
    <w:rsid w:val="00BE5FE5"/>
    <w:rsid w:val="00BE6F3F"/>
    <w:rsid w:val="00BE73AD"/>
    <w:rsid w:val="00BF5934"/>
    <w:rsid w:val="00C263E9"/>
    <w:rsid w:val="00C3132F"/>
    <w:rsid w:val="00C32DE7"/>
    <w:rsid w:val="00C377D7"/>
    <w:rsid w:val="00C40F70"/>
    <w:rsid w:val="00C5026E"/>
    <w:rsid w:val="00C57B5F"/>
    <w:rsid w:val="00C63178"/>
    <w:rsid w:val="00C73227"/>
    <w:rsid w:val="00C73722"/>
    <w:rsid w:val="00C81434"/>
    <w:rsid w:val="00C86CC2"/>
    <w:rsid w:val="00CE1B37"/>
    <w:rsid w:val="00CE4D6A"/>
    <w:rsid w:val="00CE58EF"/>
    <w:rsid w:val="00CF0C94"/>
    <w:rsid w:val="00CF7461"/>
    <w:rsid w:val="00D11756"/>
    <w:rsid w:val="00D127F0"/>
    <w:rsid w:val="00D35DC0"/>
    <w:rsid w:val="00D55E6E"/>
    <w:rsid w:val="00D70D99"/>
    <w:rsid w:val="00D74F77"/>
    <w:rsid w:val="00D949EA"/>
    <w:rsid w:val="00DA6D12"/>
    <w:rsid w:val="00DB5383"/>
    <w:rsid w:val="00DC03D2"/>
    <w:rsid w:val="00DC7853"/>
    <w:rsid w:val="00DD4E9C"/>
    <w:rsid w:val="00DD6F37"/>
    <w:rsid w:val="00DE0C6E"/>
    <w:rsid w:val="00DF1E31"/>
    <w:rsid w:val="00E03EFC"/>
    <w:rsid w:val="00E13859"/>
    <w:rsid w:val="00E22C04"/>
    <w:rsid w:val="00E25451"/>
    <w:rsid w:val="00E44FBA"/>
    <w:rsid w:val="00E5187B"/>
    <w:rsid w:val="00E56DD9"/>
    <w:rsid w:val="00E668F5"/>
    <w:rsid w:val="00E801A5"/>
    <w:rsid w:val="00E80C87"/>
    <w:rsid w:val="00E945FD"/>
    <w:rsid w:val="00EB167D"/>
    <w:rsid w:val="00EC16CA"/>
    <w:rsid w:val="00EC4018"/>
    <w:rsid w:val="00ED7BF4"/>
    <w:rsid w:val="00EE3368"/>
    <w:rsid w:val="00EF121B"/>
    <w:rsid w:val="00F22833"/>
    <w:rsid w:val="00F249FF"/>
    <w:rsid w:val="00F30552"/>
    <w:rsid w:val="00F31CF9"/>
    <w:rsid w:val="00F35896"/>
    <w:rsid w:val="00F408A9"/>
    <w:rsid w:val="00F4104E"/>
    <w:rsid w:val="00F56D3C"/>
    <w:rsid w:val="00F606A1"/>
    <w:rsid w:val="00F61356"/>
    <w:rsid w:val="00F613A5"/>
    <w:rsid w:val="00F703F3"/>
    <w:rsid w:val="00F72DA3"/>
    <w:rsid w:val="00F834CB"/>
    <w:rsid w:val="00F84847"/>
    <w:rsid w:val="00F93E19"/>
    <w:rsid w:val="00F956B7"/>
    <w:rsid w:val="00FA3600"/>
    <w:rsid w:val="00FA4218"/>
    <w:rsid w:val="00FA6993"/>
    <w:rsid w:val="00FA6AE9"/>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F35896"/>
    <w:rPr>
      <w:color w:val="808080"/>
      <w:bdr w:space="0" w:sz="0" w:color="auto" w:val="none"/>
      <w:shd w:fill="auto" w:color="auto" w:val="clear"/>
    </w:rPr>
  </w:style>
  <w:style w:customStyle="true" w:styleId="eSPISCCParagraphDefaultFont" w:type="character">
    <w:name w:val="eSPIS_CC_Paragraph Default Font"/>
    <w:basedOn w:val="Zadanifontodlomka"/>
    <w:rsid w:val="00F35896"/>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35896"/>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35896"/>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5896"/>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F35896"/>
    <w:rPr>
      <w:color w:val="808080"/>
      <w:bdr w:color="auto" w:space="0" w:sz="0" w:val="none"/>
      <w:shd w:color="auto" w:fill="auto" w:val="clear"/>
    </w:rPr>
  </w:style>
  <w:style w:customStyle="1" w:styleId="eSPISCCParagraphDefaultFont" w:type="character">
    <w:name w:val="eSPIS_CC_Paragraph Default Font"/>
    <w:basedOn w:val="Zadanifontodlomka"/>
    <w:rsid w:val="00F35896"/>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35896"/>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35896"/>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5896"/>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ECA006-CAFE-42FA-89AD-E6323B718C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1115</properties:Words>
  <properties:Characters>5902</properties:Characters>
  <properties:Lines>127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2018-05-30T10:09:00Z</dcterms:created>
  <dc:creator>wsadmin</dc:creator>
  <cp:lastModifiedBy>Paško Bačić</cp:lastModifiedBy>
  <cp:lastPrinted>2018-05-30T09:40:00Z</cp:lastPrinted>
  <dcterms:modified xmlns:xsi="http://www.w3.org/2001/XMLSchema-instance" xsi:type="dcterms:W3CDTF">2018-05-30T10:10:00Z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 PRODAJA nekretnina.docx)</vt:lpwstr>
  </prop:property>
  <prop:property name="CC_coloring" pid="4" fmtid="{D5CDD505-2E9C-101B-9397-08002B2CF9AE}">
    <vt:bool>false</vt:bool>
  </prop:property>
  <prop:property name="BrojStranica" pid="5" fmtid="{D5CDD505-2E9C-101B-9397-08002B2CF9AE}">
    <vt:i4>3</vt:i4>
  </prop:property>
</prop:Properties>
</file>