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0dd4" w14:paraId="2d50dd4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 xml:space="preserve">prijedloga </w:t>
      </w:r>
      <w:r w:rsidR="0079369B">
        <w:rPr>
          <w:rFonts w:cs="Times New Roman"/>
        </w:rPr>
        <w:t>predlagatelja Financijske agencije, Regionalni centar Zagreb, Podružnica Varaždin, za otvaranje stečajnog postupka nad dužnikom N.T.L. d.o.o., Čakovec, Putjane 77, OIB: 69837829454</w:t>
      </w:r>
      <w:r w:rsidR="008863DF">
        <w:rPr>
          <w:szCs w:val="22"/>
        </w:rPr>
        <w:t>, 18</w:t>
      </w:r>
      <w:r w:rsidR="0010694B">
        <w:rPr>
          <w:szCs w:val="22"/>
        </w:rPr>
        <w:t>. listopada 2016.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8863DF">
        <w:rPr>
          <w:szCs w:val="22"/>
        </w:rPr>
        <w:t xml:space="preserve"> </w:t>
      </w:r>
      <w:r w:rsidR="0079369B">
        <w:rPr>
          <w:rFonts w:cs="Times New Roman"/>
        </w:rPr>
        <w:t>N.T.L. d.o.o., Čakovec, Putjane 77, OIB: 69837829454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8863DF">
        <w:rPr>
          <w:rFonts w:cs="Times New Roman"/>
        </w:rPr>
        <w:t>18</w:t>
      </w:r>
      <w:r w:rsidR="0010694B">
        <w:rPr>
          <w:rFonts w:cs="Times New Roman"/>
        </w:rPr>
        <w:t xml:space="preserve">. listopada </w:t>
      </w:r>
      <w:r>
        <w:rPr>
          <w:rFonts w:cs="Times New Roman"/>
        </w:rPr>
        <w:t>2016.</w:t>
      </w:r>
      <w:r w:rsidRPr="005A4CFF">
        <w:rPr>
          <w:rFonts w:cs="Times New Roman"/>
        </w:rPr>
        <w:t xml:space="preserve"> u </w:t>
      </w:r>
      <w:r w:rsidR="00BE4950">
        <w:rPr>
          <w:rFonts w:cs="Times New Roman"/>
        </w:rPr>
        <w:t>08,15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79369B">
        <w:t xml:space="preserve"> Dragutin Romić, Ulica Papuka 28, Čepin, OIB: 07423571519</w:t>
      </w:r>
      <w:r w:rsidR="006C3045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79369B">
        <w:rPr>
          <w:rFonts w:cs="Times New Roman"/>
        </w:rPr>
        <w:t>85216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DE18D7">
        <w:rPr>
          <w:rFonts w:cs="Times New Roman"/>
          <w:b/>
        </w:rPr>
        <w:t>4</w:t>
      </w:r>
      <w:r w:rsidR="0010694B">
        <w:rPr>
          <w:rFonts w:cs="Times New Roman"/>
          <w:b/>
        </w:rPr>
        <w:t>. siječnja 2017</w:t>
      </w:r>
      <w:r w:rsidRPr="000A1542">
        <w:rPr>
          <w:rFonts w:cs="Times New Roman"/>
          <w:b/>
        </w:rPr>
        <w:t xml:space="preserve">. g. u </w:t>
      </w:r>
      <w:r w:rsidR="002C0B16">
        <w:rPr>
          <w:rFonts w:cs="Times New Roman"/>
          <w:b/>
        </w:rPr>
        <w:t>13</w:t>
      </w:r>
      <w:r w:rsidR="00DC7056">
        <w:rPr>
          <w:rFonts w:cs="Times New Roman"/>
          <w:b/>
        </w:rPr>
        <w:t>,00</w:t>
      </w:r>
      <w:r w:rsidR="00BC7B05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79369B" w:rsidR="0079369B" w:rsidRPr="0079369B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10694B" w:rsidP="00D30F66" w:rsidR="00D30F66" w:rsidRPr="0032388A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N</w:t>
      </w:r>
      <w:r w:rsidR="0079369B">
        <w:rPr>
          <w:rFonts w:cs="Times New Roman"/>
        </w:rPr>
        <w:t xml:space="preserve">alaže se stečajnom upravitelju </w:t>
      </w:r>
      <w:r w:rsidR="0079369B">
        <w:t>Dragutinu Romić, Ulica Papuka 28, Čepin</w:t>
      </w:r>
      <w:r w:rsidR="00D30F66">
        <w:t>, da bez odgode pristupi ovome sudu radi davanja izjave o prihvaćanju dužnosti i primitka potvrde o imenovanju u skladu s čl. 86. Stečajnog zakona (Narodne novine broj 71/15).</w:t>
      </w:r>
    </w:p>
    <w:p w:rsidRDefault="0032388A" w:rsidP="00BC7B05" w:rsidR="0032388A">
      <w:pPr>
        <w:rPr>
          <w:rFonts w:cs="Times New Roman"/>
        </w:rPr>
      </w:pPr>
    </w:p>
    <w:p w:rsidRDefault="0032388A" w:rsidP="00BC7B05" w:rsidR="0032388A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32388A" w:rsidR="0032388A">
      <w:pPr>
        <w:jc w:val="center"/>
        <w:rPr>
          <w:rFonts w:cs="Times New Roman"/>
        </w:rPr>
      </w:pPr>
    </w:p>
    <w:p w:rsidRDefault="009C7D0D" w:rsidP="009C7D0D" w:rsidR="009C7D0D">
      <w:pPr>
        <w:jc w:val="both"/>
      </w:pPr>
    </w:p>
    <w:p w:rsidRDefault="0010694B" w:rsidP="009C7D0D" w:rsidR="0010694B">
      <w:pPr>
        <w:jc w:val="both"/>
      </w:pPr>
    </w:p>
    <w:p w:rsidRDefault="00DE18D7" w:rsidP="009C7D0D" w:rsidR="0010694B">
      <w:pPr>
        <w:jc w:val="both"/>
      </w:pPr>
      <w:r>
        <w:tab/>
        <w:t xml:space="preserve">Prema podacima </w:t>
      </w:r>
      <w:r w:rsidR="0010694B">
        <w:t>Financijske agencije</w:t>
      </w:r>
      <w:r>
        <w:t xml:space="preserve">, kao predlagatelja od </w:t>
      </w:r>
      <w:r w:rsidR="002C0B16">
        <w:t>1. rujna</w:t>
      </w:r>
      <w:r>
        <w:t xml:space="preserve"> </w:t>
      </w:r>
      <w:r w:rsidR="002C0B16">
        <w:t>2015</w:t>
      </w:r>
      <w:r w:rsidR="0010694B">
        <w:t xml:space="preserve">. dužnik je imao evidentirano </w:t>
      </w:r>
      <w:r w:rsidR="002C0B16">
        <w:t>183</w:t>
      </w:r>
      <w:r w:rsidR="0010694B">
        <w:t xml:space="preserve"> dan</w:t>
      </w:r>
      <w:r>
        <w:t>a</w:t>
      </w:r>
      <w:r w:rsidR="0010694B">
        <w:t xml:space="preserve"> neprekidne blokade, a nepodmirene obveze iznosile su </w:t>
      </w:r>
      <w:r w:rsidR="002C0B16">
        <w:t>724.843,49</w:t>
      </w:r>
      <w:r w:rsidR="0010694B">
        <w:t xml:space="preserve"> kn, prema podacima iz Očevidnika</w:t>
      </w:r>
      <w:r>
        <w:t xml:space="preserve"> redoslijeda osnova za plaćanje, a također je dužnik prema podacima Financijske agen</w:t>
      </w:r>
      <w:r w:rsidR="002C0B16">
        <w:t>cije i na 2. rujna 2016. bio 185</w:t>
      </w:r>
      <w:r>
        <w:t xml:space="preserve"> dana u neprekidnoj blokadi sa iznosom od </w:t>
      </w:r>
      <w:r w:rsidR="002C0B16">
        <w:t>692.461,89 kn (list 6</w:t>
      </w:r>
      <w:r>
        <w:t xml:space="preserve"> spisa).</w:t>
      </w:r>
    </w:p>
    <w:p w:rsidRDefault="009C7D0D" w:rsidP="002D5D6D" w:rsidR="00D30F66">
      <w:pPr>
        <w:jc w:val="both"/>
      </w:pPr>
      <w:r>
        <w:tab/>
      </w:r>
    </w:p>
    <w:p w:rsidRDefault="00D30F66" w:rsidP="009C7D0D" w:rsidR="0010694B">
      <w:pPr>
        <w:jc w:val="both"/>
      </w:pPr>
      <w:r>
        <w:tab/>
        <w:t xml:space="preserve">Iz </w:t>
      </w:r>
      <w:r w:rsidR="0010694B">
        <w:t>stanja računa porez</w:t>
      </w:r>
      <w:r w:rsidR="00DE18D7">
        <w:t>nog obveznika za dužnika na dan</w:t>
      </w:r>
      <w:r>
        <w:t xml:space="preserve"> </w:t>
      </w:r>
      <w:r w:rsidR="002C0B16">
        <w:t>31. kolovoza</w:t>
      </w:r>
      <w:r w:rsidR="00DE18D7">
        <w:t xml:space="preserve"> 2016</w:t>
      </w:r>
      <w:r w:rsidR="0010694B">
        <w:t xml:space="preserve">. dužnikovo dugovanje s osnova javnih davanja iznosilo je </w:t>
      </w:r>
      <w:r w:rsidR="002C0B16">
        <w:t>220.665,90</w:t>
      </w:r>
      <w:r w:rsidR="00DE18D7">
        <w:t xml:space="preserve"> kn.</w:t>
      </w:r>
    </w:p>
    <w:p w:rsidRDefault="00DE18D7" w:rsidP="009C7D0D" w:rsidR="00DE18D7">
      <w:pPr>
        <w:jc w:val="both"/>
      </w:pPr>
    </w:p>
    <w:p w:rsidRDefault="00DE18D7" w:rsidP="009C7D0D" w:rsidR="00DE18D7">
      <w:pPr>
        <w:jc w:val="both"/>
      </w:pPr>
      <w:r>
        <w:tab/>
        <w:t xml:space="preserve">Sud je u ovome postupku zakazao ročište radi ispitivanja uvjeta za otvaranje stečajnog postupka, </w:t>
      </w:r>
      <w:r w:rsidR="002C0B16">
        <w:t>za dan 17. listopada 2016., na koje je pristupio direktor dužnika Dejan Hozmec, koji je izjavio da ne osporava postojanje stečajnog razloga i predao je u spis prokazni popis imovine prema kojem je dužnik vlasnik niza pokretnina i motornih vozila, te ima nenaplaćenih tražbina od svojih dužnika u iznosu od 740.718,22 kn.</w:t>
      </w:r>
    </w:p>
    <w:p w:rsidRDefault="0032388A" w:rsidP="002C0B16" w:rsidR="0032388A">
      <w:pPr>
        <w:jc w:val="both"/>
      </w:pPr>
    </w:p>
    <w:p w:rsidRDefault="00CA5D34" w:rsidP="00DE18D7" w:rsidR="00CA5D34">
      <w:pPr>
        <w:ind w:firstLine="709"/>
        <w:jc w:val="both"/>
      </w:pPr>
      <w:r>
        <w:t xml:space="preserve">Iz navedenih činjenica proizlazi da je Financijska agencija </w:t>
      </w:r>
      <w:r w:rsidR="0032388A">
        <w:t xml:space="preserve">prema čl. 110. SZ ovlaštena podnijeti ovakav prijedlog za otvaranje stečajnog postupka jer je dužnik kao pravna osoba u Očevidniku redoslijeda osnova za plaćanje imao evidentirane neizvršene osnove za plaćanje u neprekinutom razdoblju od </w:t>
      </w:r>
      <w:r w:rsidR="002C0B16">
        <w:t>183</w:t>
      </w:r>
      <w:r w:rsidR="0032388A">
        <w:t xml:space="preserve"> dana, uz što je dalje sud utvrdio da na strani dužnika je ispunjen </w:t>
      </w:r>
      <w:r w:rsidR="002C0B16">
        <w:t>stečajni</w:t>
      </w:r>
      <w:r w:rsidR="0032388A">
        <w:t xml:space="preserve"> razlog nesposobnosti za plaćanje, propisan čl. 6. st. 2. SZ.</w:t>
      </w:r>
    </w:p>
    <w:p w:rsidRDefault="00DE18D7" w:rsidP="009C7D0D" w:rsidR="00DE18D7" w:rsidRPr="0010694B">
      <w:pPr>
        <w:jc w:val="both"/>
      </w:pP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863DF">
        <w:rPr>
          <w:rFonts w:cs="Times New Roman"/>
        </w:rPr>
        <w:t>18</w:t>
      </w:r>
      <w:r w:rsidR="0010694B">
        <w:rPr>
          <w:rFonts w:cs="Times New Roman"/>
        </w:rPr>
        <w:t>. listopada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2C0B16" w:rsidP="00E26071" w:rsidR="002C0B16">
      <w:pPr>
        <w:jc w:val="center"/>
        <w:rPr>
          <w:rFonts w:cs="Times New Roman"/>
        </w:rPr>
      </w:pPr>
    </w:p>
    <w:p w:rsidRDefault="00BC7B05" w:rsidP="00345599" w:rsidR="00BC7B05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1E6503" w:rsidP="001E6503" w:rsidR="001E6503" w:rsidRPr="006F44C4">
      <w:pPr>
        <w:ind w:left="4956"/>
        <w:jc w:val="both"/>
      </w:pPr>
      <w:r w:rsidRPr="006F44C4">
        <w:t>Za točnost otpravka – ovlašteni službenik:</w:t>
      </w:r>
    </w:p>
    <w:p w:rsidRDefault="009F2AC1" w:rsidP="00CE6118" w:rsidR="009F2AC1">
      <w:pPr>
        <w:jc w:val="both"/>
      </w:pPr>
    </w:p>
    <w:p w:rsidRDefault="00E26071" w:rsidP="00CE6118" w:rsidR="00E26071">
      <w:pPr>
        <w:jc w:val="both"/>
      </w:pPr>
    </w:p>
    <w:p w:rsidRDefault="002C0B16" w:rsidP="00CE6118" w:rsidR="002C0B16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D30F66" w:rsidR="00D30F66">
      <w:pPr>
        <w:jc w:val="both"/>
      </w:pPr>
    </w:p>
    <w:p w:rsidRDefault="002C0B16" w:rsidR="002C0B1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32388A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532CDF">
        <w:rPr>
          <w:rFonts w:cs="Times New Roman"/>
        </w:rPr>
        <w:t xml:space="preserve">Financijska agencija, Regionalni centar Zagreb, </w:t>
      </w:r>
      <w:r w:rsidR="009F2AC1">
        <w:rPr>
          <w:rFonts w:cs="Times New Roman"/>
        </w:rPr>
        <w:t>Podružnica Varaždin, A. Cesarca 2</w:t>
      </w:r>
      <w:r w:rsidR="00C268EB">
        <w:rPr>
          <w:rFonts w:cs="Times New Roman"/>
        </w:rPr>
        <w:t>,</w:t>
      </w:r>
    </w:p>
    <w:p w:rsidRDefault="00D30F66" w:rsidP="00D30F66" w:rsidR="00D30F6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</w:t>
      </w:r>
      <w:r>
        <w:rPr>
          <w:rFonts w:cs="Times New Roman"/>
        </w:rPr>
        <w:t xml:space="preserve"> </w:t>
      </w:r>
      <w:r w:rsidR="0032388A">
        <w:rPr>
          <w:rFonts w:cs="Times New Roman"/>
        </w:rPr>
        <w:t>odvjetništvo</w:t>
      </w:r>
      <w:r w:rsidRPr="002D4F2D">
        <w:rPr>
          <w:rFonts w:cs="Times New Roman"/>
        </w:rPr>
        <w:t xml:space="preserve"> u Varaždinu, Građansko-upravni odjel, </w:t>
      </w:r>
      <w:r>
        <w:rPr>
          <w:rFonts w:cs="Times New Roman"/>
        </w:rPr>
        <w:t xml:space="preserve">Varaždin, </w:t>
      </w:r>
      <w:r w:rsidRPr="002D4F2D">
        <w:rPr>
          <w:rFonts w:cs="Times New Roman"/>
        </w:rPr>
        <w:t>Braće Radić 2,</w:t>
      </w:r>
    </w:p>
    <w:p w:rsidRDefault="000945EF" w:rsidP="0079369B" w:rsidR="0079369B" w:rsidRPr="000945EF">
      <w:pPr>
        <w:widowControl/>
        <w:numPr>
          <w:ilvl w:val="0"/>
          <w:numId w:val="3"/>
        </w:numPr>
        <w:suppressAutoHyphens w:val="false"/>
        <w:jc w:val="both"/>
      </w:pPr>
      <w:r>
        <w:t xml:space="preserve">direktor dužnika </w:t>
      </w:r>
      <w:r w:rsidR="0079369B">
        <w:t xml:space="preserve">Dejan Hozmec, Strahoninec, Poljska 75, 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79369B">
        <w:t>Dragutin Romić, Ulica Papuka 28, Čepin,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8863DF">
        <w:rPr>
          <w:rFonts w:cs="Times New Roman"/>
        </w:rPr>
        <w:t>Ispostava Varaždin, Graberje 1/I,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CF1" w:rsidP="00BA0147" w:rsidR="007A1CF1">
      <w:r>
        <w:separator/>
      </w:r>
    </w:p>
  </w:endnote>
  <w:endnote w:id="0" w:type="continuationSeparator">
    <w:p w:rsidRDefault="007A1CF1" w:rsidP="00BA0147" w:rsidR="007A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CF1" w:rsidP="00BA0147" w:rsidR="007A1CF1">
      <w:r>
        <w:separator/>
      </w:r>
    </w:p>
  </w:footnote>
  <w:footnote w:id="0" w:type="continuationSeparator">
    <w:p w:rsidRDefault="007A1CF1" w:rsidP="00BA0147" w:rsidR="007A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70826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79369B">
      <w:t>852/16-7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6616A">
    <w:pPr>
      <w:pStyle w:val="Zaglavlje"/>
    </w:pPr>
    <w:r>
      <w:tab/>
    </w:r>
    <w:r>
      <w:tab/>
      <w:t>Poslovni broj: 5 St-</w:t>
    </w:r>
    <w:r w:rsidR="0079369B">
      <w:t>852/16-7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945EF"/>
    <w:rsid w:val="000B44AC"/>
    <w:rsid w:val="000C472A"/>
    <w:rsid w:val="000F55DF"/>
    <w:rsid w:val="0010694B"/>
    <w:rsid w:val="001120BA"/>
    <w:rsid w:val="00112837"/>
    <w:rsid w:val="00142D97"/>
    <w:rsid w:val="001C4FE9"/>
    <w:rsid w:val="001D2BCB"/>
    <w:rsid w:val="001D2EE6"/>
    <w:rsid w:val="001E6503"/>
    <w:rsid w:val="00224134"/>
    <w:rsid w:val="002341FF"/>
    <w:rsid w:val="002A7901"/>
    <w:rsid w:val="002A7BAD"/>
    <w:rsid w:val="002C0B16"/>
    <w:rsid w:val="002D481B"/>
    <w:rsid w:val="002D4F2D"/>
    <w:rsid w:val="002D5D6D"/>
    <w:rsid w:val="002E7933"/>
    <w:rsid w:val="00317223"/>
    <w:rsid w:val="003229E2"/>
    <w:rsid w:val="0032388A"/>
    <w:rsid w:val="00327B6D"/>
    <w:rsid w:val="00345599"/>
    <w:rsid w:val="003538D1"/>
    <w:rsid w:val="00363E19"/>
    <w:rsid w:val="00366AD0"/>
    <w:rsid w:val="003A689F"/>
    <w:rsid w:val="003B071D"/>
    <w:rsid w:val="003B3055"/>
    <w:rsid w:val="003B3436"/>
    <w:rsid w:val="003C2BC3"/>
    <w:rsid w:val="003F0BEA"/>
    <w:rsid w:val="00433A4A"/>
    <w:rsid w:val="0043713F"/>
    <w:rsid w:val="0044358D"/>
    <w:rsid w:val="0046016D"/>
    <w:rsid w:val="00461516"/>
    <w:rsid w:val="004C1D36"/>
    <w:rsid w:val="004C2E0E"/>
    <w:rsid w:val="004C51B7"/>
    <w:rsid w:val="004C7012"/>
    <w:rsid w:val="004F0C0D"/>
    <w:rsid w:val="00504AE1"/>
    <w:rsid w:val="0050628A"/>
    <w:rsid w:val="00532CDF"/>
    <w:rsid w:val="005416D9"/>
    <w:rsid w:val="00570826"/>
    <w:rsid w:val="00577ABD"/>
    <w:rsid w:val="0058239B"/>
    <w:rsid w:val="00586314"/>
    <w:rsid w:val="00591BCF"/>
    <w:rsid w:val="00593A80"/>
    <w:rsid w:val="005A09E6"/>
    <w:rsid w:val="005A7952"/>
    <w:rsid w:val="005D58BF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5C1F"/>
    <w:rsid w:val="00666C4B"/>
    <w:rsid w:val="00681854"/>
    <w:rsid w:val="00695D0C"/>
    <w:rsid w:val="006B57C6"/>
    <w:rsid w:val="006B5EF7"/>
    <w:rsid w:val="006B6D90"/>
    <w:rsid w:val="006C3045"/>
    <w:rsid w:val="006C5FEF"/>
    <w:rsid w:val="007061C7"/>
    <w:rsid w:val="00720601"/>
    <w:rsid w:val="0072529F"/>
    <w:rsid w:val="0076577E"/>
    <w:rsid w:val="0079369B"/>
    <w:rsid w:val="007951BB"/>
    <w:rsid w:val="007A1CF1"/>
    <w:rsid w:val="007B33E0"/>
    <w:rsid w:val="007C4EB9"/>
    <w:rsid w:val="007D470A"/>
    <w:rsid w:val="007E49FE"/>
    <w:rsid w:val="0080270A"/>
    <w:rsid w:val="00806764"/>
    <w:rsid w:val="008116DB"/>
    <w:rsid w:val="00832642"/>
    <w:rsid w:val="00852FAE"/>
    <w:rsid w:val="008863DF"/>
    <w:rsid w:val="00895B15"/>
    <w:rsid w:val="00897903"/>
    <w:rsid w:val="008A7286"/>
    <w:rsid w:val="008B385D"/>
    <w:rsid w:val="008B5950"/>
    <w:rsid w:val="008C5591"/>
    <w:rsid w:val="009261F2"/>
    <w:rsid w:val="00926C33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C55E9"/>
    <w:rsid w:val="00AD04CC"/>
    <w:rsid w:val="00AF65C0"/>
    <w:rsid w:val="00B44E57"/>
    <w:rsid w:val="00B520A6"/>
    <w:rsid w:val="00B6616A"/>
    <w:rsid w:val="00B67074"/>
    <w:rsid w:val="00B92ED7"/>
    <w:rsid w:val="00BA0147"/>
    <w:rsid w:val="00BB7851"/>
    <w:rsid w:val="00BC7B05"/>
    <w:rsid w:val="00BE4950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E6118"/>
    <w:rsid w:val="00CF7593"/>
    <w:rsid w:val="00CF79A6"/>
    <w:rsid w:val="00D27615"/>
    <w:rsid w:val="00D30F66"/>
    <w:rsid w:val="00D33E0A"/>
    <w:rsid w:val="00D36DC6"/>
    <w:rsid w:val="00D70B9C"/>
    <w:rsid w:val="00DB1EC7"/>
    <w:rsid w:val="00DB63DD"/>
    <w:rsid w:val="00DC7056"/>
    <w:rsid w:val="00DE18D7"/>
    <w:rsid w:val="00DE3314"/>
    <w:rsid w:val="00E0463A"/>
    <w:rsid w:val="00E2542B"/>
    <w:rsid w:val="00E26071"/>
    <w:rsid w:val="00E35839"/>
    <w:rsid w:val="00E44E19"/>
    <w:rsid w:val="00E708AF"/>
    <w:rsid w:val="00E717D2"/>
    <w:rsid w:val="00E919E6"/>
    <w:rsid w:val="00EA5506"/>
    <w:rsid w:val="00ED665E"/>
    <w:rsid w:val="00EE6A1C"/>
    <w:rsid w:val="00EE6DA4"/>
    <w:rsid w:val="00F07400"/>
    <w:rsid w:val="00F23363"/>
    <w:rsid w:val="00F2392C"/>
    <w:rsid w:val="00F3552F"/>
    <w:rsid w:val="00F44250"/>
    <w:rsid w:val="00F455D9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70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8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8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8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8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70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8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8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8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8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08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01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N.T.L. društvo s ograničenom odgovornošću za proizvodnju, trgovinu i usluge</izvorni_sadrzaj>
    <derivirana_varijabla naziv="DomainObject.Predmet.ProtustrankaFormated_1">  N.T.L. društvo s ograničenom odgovornošću za proizvodnju, trgovinu i usluge</derivirana_varijabla>
  </DomainObject.Predmet.ProtustrankaFormated>
  <DomainObject.Predmet.ProtustrankaFormatedOIB>
    <izvorni_sadrzaj>  N.T.L. društvo s ograničenom odgovornošću za proizvodnju, trgovinu i usluge, OIB 69837829454</izvorni_sadrzaj>
    <derivirana_varijabla naziv="DomainObject.Predmet.ProtustrankaFormatedOIB_1">  N.T.L. društvo s ograničenom odgovornošću za proizvodnju, trgovinu i usluge, OIB 69837829454</derivirana_varijabla>
  </DomainObject.Predmet.ProtustrankaFormatedOIB>
  <DomainObject.Predmet.ProtustrankaFormatedWithAdress>
    <izvorni_sadrzaj> N.T.L. društvo s ograničenom odgovornošću za proizvodnju, trgovinu i usluge, Putjane 77, 40000 Čakovec</izvorni_sadrzaj>
    <derivirana_varijabla naziv="DomainObject.Predmet.ProtustrankaFormatedWithAdress_1"> N.T.L. društvo s ograničenom odgovornošću za proizvodnju, trgovinu i usluge, Putjane 77, 40000 Čakovec</derivirana_varijabla>
  </DomainObject.Predmet.ProtustrankaFormatedWithAdress>
  <DomainObject.Predmet.ProtustrankaFormatedWithAdressOIB>
    <izvorni_sadrzaj> N.T.L. društvo s ograničenom odgovornošću za proizvodnju, trgovinu i usluge, OIB 69837829454, Putjane 77, 40000 Čakovec</izvorni_sadrzaj>
    <derivirana_varijabla naziv="DomainObject.Predmet.ProtustrankaFormatedWithAdressOIB_1"> N.T.L. društvo s ograničenom odgovornošću za proizvodnju, trgovinu i usluge, OIB 69837829454, Putjane 77, 40000 Čakovec</derivirana_varijabla>
  </DomainObject.Predmet.ProtustrankaFormatedWithAdressOIB>
  <DomainObject.Predmet.ProtustrankaWithAdress>
    <izvorni_sadrzaj>N.T.L. društvo s ograničenom odgovornošću za proizvodnju, trgovinu i usluge Putjane 77, 40000 Čakovec</izvorni_sadrzaj>
    <derivirana_varijabla naziv="DomainObject.Predmet.ProtustrankaWithAdress_1">N.T.L. društvo s ograničenom odgovornošću za proizvodnju, trgovinu i usluge Putjane 77, 40000 Čakovec</derivirana_varijabla>
  </DomainObject.Predmet.ProtustrankaWithAdress>
  <DomainObject.Predmet.ProtustrankaWithAdressOIB>
    <izvorni_sadrzaj>N.T.L. društvo s ograničenom odgovornošću za proizvodnju, trgovinu i usluge, OIB 69837829454, Putjane 77, 40000 Čakovec</izvorni_sadrzaj>
    <derivirana_varijabla naziv="DomainObject.Predmet.ProtustrankaWithAdressOIB_1">N.T.L. društvo s ograničenom odgovornošću za proizvodnju, trgovinu i usluge, OIB 69837829454, Putjane 77, 40000 Čakovec</derivirana_varijabla>
  </DomainObject.Predmet.ProtustrankaWithAdressOIB>
  <DomainObject.Predmet.ProtustrankaNazivFormated>
    <izvorni_sadrzaj>N.T.L. društvo s ograničenom odgovornošću za proizvodnju, trgovinu i usluge</izvorni_sadrzaj>
    <derivirana_varijabla naziv="DomainObject.Predmet.ProtustrankaNazivFormated_1">N.T.L. društvo s ograničenom odgovornošću za proizvodnju, trgovinu i usluge</derivirana_varijabla>
  </DomainObject.Predmet.ProtustrankaNazivFormated>
  <DomainObject.Predmet.ProtustrankaNazivFormatedOIB>
    <izvorni_sadrzaj>N.T.L. društvo s ograničenom odgovornošću za proizvodnju, trgovinu i usluge, OIB 69837829454</izvorni_sadrzaj>
    <derivirana_varijabla naziv="DomainObject.Predmet.ProtustrankaNazivFormatedOIB_1">N.T.L. društvo s ograničenom odgovornošću za proizvodnju, trgovinu i usluge, OIB 69837829454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724843.49</izvorni_sadrzaj>
    <derivirana_varijabla naziv="DomainObject.Predmet.TrenutnaVrijednost_1">724843.49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N.T.L. društvo s ograničenom odgovornošću za proizvodnju, trgovinu i usluge</item>
    </izvorni_sadrzaj>
    <derivirana_varijabla naziv="DomainObject.Predmet.ProtuStrankaListFormated_1">
      <item>N.T.L. društvo s ograničenom odgovornošću za proizvodnju, trgovinu i usluge</item>
    </derivirana_varijabla>
  </DomainObject.Predmet.ProtuStrankaListFormated>
  <DomainObject.Predmet.ProtuStrankaListFormatedOIB>
    <izvorni_sadrzaj>
      <item>N.T.L. društvo s ograničenom odgovornošću za proizvodnju, trgovinu i usluge, OIB 69837829454</item>
    </izvorni_sadrzaj>
    <derivirana_varijabla naziv="DomainObject.Predmet.ProtuStrankaListFormatedOIB_1">
      <item>N.T.L. društvo s ograničenom odgovornošću za proizvodnju, trgovinu i usluge, OIB 69837829454</item>
    </derivirana_varijabla>
  </DomainObject.Predmet.ProtuStrankaListFormatedOIB>
  <DomainObject.Predmet.ProtuStrankaListFormatedWithAdress>
    <izvorni_sadrzaj>
      <item>N.T.L. društvo s ograničenom odgovornošću za proizvodnju, trgovinu i usluge, Putjane 77, 40000 Čakovec</item>
    </izvorni_sadrzaj>
    <derivirana_varijabla naziv="DomainObject.Predmet.ProtuStrankaListFormatedWithAdress_1">
      <item>N.T.L. društvo s ograničenom odgovornošću za proizvodnju, trgovinu i usluge, Putjane 77, 40000 Čakovec</item>
    </derivirana_varijabla>
  </DomainObject.Predmet.ProtuStrankaListFormatedWithAdress>
  <DomainObject.Predmet.ProtuStrankaListFormatedWithAdressOIB>
    <izvorni_sadrzaj>
      <item>N.T.L. društvo s ograničenom odgovornošću za proizvodnju, trgovinu i usluge, OIB 69837829454, Putjane 77, 40000 Čakovec</item>
    </izvorni_sadrzaj>
    <derivirana_varijabla naziv="DomainObject.Predmet.ProtuStrankaListFormatedWithAdressOIB_1">
      <item>N.T.L. društvo s ograničenom odgovornošću za proizvodnju, trgovinu i usluge, OIB 69837829454, Putjane 77, 40000 Čakovec</item>
    </derivirana_varijabla>
  </DomainObject.Predmet.ProtuStrankaListFormatedWithAdressOIB>
  <DomainObject.Predmet.ProtuStrankaListNazivFormated>
    <izvorni_sadrzaj>
      <item>N.T.L. društvo s ograničenom odgovornošću za proizvodnju, trgovinu i usluge</item>
    </izvorni_sadrzaj>
    <derivirana_varijabla naziv="DomainObject.Predmet.ProtuStrankaListNazivFormated_1">
      <item>N.T.L. društvo s ograničenom odgovornošću za proizvodnju, trgovinu i usluge</item>
    </derivirana_varijabla>
  </DomainObject.Predmet.ProtuStrankaListNazivFormated>
  <DomainObject.Predmet.ProtuStrankaListNazivFormatedOIB>
    <izvorni_sadrzaj>
      <item>N.T.L. društvo s ograničenom odgovornošću za proizvodnju, trgovinu i usluge, OIB 69837829454</item>
    </izvorni_sadrzaj>
    <derivirana_varijabla naziv="DomainObject.Predmet.ProtuStrankaListNazivFormatedOIB_1">
      <item>N.T.L. društvo s ograničenom odgovornošću za proizvodnju, trgovinu i usluge, OIB 69837829454</item>
    </derivirana_varijabla>
  </DomainObject.Predmet.ProtuStrankaListNazivFormatedOIB>
  <DomainObject.Predmet.OstaliListFormated>
    <izvorni_sadrzaj>
      <item>sudski registar</item>
      <item>Dejan Hozmec</item>
      <item>Županijsko državno odvjetništvo</item>
    </izvorni_sadrzaj>
    <derivirana_varijabla naziv="DomainObject.Predmet.OstaliListFormated_1">
      <item>sudski registar</item>
      <item>Dejan Hozmec</item>
      <item>Županijsko državno odvjetništvo</item>
    </derivirana_varijabla>
  </DomainObject.Predmet.OstaliListFormated>
  <DomainObject.Predmet.OstaliListFormatedOIB>
    <izvorni_sadrzaj>
      <item>sudski registar</item>
      <item>Dejan Hozmec, OIB 66411520716</item>
      <item>Županijsko državno odvjetništvo</item>
    </izvorni_sadrzaj>
    <derivirana_varijabla naziv="DomainObject.Predmet.OstaliListFormatedOIB_1">
      <item>sudski registar</item>
      <item>Dejan Hozmec, OIB 66411520716</item>
      <item>Županijsko državno odvjetništvo</item>
    </derivirana_varijabla>
  </DomainObject.Predmet.OstaliListFormatedOIB>
  <DomainObject.Predmet.OstaliListFormatedWithAdress>
    <izvorni_sadrzaj>
      <item>sudski registar</item>
      <item>Dejan Hozmec, Poljska 75, 40000 Strahoninec</item>
      <item>Županijsko državno odvjetništvo</item>
    </izvorni_sadrzaj>
    <derivirana_varijabla naziv="DomainObject.Predmet.OstaliListFormatedWithAdress_1">
      <item>sudski registar</item>
      <item>Dejan Hozmec, Poljska 75, 40000 Strahoninec</item>
      <item>Županijsko državno odvjetništvo</item>
    </derivirana_varijabla>
  </DomainObject.Predmet.OstaliListFormatedWithAdress>
  <DomainObject.Predmet.OstaliListFormatedWithAdressOIB>
    <izvorni_sadrzaj>
      <item>sudski registar</item>
      <item>Dejan Hozmec, OIB 66411520716, Poljska 75, 40000 Strahoninec</item>
      <item>Županijsko državno odvjetništvo</item>
    </izvorni_sadrzaj>
    <derivirana_varijabla naziv="DomainObject.Predmet.OstaliListFormatedWithAdressOIB_1">
      <item>sudski registar</item>
      <item>Dejan Hozmec, OIB 66411520716, Poljska 75, 40000 Strahoninec</item>
      <item>Županijsko državno odvjetništvo</item>
    </derivirana_varijabla>
  </DomainObject.Predmet.OstaliListFormatedWithAdressOIB>
  <DomainObject.Predmet.OstaliListNazivFormated>
    <izvorni_sadrzaj>
      <item>sudski registar</item>
      <item>Dejan Hozmec</item>
      <item>Županijsko državno odvjetništvo</item>
    </izvorni_sadrzaj>
    <derivirana_varijabla naziv="DomainObject.Predmet.OstaliListNazivFormated_1">
      <item>sudski registar</item>
      <item>Dejan Hozmec</item>
      <item>Županijsko državno odvjetništvo</item>
    </derivirana_varijabla>
  </DomainObject.Predmet.OstaliListNazivFormated>
  <DomainObject.Predmet.OstaliListNazivFormatedOIB>
    <izvorni_sadrzaj>
      <item>sudski registar</item>
      <item>Dejan Hozmec, OIB 66411520716</item>
      <item>Županijsko državno odvjetništvo</item>
    </izvorni_sadrzaj>
    <derivirana_varijabla naziv="DomainObject.Predmet.OstaliListNazivFormatedOIB_1">
      <item>sudski registar</item>
      <item>Dejan Hozmec, OIB 66411520716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N.T.L. društvo s ograničenom odgovornošću za proizvodnju, trgovinu i usluge</izvorni_sadrzaj>
    <derivirana_varijabla naziv="DomainObject.Predmet.ProtustrankaIDrugi_1">N.T.L.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N.T.L. društvo s ograničenom odgovornošću za proizvodnju, trgovinu i usluge, OIB 69837829454, Putjane 77, 40000 Čakovec</izvorni_sadrzaj>
    <derivirana_varijabla naziv="DomainObject.Predmet.ProtustrankaIDrugiAdressOIB_1">N.T.L. društvo s ograničenom odgovornošću za proizvodnju, trgovinu i usluge, OIB 69837829454, Putjane 77,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N.T.L. društvo s ograničenom odgovornošću za proizvodnju, trgovinu i usluge</item>
      <item>sudski registar</item>
      <item>Dejan Hozmec</item>
      <item>Županijsko državno odvjetništvo</item>
    </izvorni_sadrzaj>
    <derivirana_varijabla naziv="DomainObject.Predmet.SudioniciListNaziv_1">
      <item>Financijska agencija</item>
      <item>N.T.L. društvo s ograničenom odgovornošću za proizvodnju, trgovinu i usluge</item>
      <item>sudski registar</item>
      <item>Dejan Hozmec</item>
      <item>Županijsko državno odvjetništvo</item>
    </derivirana_varijabla>
  </DomainObject.Predmet.SudioniciListNaziv>
  <DomainObject.Predmet.SudioniciListAdressOIB>
    <izvorni_sadrzaj>
      <item>Financijska agencija, OIB 85821130368</item>
      <item>N.T.L. društvo s ograničenom odgovornošću za proizvodnju, trgovinu i usluge, OIB 69837829454, Putjane 77,40000 Čakovec</item>
      <item>sudski registar</item>
      <item>Dejan Hozmec, OIB 66411520716, Poljska 75,40000 Strahoninec</item>
      <item>Županijsko državno odvjetništvo</item>
    </izvorni_sadrzaj>
    <derivirana_varijabla naziv="DomainObject.Predmet.SudioniciListAdressOIB_1">
      <item>Financijska agencija, OIB 85821130368</item>
      <item>N.T.L. društvo s ograničenom odgovornošću za proizvodnju, trgovinu i usluge, OIB 69837829454, Putjane 77,40000 Čakovec</item>
      <item>sudski registar</item>
      <item>Dejan Hozmec, OIB 66411520716, Poljska 75,40000 Strahoninec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69837829454</item>
      <item>, OIB null</item>
      <item>, OIB 66411520716</item>
      <item>, OIB null</item>
    </izvorni_sadrzaj>
    <derivirana_varijabla naziv="DomainObject.Predmet.SudioniciListNazivOIB_1">
      <item>, OIB 85821130368</item>
      <item>, OIB 69837829454</item>
      <item>, OIB null</item>
      <item>, OIB 66411520716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3CE568-1C6B-4750-9F26-E92790DAA0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4390</properties:Characters>
  <properties:Lines>115</properties:Lines>
  <properties:Paragraphs>37</properties:Paragraphs>
  <properties:TotalTime>282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2016-10-18T07:36:00Z</cp:lastPrinted>
  <dcterms:modified xmlns:xsi="http://www.w3.org/2001/XMLSchema-instance" xsi:type="dcterms:W3CDTF">2016-10-18T07:54:00Z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