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e8f9" w14:paraId="bcce8f9" w:rsidRDefault="009813FC" w:rsidP="00910611" w:rsidR="009813FC" w:rsidRPr="009813FC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813FC">
        <w:rPr>
          <w:rFonts w:hAnsi="Times New Roman" w:ascii="Times New Roman"/>
          <w:b w:val="false"/>
        </w:rPr>
        <w:t xml:space="preserve">     </w:t>
      </w:r>
      <w:r w:rsidRPr="009813FC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3FC" w:rsidP="00910611" w:rsidR="009813FC" w:rsidRPr="009813FC">
      <w:pPr>
        <w:rPr>
          <w:rFonts w:hAnsi="Times New Roman" w:ascii="Times New Roman"/>
          <w:b w:val="false"/>
        </w:rPr>
      </w:pPr>
      <w:r w:rsidRPr="009813FC">
        <w:rPr>
          <w:rFonts w:eastAsia="MS Mincho" w:hAnsi="Times New Roman" w:ascii="Times New Roman"/>
          <w:b w:val="false"/>
        </w:rPr>
        <w:t xml:space="preserve">  REPUBLIKA HRVATSKA</w:t>
      </w:r>
    </w:p>
    <w:p w:rsidRDefault="009813FC" w:rsidP="00910611" w:rsidR="009813FC" w:rsidRPr="009813FC">
      <w:pPr>
        <w:rPr>
          <w:rFonts w:hAnsi="Times New Roman" w:ascii="Times New Roman"/>
          <w:b w:val="false"/>
        </w:rPr>
      </w:pPr>
      <w:r w:rsidRPr="009813FC">
        <w:rPr>
          <w:rFonts w:eastAsia="MS Mincho" w:hAnsi="Times New Roman" w:ascii="Times New Roman"/>
          <w:b w:val="false"/>
        </w:rPr>
        <w:t>TRGOVAČKI SUD U RIJECI</w:t>
      </w:r>
    </w:p>
    <w:p w:rsidRDefault="009813FC" w:rsidR="009813FC" w:rsidRPr="009813FC">
      <w:pPr>
        <w:rPr>
          <w:rFonts w:eastAsia="MS Mincho" w:hAnsi="Times New Roman" w:ascii="Times New Roman"/>
          <w:b w:val="false"/>
        </w:rPr>
      </w:pPr>
      <w:r w:rsidRPr="009813FC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9813FC" w:rsidP="00910611" w:rsidR="009813FC" w:rsidRPr="00910611"/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B752E9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752E9">
        <w:rPr>
          <w:rFonts w:hAnsi="Times New Roman" w:ascii="Times New Roman"/>
          <w:b w:val="false"/>
        </w:rPr>
        <w:t xml:space="preserve">Trgovački sud u Rijeci, po sucu pojedincu Danieli Korlević, </w:t>
      </w:r>
      <w:r>
        <w:rPr>
          <w:rFonts w:hAnsi="Times New Roman" w:ascii="Times New Roman"/>
          <w:b w:val="false"/>
        </w:rPr>
        <w:t>u prethodnom postupku radi utvrđivanja pretpostavki</w:t>
      </w:r>
      <w:r w:rsidRPr="00B752E9">
        <w:rPr>
          <w:rFonts w:hAnsi="Times New Roman" w:ascii="Times New Roman"/>
          <w:b w:val="false"/>
        </w:rPr>
        <w:t xml:space="preserve"> za otvaranje stečajnog postupka nad </w:t>
      </w:r>
      <w:r>
        <w:rPr>
          <w:rFonts w:hAnsi="Times New Roman" w:ascii="Times New Roman"/>
          <w:b w:val="false"/>
        </w:rPr>
        <w:t xml:space="preserve">dužnikom </w:t>
      </w:r>
      <w:r w:rsidR="005958A6" w:rsidRPr="005958A6">
        <w:rPr>
          <w:rFonts w:hAnsi="Times New Roman" w:ascii="Times New Roman"/>
        </w:rPr>
        <w:t xml:space="preserve">DIACOR j.d.o.o. </w:t>
      </w:r>
      <w:r w:rsidR="005958A6">
        <w:rPr>
          <w:rFonts w:hAnsi="Times New Roman" w:ascii="Times New Roman"/>
        </w:rPr>
        <w:t>Zagreb, Pantovčak 50</w:t>
      </w:r>
      <w:r w:rsidR="005958A6">
        <w:rPr>
          <w:rFonts w:hAnsi="Times New Roman" w:ascii="Times New Roman"/>
          <w:b w:val="false"/>
        </w:rPr>
        <w:t>,</w:t>
      </w:r>
      <w:r w:rsidRPr="00B752E9">
        <w:rPr>
          <w:rFonts w:hAnsi="Times New Roman" w:ascii="Times New Roman"/>
          <w:b w:val="false"/>
        </w:rPr>
        <w:t xml:space="preserve"> dana </w:t>
      </w:r>
      <w:r w:rsidR="005958A6">
        <w:rPr>
          <w:rFonts w:hAnsi="Times New Roman" w:ascii="Times New Roman"/>
          <w:b w:val="false"/>
        </w:rPr>
        <w:t>30. svibnja</w:t>
      </w:r>
      <w:r w:rsidRPr="00B752E9">
        <w:rPr>
          <w:rFonts w:hAnsi="Times New Roman" w:ascii="Times New Roman"/>
          <w:b w:val="false"/>
        </w:rPr>
        <w:t xml:space="preserve"> 2016. godine  </w:t>
      </w:r>
    </w:p>
    <w:p w:rsidRDefault="005958A6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B752E9" w:rsidP="005958A6" w:rsidR="00B752E9" w:rsidRPr="005958A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5958A6">
        <w:rPr>
          <w:rFonts w:hAnsi="Times New Roman" w:ascii="Times New Roman"/>
          <w:b w:val="false"/>
        </w:rPr>
        <w:t xml:space="preserve">Nalaže se zastupniku dužnika po zakonu </w:t>
      </w:r>
      <w:r w:rsidR="005958A6">
        <w:rPr>
          <w:rFonts w:hAnsi="Times New Roman" w:ascii="Times New Roman"/>
          <w:b w:val="false"/>
        </w:rPr>
        <w:t>Ivanu Podrugu, Zagreb, Pantovčak 50, OIB 33636732659 da</w:t>
      </w:r>
      <w:r w:rsidRPr="005958A6">
        <w:rPr>
          <w:rFonts w:hAnsi="Times New Roman" w:ascii="Times New Roman"/>
          <w:b w:val="false"/>
        </w:rPr>
        <w:t xml:space="preserve"> bez odgode omogući uvid privremenom stečajnom upravitelju </w:t>
      </w:r>
      <w:r w:rsidR="005958A6" w:rsidRPr="005958A6">
        <w:rPr>
          <w:rFonts w:hAnsi="Times New Roman" w:ascii="Times New Roman"/>
          <w:b w:val="false"/>
        </w:rPr>
        <w:t>Višnji Rosenberg Volarić iz Rijeke, Ciottina 24, OIB 15817119198</w:t>
      </w:r>
      <w:r w:rsidR="00C21E19" w:rsidRPr="005958A6">
        <w:rPr>
          <w:rFonts w:hAnsi="Times New Roman" w:ascii="Times New Roman"/>
          <w:b w:val="false"/>
        </w:rPr>
        <w:t xml:space="preserve"> </w:t>
      </w:r>
      <w:r w:rsidRPr="005958A6">
        <w:rPr>
          <w:rFonts w:hAnsi="Times New Roman" w:ascii="Times New Roman"/>
          <w:b w:val="false"/>
        </w:rPr>
        <w:t>u poslovne knjige i ostalu poslovnu dokumentaciju dužnika</w:t>
      </w:r>
      <w:r w:rsidR="00C63DBF" w:rsidRPr="005958A6">
        <w:rPr>
          <w:rFonts w:hAnsi="Times New Roman" w:ascii="Times New Roman"/>
          <w:b w:val="false"/>
        </w:rPr>
        <w:t xml:space="preserve"> </w:t>
      </w:r>
      <w:r w:rsidRPr="005958A6">
        <w:rPr>
          <w:rFonts w:hAnsi="Times New Roman" w:ascii="Times New Roman"/>
          <w:b w:val="false"/>
        </w:rPr>
        <w:t>financijska izviješća (bilance, račun dobiti – gubitka, bruto bilance, bilješke uz bilance)</w:t>
      </w:r>
      <w:r w:rsidR="00E34ED0" w:rsidRPr="005958A6">
        <w:rPr>
          <w:rFonts w:hAnsi="Times New Roman" w:ascii="Times New Roman"/>
          <w:b w:val="false"/>
        </w:rPr>
        <w:t xml:space="preserve"> i </w:t>
      </w:r>
      <w:r w:rsidRPr="005958A6">
        <w:rPr>
          <w:rFonts w:hAnsi="Times New Roman" w:ascii="Times New Roman"/>
          <w:b w:val="false"/>
        </w:rPr>
        <w:t>podatke o imovini dužnika</w:t>
      </w:r>
      <w:r w:rsidR="00C21E19" w:rsidRPr="005958A6">
        <w:rPr>
          <w:rFonts w:hAnsi="Times New Roman" w:ascii="Times New Roman"/>
          <w:b w:val="false"/>
        </w:rPr>
        <w:t xml:space="preserve"> (čl.117. SZ/15). </w:t>
      </w:r>
      <w:r w:rsidRPr="005958A6">
        <w:rPr>
          <w:rFonts w:hAnsi="Times New Roman" w:ascii="Times New Roman"/>
          <w:b w:val="false"/>
        </w:rPr>
        <w:t xml:space="preserve"> </w:t>
      </w:r>
    </w:p>
    <w:p w:rsidRDefault="004D051E" w:rsidP="00AF7430" w:rsidR="00AF743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C63DBF" w:rsidP="00C63DBF" w:rsidR="00E34ED0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C63DBF">
        <w:rPr>
          <w:rFonts w:hAnsi="Times New Roman" w:ascii="Times New Roman"/>
          <w:b w:val="false"/>
        </w:rPr>
        <w:t>Osoba ovlaštena za zastupanje dužnika po zakonu dužna je privremenom stečajnom upravitelju davati sve potrebne obavijesti o okolnostima koje se odnose na postupak</w:t>
      </w:r>
      <w:r w:rsidR="00C21E19">
        <w:rPr>
          <w:rFonts w:hAnsi="Times New Roman" w:ascii="Times New Roman"/>
          <w:b w:val="false"/>
        </w:rPr>
        <w:t xml:space="preserve"> (čl.117. u vezi s čl.177. SZ</w:t>
      </w:r>
      <w:r>
        <w:rPr>
          <w:rFonts w:hAnsi="Times New Roman" w:ascii="Times New Roman"/>
          <w:b w:val="false"/>
        </w:rPr>
        <w:t>/15)</w:t>
      </w:r>
      <w:r w:rsidRPr="00C63DBF">
        <w:rPr>
          <w:rFonts w:hAnsi="Times New Roman" w:ascii="Times New Roman"/>
          <w:b w:val="false"/>
        </w:rPr>
        <w:t xml:space="preserve">. </w:t>
      </w:r>
    </w:p>
    <w:p w:rsidRDefault="00C63DBF" w:rsidP="00C63DBF" w:rsidR="00C63DBF" w:rsidRPr="00C63DBF">
      <w:pPr>
        <w:pStyle w:val="Odlomakpopisa"/>
        <w:rPr>
          <w:rFonts w:hAnsi="Times New Roman" w:ascii="Times New Roman"/>
          <w:b w:val="false"/>
        </w:rPr>
      </w:pPr>
    </w:p>
    <w:p w:rsidRDefault="00C63DBF" w:rsidP="00C63DBF" w:rsidR="00C63DB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zastupnik dužnika po zakonu ne postupi po nalogu suda iz točke I. ovog zaključka, sud mu zaprječuje novčanom kaznom u visini od 10.000,00 kn</w:t>
      </w:r>
      <w:r w:rsidR="00C21E19">
        <w:rPr>
          <w:rFonts w:hAnsi="Times New Roman" w:ascii="Times New Roman"/>
          <w:b w:val="false"/>
        </w:rPr>
        <w:t xml:space="preserve"> (čl.117. u vezi s čl.178. st.2. SZ/15)</w:t>
      </w:r>
      <w:r>
        <w:rPr>
          <w:rFonts w:hAnsi="Times New Roman" w:ascii="Times New Roman"/>
          <w:b w:val="false"/>
        </w:rPr>
        <w:t xml:space="preserve">. </w:t>
      </w:r>
    </w:p>
    <w:p w:rsidRDefault="00C63DBF" w:rsidP="00AF7430" w:rsidR="00C63DBF" w:rsidRPr="00485FAE">
      <w:pPr>
        <w:jc w:val="center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5958A6">
        <w:rPr>
          <w:rFonts w:hAnsi="Times New Roman" w:ascii="Times New Roman"/>
          <w:b w:val="false"/>
        </w:rPr>
        <w:t>30. svibnja</w:t>
      </w:r>
      <w:r w:rsidR="009B52BB">
        <w:rPr>
          <w:rFonts w:hAnsi="Times New Roman" w:ascii="Times New Roman"/>
          <w:b w:val="false"/>
        </w:rPr>
        <w:t xml:space="preserve"> 2015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B752E9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71051B" w:rsidR="0041005F">
      <w:pPr>
        <w:ind w:left="2160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</w:p>
    <w:p w:rsidRDefault="00502CC4" w:rsidP="0071051B" w:rsidR="00502CC4" w:rsidRPr="007105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C21E19">
        <w:rPr>
          <w:rFonts w:hAnsi="Times New Roman" w:ascii="Times New Roman"/>
          <w:b w:val="false"/>
        </w:rPr>
        <w:t xml:space="preserve"> pravni lijek (čl.19. st.7. SZ/15)</w:t>
      </w:r>
      <w:r w:rsidRPr="00485FAE">
        <w:rPr>
          <w:rFonts w:hAnsi="Times New Roman" w:ascii="Times New Roman"/>
          <w:b w:val="false"/>
        </w:rPr>
        <w:t xml:space="preserve">. </w:t>
      </w:r>
    </w:p>
    <w:p w:rsidRDefault="005958A6" w:rsidP="00AF7430" w:rsidR="005958A6">
      <w:pPr>
        <w:rPr>
          <w:rFonts w:hAnsi="Times New Roman" w:ascii="Times New Roman"/>
          <w:b w:val="false"/>
        </w:rPr>
      </w:pPr>
    </w:p>
    <w:p w:rsidRDefault="00C21E19" w:rsidP="00AF7430" w:rsidR="00C21E19">
      <w:pPr>
        <w:rPr>
          <w:rFonts w:hAnsi="Times New Roman" w:ascii="Times New Roman"/>
          <w:b w:val="false"/>
        </w:rPr>
      </w:pPr>
    </w:p>
    <w:p w:rsidRDefault="00C21E19" w:rsidP="00AF7430" w:rsidR="00C21E19" w:rsidRPr="005958A6">
      <w:pPr>
        <w:rPr>
          <w:rFonts w:hAnsi="Times New Roman" w:ascii="Times New Roman"/>
          <w:sz w:val="20"/>
        </w:rPr>
      </w:pPr>
      <w:r w:rsidRPr="005958A6">
        <w:rPr>
          <w:rFonts w:hAnsi="Times New Roman" w:ascii="Times New Roman"/>
          <w:sz w:val="20"/>
        </w:rPr>
        <w:t>DNA:</w:t>
      </w:r>
    </w:p>
    <w:p w:rsidRDefault="00C21E19" w:rsidP="00C21E19" w:rsidR="00C21E19" w:rsidRPr="00C21E19">
      <w:pPr>
        <w:pStyle w:val="Odlomakpopisa"/>
        <w:numPr>
          <w:ilvl w:val="0"/>
          <w:numId w:val="7"/>
        </w:numPr>
        <w:rPr>
          <w:rFonts w:hAnsi="Times New Roman" w:ascii="Times New Roman"/>
          <w:b w:val="false"/>
          <w:sz w:val="20"/>
        </w:rPr>
      </w:pPr>
      <w:r w:rsidRPr="00C21E19">
        <w:rPr>
          <w:rFonts w:hAnsi="Times New Roman" w:ascii="Times New Roman"/>
          <w:b w:val="false"/>
          <w:sz w:val="20"/>
        </w:rPr>
        <w:t xml:space="preserve">zz </w:t>
      </w:r>
      <w:r w:rsidR="005958A6">
        <w:rPr>
          <w:rFonts w:hAnsi="Times New Roman" w:ascii="Times New Roman"/>
          <w:b w:val="false"/>
          <w:sz w:val="20"/>
        </w:rPr>
        <w:t>Ivan Podrug</w:t>
      </w:r>
    </w:p>
    <w:p w:rsidRDefault="00C21E19" w:rsidP="00C21E19" w:rsidR="00C21E19" w:rsidRPr="00C21E19">
      <w:pPr>
        <w:rPr>
          <w:rFonts w:hAnsi="Times New Roman" w:ascii="Times New Roman"/>
          <w:b w:val="false"/>
          <w:sz w:val="20"/>
        </w:rPr>
      </w:pPr>
    </w:p>
    <w:p w:rsidRDefault="00C21E19" w:rsidP="00C21E19" w:rsidR="00C21E19" w:rsidRPr="00C21E19">
      <w:pPr>
        <w:rPr>
          <w:rFonts w:hAnsi="Times New Roman" w:ascii="Times New Roman"/>
          <w:b w:val="false"/>
          <w:sz w:val="20"/>
        </w:rPr>
      </w:pPr>
      <w:r w:rsidRPr="00C21E19">
        <w:rPr>
          <w:rFonts w:hAnsi="Times New Roman" w:ascii="Times New Roman"/>
          <w:b w:val="false"/>
          <w:sz w:val="20"/>
        </w:rPr>
        <w:t xml:space="preserve">U Rijeci, </w:t>
      </w:r>
      <w:r w:rsidR="005958A6">
        <w:rPr>
          <w:rFonts w:hAnsi="Times New Roman" w:ascii="Times New Roman"/>
          <w:b w:val="false"/>
          <w:sz w:val="20"/>
        </w:rPr>
        <w:t>30.5.</w:t>
      </w:r>
      <w:r w:rsidRPr="00C21E19">
        <w:rPr>
          <w:rFonts w:hAnsi="Times New Roman" w:ascii="Times New Roman"/>
          <w:b w:val="false"/>
          <w:sz w:val="20"/>
        </w:rPr>
        <w:t>2016.</w:t>
      </w:r>
    </w:p>
    <w:p w:rsidRDefault="00C21E19" w:rsidP="00C21E19" w:rsidR="00C21E19" w:rsidRPr="00C21E19">
      <w:pPr>
        <w:rPr>
          <w:rFonts w:hAnsi="Times New Roman" w:ascii="Times New Roman"/>
          <w:b w:val="false"/>
          <w:sz w:val="20"/>
        </w:rPr>
      </w:pPr>
      <w:r w:rsidRPr="00C21E19">
        <w:rPr>
          <w:rFonts w:hAnsi="Times New Roman" w:ascii="Times New Roman"/>
          <w:b w:val="false"/>
          <w:sz w:val="20"/>
        </w:rPr>
        <w:br/>
        <w:t>Sudac</w:t>
      </w:r>
    </w:p>
    <w:p w:rsidRDefault="00C21E19" w:rsidP="00C21E19" w:rsidR="00C21E19" w:rsidRPr="00C21E19">
      <w:pPr>
        <w:rPr>
          <w:rFonts w:hAnsi="Times New Roman" w:ascii="Times New Roman"/>
          <w:b w:val="false"/>
          <w:sz w:val="20"/>
        </w:rPr>
      </w:pPr>
      <w:r w:rsidRPr="00C21E19">
        <w:rPr>
          <w:rFonts w:hAnsi="Times New Roman" w:ascii="Times New Roman"/>
          <w:b w:val="false"/>
          <w:sz w:val="20"/>
        </w:rPr>
        <w:t xml:space="preserve">Daniela Korlević </w:t>
      </w:r>
    </w:p>
    <w:sectPr w:rsidR="00C21E19" w:rsidRPr="00C21E1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813F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5958A6">
      <w:rPr>
        <w:rFonts w:hAnsi="Times New Roman" w:ascii="Times New Roman"/>
        <w:b w:val="false"/>
      </w:rPr>
      <w:t>440/2015-15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21A79"/>
    <w:multiLevelType w:val="hybridMultilevel"/>
    <w:tmpl w:val="C9AE9A76"/>
    <w:lvl w:tplc="60E234F4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1B5704D1"/>
    <w:multiLevelType w:val="hybridMultilevel"/>
    <w:tmpl w:val="8A3EE624"/>
    <w:lvl w:tplc="B16ACF8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2C4003E"/>
    <w:multiLevelType w:val="hybridMultilevel"/>
    <w:tmpl w:val="59ACAF5A"/>
    <w:lvl w:tplc="54B28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704ED0"/>
    <w:multiLevelType w:val="hybridMultilevel"/>
    <w:tmpl w:val="5560CC72"/>
    <w:lvl w:tplc="D9AAC8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49E527B"/>
    <w:multiLevelType w:val="hybridMultilevel"/>
    <w:tmpl w:val="7FDE0C58"/>
    <w:lvl w:tplc="55C4B0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455EFA"/>
    <w:multiLevelType w:val="hybridMultilevel"/>
    <w:tmpl w:val="0A30583E"/>
    <w:lvl w:tplc="D4AE9CF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72EFF"/>
    <w:rsid w:val="00225E54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1005F"/>
    <w:rsid w:val="00444C77"/>
    <w:rsid w:val="00464258"/>
    <w:rsid w:val="0048224B"/>
    <w:rsid w:val="00485FAE"/>
    <w:rsid w:val="00493D46"/>
    <w:rsid w:val="004A6B46"/>
    <w:rsid w:val="004C24B3"/>
    <w:rsid w:val="004D051E"/>
    <w:rsid w:val="00502CC4"/>
    <w:rsid w:val="005958A6"/>
    <w:rsid w:val="005A6673"/>
    <w:rsid w:val="005F7D52"/>
    <w:rsid w:val="00615AE6"/>
    <w:rsid w:val="006A3789"/>
    <w:rsid w:val="006A542C"/>
    <w:rsid w:val="006E0BD2"/>
    <w:rsid w:val="006F2B04"/>
    <w:rsid w:val="006F76FA"/>
    <w:rsid w:val="0071051B"/>
    <w:rsid w:val="00742FE0"/>
    <w:rsid w:val="007923BA"/>
    <w:rsid w:val="007A1967"/>
    <w:rsid w:val="007B39CD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922508"/>
    <w:rsid w:val="00925B5F"/>
    <w:rsid w:val="009813FC"/>
    <w:rsid w:val="009819A0"/>
    <w:rsid w:val="009B52BB"/>
    <w:rsid w:val="00A04789"/>
    <w:rsid w:val="00A50178"/>
    <w:rsid w:val="00AC522E"/>
    <w:rsid w:val="00AF7430"/>
    <w:rsid w:val="00B0149B"/>
    <w:rsid w:val="00B10425"/>
    <w:rsid w:val="00B21142"/>
    <w:rsid w:val="00B43105"/>
    <w:rsid w:val="00B65926"/>
    <w:rsid w:val="00B752E9"/>
    <w:rsid w:val="00BB67EB"/>
    <w:rsid w:val="00BC6BBE"/>
    <w:rsid w:val="00BF07CD"/>
    <w:rsid w:val="00C21E19"/>
    <w:rsid w:val="00C423D9"/>
    <w:rsid w:val="00C55E52"/>
    <w:rsid w:val="00C63DBF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4ED0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3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13F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13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13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B752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1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3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13F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13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13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DIACOR j.d.o.o.  Matulji</izvorni_sadrzaj>
    <derivirana_varijabla naziv="DomainObject.Predmet.ProtustrankaFormated_1">  DIACOR j.d.o.o.  Matulji</derivirana_varijabla>
  </DomainObject.Predmet.ProtustrankaFormated>
  <DomainObject.Predmet.ProtustrankaFormatedOIB>
    <izvorni_sadrzaj>  DIACOR j.d.o.o.  Matulji, OIB 79815418957</izvorni_sadrzaj>
    <derivirana_varijabla naziv="DomainObject.Predmet.ProtustrankaFormatedOIB_1">  DIACOR j.d.o.o.  Matulji, OIB 79815418957</derivirana_varijabla>
  </DomainObject.Predmet.ProtustrankaFormatedOIB>
  <DomainObject.Predmet.ProtustrankaFormatedWithAdress>
    <izvorni_sadrzaj> DIACOR j.d.o.o.  Matulji, Frlanska 1, 51211 Matulji</izvorni_sadrzaj>
    <derivirana_varijabla naziv="DomainObject.Predmet.ProtustrankaFormatedWithAdress_1"> DIACOR j.d.o.o.  Matulji, Frlanska 1, 51211 Matulji</derivirana_varijabla>
  </DomainObject.Predmet.ProtustrankaFormatedWithAdress>
  <DomainObject.Predmet.ProtustrankaFormatedWithAdressOIB>
    <izvorni_sadrzaj> DIACOR j.d.o.o.  Matulji, OIB 79815418957, Frlanska 1, 51211 Matulji</izvorni_sadrzaj>
    <derivirana_varijabla naziv="DomainObject.Predmet.ProtustrankaFormatedWithAdressOIB_1"> DIACOR j.d.o.o.  Matulji, OIB 79815418957, Frlanska 1, 51211 Matulji</derivirana_varijabla>
  </DomainObject.Predmet.ProtustrankaFormatedWithAdressOIB>
  <DomainObject.Predmet.ProtustrankaWithAdress>
    <izvorni_sadrzaj>DIACOR j.d.o.o.  Matulji Frlanska 1, 51211 Matulji</izvorni_sadrzaj>
    <derivirana_varijabla naziv="DomainObject.Predmet.ProtustrankaWithAdress_1">DIACOR j.d.o.o.  Matulji Frlanska 1, 51211 Matulji</derivirana_varijabla>
  </DomainObject.Predmet.ProtustrankaWithAdress>
  <DomainObject.Predmet.ProtustrankaWithAdressOIB>
    <izvorni_sadrzaj>DIACOR j.d.o.o.  Matulji, OIB 79815418957, Frlanska 1, 51211 Matulji</izvorni_sadrzaj>
    <derivirana_varijabla naziv="DomainObject.Predmet.ProtustrankaWithAdressOIB_1">DIACOR j.d.o.o.  Matulji, OIB 79815418957, Frlanska 1, 51211 Matulji</derivirana_varijabla>
  </DomainObject.Predmet.ProtustrankaWithAdressOIB>
  <DomainObject.Predmet.ProtustrankaNazivFormated>
    <izvorni_sadrzaj>DIACOR j.d.o.o.  Matulji</izvorni_sadrzaj>
    <derivirana_varijabla naziv="DomainObject.Predmet.ProtustrankaNazivFormated_1">DIACOR j.d.o.o.  Matulji</derivirana_varijabla>
  </DomainObject.Predmet.ProtustrankaNazivFormated>
  <DomainObject.Predmet.ProtustrankaNazivFormatedOIB>
    <izvorni_sadrzaj>DIACOR j.d.o.o.  Matulji, OIB 79815418957</izvorni_sadrzaj>
    <derivirana_varijabla naziv="DomainObject.Predmet.ProtustrankaNazivFormatedOIB_1">DIACOR j.d.o.o.  Matulji, OIB 79815418957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DIACOR j.d.o.o.  Matulji</item>
    </izvorni_sadrzaj>
    <derivirana_varijabla naziv="DomainObject.Predmet.ProtuStrankaListFormated_1">
      <item>DIACOR j.d.o.o.  Matulji</item>
    </derivirana_varijabla>
  </DomainObject.Predmet.ProtuStrankaListFormated>
  <DomainObject.Predmet.ProtuStrankaListFormatedOIB>
    <izvorni_sadrzaj>
      <item>DIACOR j.d.o.o.  Matulji, OIB 79815418957</item>
    </izvorni_sadrzaj>
    <derivirana_varijabla naziv="DomainObject.Predmet.ProtuStrankaListFormatedOIB_1">
      <item>DIACOR j.d.o.o.  Matulji, OIB 79815418957</item>
    </derivirana_varijabla>
  </DomainObject.Predmet.ProtuStrankaListFormatedOIB>
  <DomainObject.Predmet.ProtuStrankaListFormatedWithAdress>
    <izvorni_sadrzaj>
      <item>DIACOR j.d.o.o.  Matulji, Frlanska 1, 51211 Matulji</item>
    </izvorni_sadrzaj>
    <derivirana_varijabla naziv="DomainObject.Predmet.ProtuStrankaListFormatedWithAdress_1">
      <item>DIACOR j.d.o.o.  Matulji, Frlanska 1, 51211 Matulji</item>
    </derivirana_varijabla>
  </DomainObject.Predmet.ProtuStrankaListFormatedWithAdress>
  <DomainObject.Predmet.ProtuStrankaListFormatedWithAdressOIB>
    <izvorni_sadrzaj>
      <item>DIACOR j.d.o.o.  Matulji, OIB 79815418957, Frlanska 1, 51211 Matulji</item>
    </izvorni_sadrzaj>
    <derivirana_varijabla naziv="DomainObject.Predmet.ProtuStrankaListFormatedWithAdressOIB_1">
      <item>DIACOR j.d.o.o.  Matulji, OIB 79815418957, Frlanska 1, 51211 Matulji</item>
    </derivirana_varijabla>
  </DomainObject.Predmet.ProtuStrankaListFormatedWithAdressOIB>
  <DomainObject.Predmet.ProtuStrankaListNazivFormated>
    <izvorni_sadrzaj>
      <item>DIACOR j.d.o.o.  Matulji</item>
    </izvorni_sadrzaj>
    <derivirana_varijabla naziv="DomainObject.Predmet.ProtuStrankaListNazivFormated_1">
      <item>DIACOR j.d.o.o.  Matulji</item>
    </derivirana_varijabla>
  </DomainObject.Predmet.ProtuStrankaListNazivFormated>
  <DomainObject.Predmet.ProtuStrankaListNazivFormatedOIB>
    <izvorni_sadrzaj>
      <item>DIACOR j.d.o.o.  Matulji, OIB 79815418957</item>
    </izvorni_sadrzaj>
    <derivirana_varijabla naziv="DomainObject.Predmet.ProtuStrankaListNazivFormatedOIB_1">
      <item>DIACOR j.d.o.o.  Matulji, OIB 79815418957</item>
    </derivirana_varijabla>
  </DomainObject.Predmet.ProtuStrankaListNazivFormatedOIB>
  <DomainObject.Predmet.OstaliList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Formated_1">
      <item>Mladen Štefančić</item>
      <item>RAIFFEISEN BANK AUSTRIA d.d.</item>
      <item>Višnja Rosenberg Volarić</item>
      <item>IVAN PODRUG</item>
    </derivirana_varijabla>
  </DomainObject.Predmet.OstaliListFormated>
  <DomainObject.Predmet.OstaliList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FormatedOIB_1">
      <item>Mladen Štefančić, OIB 32061580741</item>
      <item>RAIFFEISEN BANK AUSTRIA d.d.</item>
      <item>Višnja Rosenberg Volarić</item>
      <item>IVAN PODRUG, OIB 33636732659</item>
    </derivirana_varijabla>
  </DomainObject.Predmet.OstaliListFormatedOIB>
  <DomainObject.Predmet.OstaliListFormatedWithAdress>
    <izvorni_sadrzaj>
      <item>Mladen Štefančić, Frlanska Cesta 1, 51211 Matulji</item>
      <item>RAIFFEISEN BANK AUSTRIA d.d., Petrinjska 59, 10000 Zagreb</item>
      <item>Višnja Rosenberg Volarić</item>
      <item>IVAN PODRUG, PANTOVČAK 50, 10000 Zagreb</item>
    </izvorni_sadrzaj>
    <derivirana_varijabla naziv="DomainObject.Predmet.OstaliListFormatedWithAdress_1">
      <item>Mladen Štefančić, Frlanska Cesta 1, 51211 Matulji</item>
      <item>RAIFFEISEN BANK AUSTRIA d.d., Petrinjska 59, 10000 Zagreb</item>
      <item>Višnja Rosenberg Volarić</item>
      <item>IVAN PODRUG, PANTOVČAK 50, 10000 Zagreb</item>
    </derivirana_varijabla>
  </DomainObject.Predmet.OstaliListFormatedWithAdress>
  <DomainObject.Predmet.OstaliListFormatedWithAdressOIB>
    <izvorni_sadrzaj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izvorni_sadrzaj>
    <derivirana_varijabla naziv="DomainObject.Predmet.OstaliListFormatedWithAdressOIB_1">
      <item>Mladen Štefančić, OIB 32061580741, Frlanska Cesta 1, 51211 Matulji</item>
      <item>RAIFFEISEN BANK AUSTRIA d.d., Petrinjska 59, 10000 Zagreb</item>
      <item>Višnja Rosenberg Volarić</item>
      <item>IVAN PODRUG, OIB 33636732659, PANTOVČAK 50, 10000 Zagreb</item>
    </derivirana_varijabla>
  </DomainObject.Predmet.OstaliListFormatedWithAdressOIB>
  <DomainObject.Predmet.OstaliListNazivFormated>
    <izvorni_sadrzaj>
      <item>Mladen Štefančić</item>
      <item>RAIFFEISEN BANK AUSTRIA d.d.</item>
      <item>Višnja Rosenberg Volarić</item>
      <item>IVAN PODRUG</item>
    </izvorni_sadrzaj>
    <derivirana_varijabla naziv="DomainObject.Predmet.OstaliListNazivFormated_1">
      <item>Mladen Štefančić</item>
      <item>RAIFFEISEN BANK AUSTRIA d.d.</item>
      <item>Višnja Rosenberg Volarić</item>
      <item>IVAN PODRUG</item>
    </derivirana_varijabla>
  </DomainObject.Predmet.OstaliListNazivFormated>
  <DomainObject.Predmet.OstaliListNazivFormatedOIB>
    <izvorni_sadrzaj>
      <item>Mladen Štefančić, OIB 32061580741</item>
      <item>RAIFFEISEN BANK AUSTRIA d.d.</item>
      <item>Višnja Rosenberg Volarić</item>
      <item>IVAN PODRUG, OIB 33636732659</item>
    </izvorni_sadrzaj>
    <derivirana_varijabla naziv="DomainObject.Predmet.OstaliListNazivFormatedOIB_1">
      <item>Mladen Štefančić, OIB 32061580741</item>
      <item>RAIFFEISEN BANK AUSTRIA d.d.</item>
      <item>Višnja Rosenberg Volarić</item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DIACOR j.d.o.o.  Matulji</izvorni_sadrzaj>
    <derivirana_varijabla naziv="DomainObject.Predmet.ProtustrankaIDrugi_1">DIACOR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DIACOR j.d.o.o.  Matulji, OIB 79815418957, Frlanska 1, 51211 Matulji</izvorni_sadrzaj>
    <derivirana_varijabla naziv="DomainObject.Predmet.ProtustrankaIDrugiAdressOIB_1">DIACOR j.d.o.o.  Matulji, OIB 79815418957, Frlanska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DIACOR j.d.o.o.  Matulji</item>
      <item>Mladen Štefančić</item>
      <item>RAIFFEISEN BANK AUSTRIA d.d.</item>
      <item>Višnja Rosenberg Volarić</item>
      <item>IVAN PODRUG</item>
    </izvorni_sadrzaj>
    <derivirana_varijabla naziv="DomainObject.Predmet.SudioniciListNaziv_1">
      <item>FINA  Rijeka</item>
      <item>DIACOR j.d.o.o.  Matulji</item>
      <item>Mladen Štefančić</item>
      <item>RAIFFEISEN BANK AUSTRIA d.d.</item>
      <item>Višnja Rosenberg Volarić</item>
      <item>IVAN PODRUG</item>
    </derivirana_varijabla>
  </DomainObject.Predmet.SudioniciListNaziv>
  <DomainObject.Predmet.SudioniciListAdressOIB>
    <izvorni_sadrzaj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izvorni_sadrzaj>
    <derivirana_varijabla naziv="DomainObject.Predmet.SudioniciListAdressOIB_1">
      <item>FINA  Rijeka, OIB 85821130368, Frana Kurelca 8,51000 Rijeka</item>
      <item>DIACOR j.d.o.o.  Matulji, OIB 79815418957, Frlanska 1,51211 Matulji</item>
      <item>Mladen Štefančić, OIB 32061580741, Frlanska Cesta 1,51211 Matulji</item>
      <item>RAIFFEISEN BANK AUSTRIA d.d., Petrinjska 59,10000 Zagreb</item>
      <item>Višnja Rosenberg Volarić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79815418957</item>
      <item>, OIB 32061580741</item>
      <item>, OIB null</item>
      <item>, OIB null</item>
      <item>, OIB 33636732659</item>
    </izvorni_sadrzaj>
    <derivirana_varijabla naziv="DomainObject.Predmet.SudioniciListNazivOIB_1">
      <item>, OIB 85821130368</item>
      <item>, OIB 79815418957</item>
      <item>, OIB 32061580741</item>
      <item>, OIB null</item>
      <item>, OIB null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1150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2016-05-30T09:46:00Z</dcterms:created>
  <dc:creator>dcmelik</dc:creator>
  <cp:lastModifiedBy>Jasna Radulović</cp:lastModifiedBy>
  <cp:lastPrinted>2016-05-30T09:49:00Z</cp:lastPrinted>
  <dcterms:modified xmlns:xsi="http://www.w3.org/2001/XMLSchema-instance" xsi:type="dcterms:W3CDTF">2016-05-30T09:50:00Z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