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23c1" w14:paraId="e3b23c1" w:rsidRDefault="00AE649C" w:rsidP="00FA5B5E" w:rsidR="00AE649C" w:rsidRPr="00B76F3C">
      <w:pPr>
        <w:pStyle w:val="Naslov3"/>
        <w15:collapsed w:val="false"/>
      </w:pPr>
    </w:p>
    <w:p w:rsidRDefault="00A6202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62023" w:rsidP="00A62023" w:rsidR="00A62023">
      <w:r>
        <w:t>REPUBLIKA HRVATSKA</w:t>
      </w:r>
    </w:p>
    <w:p w:rsidRDefault="00A62023" w:rsidP="00A62023" w:rsidR="00A62023">
      <w:r>
        <w:t>TRGOVAČKI SUD U ZADRU</w:t>
      </w:r>
    </w:p>
    <w:p w:rsidRDefault="00A62023" w:rsidP="00A62023" w:rsidR="00A62023">
      <w:r>
        <w:t>Zadar, Dr. Franje Tuđmana 35</w:t>
      </w:r>
    </w:p>
    <w:p w:rsidRDefault="00A62023" w:rsidP="00A62023" w:rsidR="00A62023"/>
    <w:p w:rsidRDefault="00A62023" w:rsidP="00A62023" w:rsidR="00A62023"/>
    <w:p w:rsidRDefault="00A62023" w:rsidP="00A62023" w:rsidR="00A62023">
      <w:pPr>
        <w:jc w:val="center"/>
      </w:pPr>
      <w:r>
        <w:t xml:space="preserve">U  I M E  R E P U B L I K E  H R V A T S K E </w:t>
      </w:r>
    </w:p>
    <w:p w:rsidRDefault="00A62023" w:rsidP="00A62023" w:rsidR="00A62023">
      <w:pPr>
        <w:jc w:val="both"/>
      </w:pPr>
    </w:p>
    <w:p w:rsidRDefault="00A62023" w:rsidP="00A62023" w:rsidR="00A62023">
      <w:pPr>
        <w:jc w:val="center"/>
      </w:pPr>
      <w:r>
        <w:t>R J E Š E NJ E</w:t>
      </w:r>
    </w:p>
    <w:p w:rsidRDefault="00A62023" w:rsidP="00A62023" w:rsidR="00A62023"/>
    <w:p w:rsidRDefault="00A62023" w:rsidP="00A62023" w:rsidR="00A62023">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06. srpnja 2016. za provedbu skraćenoga stečajnog postupka nad dužnikom BIJELI VUK d.o.o. sa sjedištem u Zadru (Grad Zadar), </w:t>
      </w:r>
      <w:proofErr w:type="spellStart"/>
      <w:r>
        <w:t>Stomorica</w:t>
      </w:r>
      <w:proofErr w:type="spellEnd"/>
      <w:r>
        <w:t xml:space="preserve"> 1/3, OIB: 27267462065,  12. srpnja 2016.   </w:t>
      </w:r>
    </w:p>
    <w:p w:rsidRDefault="00A62023" w:rsidP="00A62023" w:rsidR="00A62023">
      <w:pPr>
        <w:jc w:val="center"/>
      </w:pPr>
    </w:p>
    <w:p w:rsidRDefault="00A62023" w:rsidP="00A62023" w:rsidR="00A62023">
      <w:pPr>
        <w:jc w:val="center"/>
      </w:pPr>
      <w:r>
        <w:t>r i j e š i o  j e</w:t>
      </w:r>
    </w:p>
    <w:p w:rsidRDefault="00A62023" w:rsidP="00A62023" w:rsidR="00A62023">
      <w:pPr>
        <w:jc w:val="both"/>
      </w:pPr>
    </w:p>
    <w:p w:rsidRDefault="00A62023" w:rsidP="00A62023" w:rsidR="00A62023">
      <w:pPr>
        <w:ind w:firstLine="708"/>
        <w:jc w:val="both"/>
        <w:rPr>
          <w:lang w:val="pt-BR"/>
        </w:rPr>
      </w:pPr>
      <w:r>
        <w:rPr>
          <w:lang w:val="pt-BR"/>
        </w:rPr>
        <w:t>Odbacuje se zahtjev za provedbu skraćenoga stečajnog postupka nad dužnikom</w:t>
      </w:r>
      <w:r>
        <w:t xml:space="preserve"> BIJELI VUK d.o.o. sa sjedištem u Zadru (Grad Zadar), </w:t>
      </w:r>
      <w:proofErr w:type="spellStart"/>
      <w:r>
        <w:t>Stomorica</w:t>
      </w:r>
      <w:proofErr w:type="spellEnd"/>
      <w:r>
        <w:t xml:space="preserve"> 1/3, OIB: 27267462065,</w:t>
      </w:r>
      <w:r>
        <w:rPr>
          <w:lang w:val="pt-BR"/>
        </w:rPr>
        <w:t xml:space="preserve"> </w:t>
      </w:r>
      <w:r>
        <w:t xml:space="preserve"> kao nedopušten. </w:t>
      </w:r>
    </w:p>
    <w:p w:rsidRDefault="00A62023" w:rsidP="00A62023" w:rsidR="00A62023">
      <w:pPr>
        <w:ind w:firstLine="708"/>
        <w:jc w:val="both"/>
        <w:rPr>
          <w:lang w:val="pt-BR"/>
        </w:rPr>
      </w:pPr>
    </w:p>
    <w:p w:rsidRDefault="00A62023" w:rsidP="00A62023" w:rsidR="00A62023">
      <w:pPr>
        <w:jc w:val="center"/>
        <w:rPr>
          <w:lang w:val="pt-BR"/>
        </w:rPr>
      </w:pPr>
      <w:r>
        <w:rPr>
          <w:lang w:val="pt-BR"/>
        </w:rPr>
        <w:t>Obrazloženje</w:t>
      </w:r>
    </w:p>
    <w:p w:rsidRDefault="00A62023" w:rsidP="00A62023" w:rsidR="00A62023">
      <w:pPr>
        <w:ind w:left="360"/>
        <w:jc w:val="both"/>
        <w:rPr>
          <w:lang w:val="pt-BR"/>
        </w:rPr>
      </w:pPr>
    </w:p>
    <w:p w:rsidRDefault="00A62023" w:rsidP="00A62023" w:rsidR="00A62023">
      <w:pPr>
        <w:jc w:val="both"/>
      </w:pPr>
      <w:r>
        <w:rPr>
          <w:lang w:val="pt-BR"/>
        </w:rPr>
        <w:tab/>
        <w:t xml:space="preserve">Financijska agencija je ponijela ovom sudu 06. srpnja 2016. zahtjev za provedbu skraćenoga stečajnog postupka nad uvodno označenom pravnom osobom na temelju čl. 444. st. 1. Stečajnog zakona (Narodne novine broj 71/15, dalje u tekstu: SZ) </w:t>
      </w:r>
      <w:r>
        <w:t xml:space="preserve">navodeći da ista na dan 04. srpnja 2016. u Očevidniku redoslijeda osnova za plaćanje ima evidentirane neizvršene osnove za plaćanje u neprekinutom razdoblju od 120 dana u ukupnom iznosu od 6.734,06 kn te da nema zaposlenih.  </w:t>
      </w:r>
    </w:p>
    <w:p w:rsidRDefault="00A62023" w:rsidP="00A62023" w:rsidR="00A62023">
      <w:pPr>
        <w:ind w:firstLine="708"/>
        <w:jc w:val="both"/>
      </w:pPr>
      <w:r>
        <w:rPr>
          <w:lang w:val="pt-BR"/>
        </w:rPr>
        <w:lastRenderedPageBreak/>
        <w:t xml:space="preserve">Odredbom čl. </w:t>
      </w:r>
      <w: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62023" w:rsidP="00A62023" w:rsidR="00A62023">
      <w:pPr>
        <w:ind w:firstLine="708"/>
        <w:jc w:val="both"/>
      </w:pPr>
      <w:r>
        <w:t xml:space="preserve">Uvidom u izvadak iz sudskog registra za navedenu pravnu osobu utvrđeno je da je registar ovog suda po službenoj dužnosti pokrenuo postupak radi brisanja iste iz registra po čl. 70. st. 1. </w:t>
      </w:r>
      <w:proofErr w:type="spellStart"/>
      <w:r>
        <w:t>toč</w:t>
      </w:r>
      <w:proofErr w:type="spellEnd"/>
      <w:r>
        <w:t xml:space="preserve">. 3. i st. 4. Zakona o sudskom registru (Narodne novine broj: </w:t>
      </w:r>
      <w:hyperlink r:id="rId11" w:history="true" w:tooltip="zakon o sudskom registru">
        <w:r>
          <w:rPr>
            <w:rStyle w:val="Hiperveza"/>
          </w:rPr>
          <w:t>1/95</w:t>
        </w:r>
      </w:hyperlink>
      <w:r>
        <w:t xml:space="preserve">, </w:t>
      </w:r>
      <w:hyperlink r:id="rId12" w:history="true" w:tooltip="zakon o izmjenama i dopunama zakona o sudskom registru">
        <w:r>
          <w:rPr>
            <w:rStyle w:val="Hiperveza"/>
          </w:rPr>
          <w:t>57/96</w:t>
        </w:r>
      </w:hyperlink>
      <w:r>
        <w:t xml:space="preserve">, </w:t>
      </w:r>
      <w:hyperlink r:id="rId13" w:history="true" w:tooltip="uredba o izmjenama i dopunama zakona o sudskom registru">
        <w:r>
          <w:rPr>
            <w:rStyle w:val="Hiperveza"/>
          </w:rPr>
          <w:t>1/98</w:t>
        </w:r>
      </w:hyperlink>
      <w:r>
        <w:t xml:space="preserve">, </w:t>
      </w:r>
      <w:hyperlink r:id="rId14" w:history="true" w:tooltip="uredba o izmjenama i dopunama zakona o sudskom registru">
        <w:r>
          <w:rPr>
            <w:rStyle w:val="Hiperveza"/>
          </w:rPr>
          <w:t>30/99</w:t>
        </w:r>
      </w:hyperlink>
      <w:r>
        <w:t xml:space="preserve">, </w:t>
      </w:r>
      <w:hyperlink r:id="rId15" w:history="true" w:tooltip="zakon o izmjenama i dopunama zakona o sudskom registru">
        <w:r>
          <w:rPr>
            <w:rStyle w:val="Hiperveza"/>
          </w:rPr>
          <w:t>45/99</w:t>
        </w:r>
      </w:hyperlink>
      <w:r>
        <w:t xml:space="preserve">, </w:t>
      </w:r>
      <w:hyperlink r:id="rId16" w:history="true" w:tooltip="zakon o izmjenama i dopunama zakona o sudskom registru">
        <w:r>
          <w:rPr>
            <w:rStyle w:val="Hiperveza"/>
          </w:rPr>
          <w:t>54/05</w:t>
        </w:r>
      </w:hyperlink>
      <w:r>
        <w:t xml:space="preserve">, </w:t>
      </w:r>
      <w:hyperlink r:id="rId17" w:history="true" w:tooltip="zakon o izmjenama i dopunama zakona o sudskom registru">
        <w:r>
          <w:rPr>
            <w:rStyle w:val="Hiperveza"/>
          </w:rPr>
          <w:t>40/07</w:t>
        </w:r>
      </w:hyperlink>
      <w:r>
        <w:t xml:space="preserve">, </w:t>
      </w:r>
      <w:hyperlink r:id="rId18" w:history="true" w:tooltip="zakon o izmjenama i dopunama zakona o sudskom registru">
        <w:r>
          <w:rPr>
            <w:rStyle w:val="Hiperveza"/>
          </w:rPr>
          <w:t>91/10</w:t>
        </w:r>
      </w:hyperlink>
      <w:r>
        <w:t xml:space="preserve">, </w:t>
      </w:r>
      <w:hyperlink r:id="rId19" w:history="true" w:tooltip="zakon o izmjenama i dopunama zakona o sudskom registru">
        <w:r>
          <w:rPr>
            <w:rStyle w:val="Hiperveza"/>
          </w:rPr>
          <w:t>90/11</w:t>
        </w:r>
      </w:hyperlink>
      <w:r>
        <w:t xml:space="preserve">, </w:t>
      </w:r>
      <w:hyperlink r:id="rId20" w:history="true" w:tooltip="zakon o izmjenama i dopunama zakona o sudskom registru">
        <w:r>
          <w:rPr>
            <w:rStyle w:val="Hiperveza"/>
          </w:rPr>
          <w:t>148/13</w:t>
        </w:r>
      </w:hyperlink>
      <w:r>
        <w:t xml:space="preserve">, </w:t>
      </w:r>
      <w:hyperlink r:id="rId21" w:history="true" w:tooltip="zakon o izmjenama i dopunama zakona o sudskom registru">
        <w:r>
          <w:rPr>
            <w:rStyle w:val="Hiperveza"/>
          </w:rPr>
          <w:t>93/14</w:t>
        </w:r>
      </w:hyperlink>
      <w:r>
        <w:t xml:space="preserve"> i </w:t>
      </w:r>
      <w:hyperlink r:id="rId22" w:history="true" w:tooltip="zakon o izmjenama i dopunama zakona o sudskom registru">
        <w:r>
          <w:rPr>
            <w:rStyle w:val="Hiperveza"/>
          </w:rPr>
          <w:t>110/15</w:t>
        </w:r>
      </w:hyperlink>
      <w:r>
        <w:rPr>
          <w:rStyle w:val="Hiperveza"/>
        </w:rPr>
        <w:t>, dalje: ZSR</w:t>
      </w:r>
      <w:r>
        <w:t xml:space="preserve">) na temelju rješenja ovog suda </w:t>
      </w:r>
      <w:proofErr w:type="spellStart"/>
      <w:r>
        <w:t>posl</w:t>
      </w:r>
      <w:proofErr w:type="spellEnd"/>
      <w:r>
        <w:t xml:space="preserve">. br. </w:t>
      </w:r>
      <w:proofErr w:type="spellStart"/>
      <w:r>
        <w:t>Tt</w:t>
      </w:r>
      <w:proofErr w:type="spellEnd"/>
      <w:r>
        <w:t xml:space="preserve">-15/274-1 od 10. veljače 2015. </w:t>
      </w:r>
    </w:p>
    <w:p w:rsidRDefault="00A62023" w:rsidP="00A62023" w:rsidR="00A62023">
      <w:pPr>
        <w:ind w:firstLine="708"/>
        <w:jc w:val="both"/>
      </w:pPr>
      <w: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62023" w:rsidP="00A62023" w:rsidR="00A62023">
      <w:pPr>
        <w:ind w:firstLine="708"/>
        <w:jc w:val="both"/>
      </w:pPr>
    </w:p>
    <w:p w:rsidRDefault="00A62023" w:rsidP="00A62023" w:rsidR="00A62023">
      <w:pPr>
        <w:jc w:val="both"/>
      </w:pPr>
    </w:p>
    <w:p w:rsidRDefault="00A62023" w:rsidP="00A62023" w:rsidR="00A62023">
      <w:pPr>
        <w:jc w:val="center"/>
      </w:pPr>
      <w:r>
        <w:t xml:space="preserve">U Zadru 12. srpnja 2016. </w:t>
      </w:r>
    </w:p>
    <w:p w:rsidRDefault="00A62023" w:rsidP="00A62023" w:rsidR="00A62023">
      <w:pPr>
        <w:jc w:val="center"/>
      </w:pPr>
    </w:p>
    <w:p w:rsidRDefault="00A62023" w:rsidP="00A62023" w:rsidR="00A62023"/>
    <w:p w:rsidRDefault="00A62023" w:rsidP="00A62023" w:rsidR="00A62023">
      <w:pPr>
        <w:tabs>
          <w:tab w:pos="6840" w:val="left"/>
        </w:tabs>
        <w:jc w:val="both"/>
      </w:pPr>
      <w:r>
        <w:tab/>
        <w:t xml:space="preserve">Sudska savjetnica:  </w:t>
      </w:r>
    </w:p>
    <w:p w:rsidRDefault="00A62023" w:rsidP="00A62023" w:rsidR="00A62023">
      <w:pPr>
        <w:tabs>
          <w:tab w:pos="6840" w:val="left"/>
        </w:tabs>
        <w:jc w:val="both"/>
      </w:pPr>
      <w:r>
        <w:tab/>
        <w:t xml:space="preserve">Višnja </w:t>
      </w:r>
      <w:proofErr w:type="spellStart"/>
      <w:r>
        <w:t>Batur</w:t>
      </w:r>
      <w:proofErr w:type="spellEnd"/>
      <w:r>
        <w:t xml:space="preserve"> </w:t>
      </w:r>
      <w:proofErr w:type="spellStart"/>
      <w:r>
        <w:t>Ropuš</w:t>
      </w:r>
      <w:proofErr w:type="spellEnd"/>
    </w:p>
    <w:p w:rsidRDefault="00A62023" w:rsidP="00A62023" w:rsidR="00A62023">
      <w:pPr>
        <w:tabs>
          <w:tab w:pos="6840" w:val="left"/>
        </w:tabs>
        <w:jc w:val="both"/>
      </w:pPr>
      <w:r>
        <w:tab/>
      </w:r>
      <w:r>
        <w:tab/>
        <w:t xml:space="preserve"> </w:t>
      </w:r>
    </w:p>
    <w:p w:rsidRDefault="00A62023" w:rsidP="00A62023" w:rsidR="00A62023">
      <w:pPr>
        <w:tabs>
          <w:tab w:pos="6840" w:val="left"/>
        </w:tabs>
        <w:jc w:val="both"/>
      </w:pPr>
    </w:p>
    <w:p w:rsidRDefault="00A62023" w:rsidP="00A62023" w:rsidR="00A62023">
      <w:pPr>
        <w:tabs>
          <w:tab w:pos="6840" w:val="left"/>
        </w:tabs>
        <w:jc w:val="both"/>
      </w:pPr>
    </w:p>
    <w:p w:rsidRDefault="00A62023" w:rsidP="00A62023" w:rsidR="00A62023">
      <w:pPr>
        <w:tabs>
          <w:tab w:pos="6840" w:val="left"/>
        </w:tabs>
        <w:jc w:val="both"/>
      </w:pPr>
    </w:p>
    <w:p w:rsidRDefault="00A62023" w:rsidP="00A62023" w:rsidR="00A62023">
      <w:pPr>
        <w:jc w:val="right"/>
        <w:rPr>
          <w:lang w:val="pl-PL"/>
        </w:rPr>
      </w:pPr>
      <w:r>
        <w:tab/>
      </w:r>
    </w:p>
    <w:p w:rsidRDefault="00A62023" w:rsidP="00A62023" w:rsidR="00A62023">
      <w:pPr>
        <w:tabs>
          <w:tab w:pos="0" w:val="left"/>
        </w:tabs>
      </w:pPr>
      <w:r>
        <w:tab/>
        <w:t xml:space="preserve">UPUTA O PRAVNOM LIJEKU: </w:t>
      </w:r>
    </w:p>
    <w:p w:rsidRDefault="00A62023" w:rsidP="00A62023" w:rsidR="00A62023">
      <w:pPr>
        <w:tabs>
          <w:tab w:pos="0" w:val="left"/>
        </w:tabs>
        <w:jc w:val="both"/>
      </w:pPr>
      <w: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62023" w:rsidP="00A62023" w:rsidR="00A62023">
      <w:pPr>
        <w:tabs>
          <w:tab w:pos="4438" w:val="left"/>
        </w:tabs>
        <w:jc w:val="both"/>
      </w:pPr>
    </w:p>
    <w:p w:rsidRDefault="00A62023" w:rsidP="00A62023" w:rsidR="00A62023">
      <w:pPr>
        <w:tabs>
          <w:tab w:pos="4438" w:val="left"/>
        </w:tabs>
        <w:jc w:val="both"/>
      </w:pPr>
    </w:p>
    <w:p w:rsidRDefault="00A62023" w:rsidP="00A62023" w:rsidR="00A62023">
      <w:pPr>
        <w:ind w:firstLine="360"/>
      </w:pPr>
      <w:r>
        <w:lastRenderedPageBreak/>
        <w:t xml:space="preserve">  </w:t>
      </w:r>
      <w:r>
        <w:tab/>
        <w:t xml:space="preserve">DNA: </w:t>
      </w:r>
    </w:p>
    <w:p w:rsidRDefault="00A62023" w:rsidP="00A62023" w:rsidR="00A62023">
      <w:pPr>
        <w:numPr>
          <w:ilvl w:val="0"/>
          <w:numId w:val="47"/>
        </w:numPr>
        <w:spacing w:after="0"/>
      </w:pPr>
      <w:r>
        <w:t>Podnositeljici zahtjeva elektroničkim putem i putem e-Oglasne ploča suda</w:t>
      </w:r>
    </w:p>
    <w:p w:rsidRDefault="00A62023" w:rsidP="00A62023" w:rsidR="00A62023">
      <w:pPr>
        <w:numPr>
          <w:ilvl w:val="0"/>
          <w:numId w:val="47"/>
        </w:numPr>
        <w:spacing w:after="0"/>
      </w:pPr>
      <w:r>
        <w:t>Dužniku putem e-Oglasne ploče suda</w:t>
      </w:r>
    </w:p>
    <w:p w:rsidRDefault="00A62023" w:rsidP="00A62023" w:rsidR="00A62023">
      <w:pPr>
        <w:numPr>
          <w:ilvl w:val="0"/>
          <w:numId w:val="47"/>
        </w:numPr>
        <w:spacing w:after="0"/>
      </w:pPr>
      <w:r>
        <w:t xml:space="preserve">U spis </w:t>
      </w:r>
    </w:p>
    <w:p w:rsidRDefault="00A62023" w:rsidP="00A62023" w:rsidR="00A62023">
      <w:pPr>
        <w:jc w:val="both"/>
      </w:pPr>
    </w:p>
    <w:p w:rsidRDefault="00A62023" w:rsidP="00A62023" w:rsidR="00A62023"/>
    <w:p w:rsidRDefault="00A62023" w:rsidP="00A62023" w:rsidR="00A62023"/>
    <w:p w:rsidRDefault="00A62023" w:rsidP="00A62023" w:rsidR="00A62023">
      <w:pPr>
        <w:ind w:hanging="705" w:left="705"/>
        <w:jc w:val="both"/>
      </w:pPr>
    </w:p>
    <w:p w:rsidRDefault="00A62023" w:rsidP="00A62023" w:rsidR="00A62023">
      <w:pPr>
        <w:ind w:hanging="705" w:left="705"/>
        <w:jc w:val="both"/>
      </w:pPr>
    </w:p>
    <w:p w:rsidRDefault="00A62023" w:rsidP="00A62023" w:rsidR="00A62023"/>
    <w:p w:rsidRDefault="00A62023" w:rsidP="00A62023" w:rsidR="00A62023"/>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023"/>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0844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St-922/2016-2</izvorni_sadrzaj>
    <derivirana_varijabla naziv="DomainObject.Oznaka_1">St-922/2016-2</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VUK društvo s ograničenom odgovornošću za trgovinu i usluge</izvorni_sadrzaj>
    <derivirana_varijabla naziv="DomainObject.Predmet.ProtustrankaFormated_1">  BIJELI VUK društvo s ograničenom odgovornošću za trgovinu i usluge</derivirana_varijabla>
  </DomainObject.Predmet.ProtustrankaFormated>
  <DomainObject.Predmet.ProtustrankaFormatedOIB>
    <izvorni_sadrzaj>  BIJELI VUK društvo s ograničenom odgovornošću za trgovinu i usluge, OIB 27267462065</izvorni_sadrzaj>
    <derivirana_varijabla naziv="DomainObject.Predmet.ProtustrankaFormatedOIB_1">  BIJELI VUK društvo s ograničenom odgovornošću za trgovinu i usluge, OIB 27267462065</derivirana_varijabla>
  </DomainObject.Predmet.ProtustrankaFormatedOIB>
  <DomainObject.Predmet.ProtustrankaFormatedWithAdress>
    <izvorni_sadrzaj> BIJELI VUK društvo s ograničenom odgovornošću za trgovinu i usluge, Stomorica 1/3, 23000 Zadar</izvorni_sadrzaj>
    <derivirana_varijabla naziv="DomainObject.Predmet.ProtustrankaFormatedWithAdress_1"> BIJELI VUK društvo s ograničenom odgovornošću za trgovinu i usluge, Stomorica 1/3, 23000 Zadar</derivirana_varijabla>
  </DomainObject.Predmet.ProtustrankaFormatedWithAdress>
  <DomainObject.Predmet.ProtustrankaFormatedWithAdressOIB>
    <izvorni_sadrzaj> BIJELI VUK društvo s ograničenom odgovornošću za trgovinu i usluge, OIB 27267462065, Stomorica 1/3, 23000 Zadar</izvorni_sadrzaj>
    <derivirana_varijabla naziv="DomainObject.Predmet.ProtustrankaFormatedWithAdressOIB_1"> BIJELI VUK društvo s ograničenom odgovornošću za trgovinu i usluge, OIB 27267462065, Stomorica 1/3, 23000 Zadar</derivirana_varijabla>
  </DomainObject.Predmet.ProtustrankaFormatedWithAdressOIB>
  <DomainObject.Predmet.ProtustrankaWithAdress>
    <izvorni_sadrzaj>BIJELI VUK društvo s ograničenom odgovornošću za trgovinu i usluge Stomorica 1/3, 23000 Zadar</izvorni_sadrzaj>
    <derivirana_varijabla naziv="DomainObject.Predmet.ProtustrankaWithAdress_1">BIJELI VUK društvo s ograničenom odgovornošću za trgovinu i usluge Stomorica 1/3, 23000 Zadar</derivirana_varijabla>
  </DomainObject.Predmet.ProtustrankaWithAdress>
  <DomainObject.Predmet.ProtustrankaWithAdressOIB>
    <izvorni_sadrzaj>BIJELI VUK društvo s ograničenom odgovornošću za trgovinu i usluge, OIB 27267462065, Stomorica 1/3, 23000 Zadar</izvorni_sadrzaj>
    <derivirana_varijabla naziv="DomainObject.Predmet.ProtustrankaWithAdressOIB_1">BIJELI VUK društvo s ograničenom odgovornošću za trgovinu i usluge, OIB 27267462065, Stomorica 1/3, 23000 Zadar</derivirana_varijabla>
  </DomainObject.Predmet.ProtustrankaWithAdressOIB>
  <DomainObject.Predmet.ProtustrankaNazivFormated>
    <izvorni_sadrzaj>BIJELI VUK društvo s ograničenom odgovornošću za trgovinu i usluge</izvorni_sadrzaj>
    <derivirana_varijabla naziv="DomainObject.Predmet.ProtustrankaNazivFormated_1">BIJELI VUK društvo s ograničenom odgovornošću za trgovinu i usluge</derivirana_varijabla>
  </DomainObject.Predmet.ProtustrankaNazivFormated>
  <DomainObject.Predmet.ProtustrankaNazivFormatedOIB>
    <izvorni_sadrzaj>BIJELI VUK društvo s ograničenom odgovornošću za trgovinu i usluge, OIB 27267462065</izvorni_sadrzaj>
    <derivirana_varijabla naziv="DomainObject.Predmet.ProtustrankaNazivFormatedOIB_1">BIJELI VUK društvo s ograničenom odgovornošću za trgovinu i usluge, OIB 27267462065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6734.06</izvorni_sadrzaj>
    <derivirana_varijabla naziv="DomainObject.Predmet.TrenutnaVrijednost_1">6734.06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BIJELI VUK društvo s ograničenom odgovornošću za trgovinu i usluge</item>
    </izvorni_sadrzaj>
    <derivirana_varijabla naziv="DomainObject.Predmet.ProtuStrankaListFormated_1">
      <item>BIJELI VUK društvo s ograničenom odgovornošću za trgovinu i usluge</item>
    </derivirana_varijabla>
  </DomainObject.Predmet.ProtuStrankaListFormated>
  <DomainObject.Predmet.ProtuStrankaListFormatedOIB>
    <izvorni_sadrzaj>
      <item>BIJELI VUK društvo s ograničenom odgovornošću za trgovinu i usluge, OIB 27267462065</item>
    </izvorni_sadrzaj>
    <derivirana_varijabla naziv="DomainObject.Predmet.ProtuStrankaListFormatedOIB_1">
      <item>BIJELI VUK društvo s ograničenom odgovornošću za trgovinu i usluge, OIB 27267462065</item>
    </derivirana_varijabla>
  </DomainObject.Predmet.ProtuStrankaListFormatedOIB>
  <DomainObject.Predmet.ProtuStrankaListFormatedWithAdress>
    <izvorni_sadrzaj>
      <item>BIJELI VUK društvo s ograničenom odgovornošću za trgovinu i usluge, Stomorica 1/3, 23000 Zadar</item>
    </izvorni_sadrzaj>
    <derivirana_varijabla naziv="DomainObject.Predmet.ProtuStrankaListFormatedWithAdress_1">
      <item>BIJELI VUK društvo s ograničenom odgovornošću za trgovinu i usluge, Stomorica 1/3, 23000 Zadar</item>
    </derivirana_varijabla>
  </DomainObject.Predmet.ProtuStrankaListFormatedWithAdress>
  <DomainObject.Predmet.ProtuStrankaListFormatedWithAdressOIB>
    <izvorni_sadrzaj>
      <item>BIJELI VUK društvo s ograničenom odgovornošću za trgovinu i usluge, OIB 27267462065, Stomorica 1/3, 23000 Zadar</item>
    </izvorni_sadrzaj>
    <derivirana_varijabla naziv="DomainObject.Predmet.ProtuStrankaListFormatedWithAdressOIB_1">
      <item>BIJELI VUK društvo s ograničenom odgovornošću za trgovinu i usluge, OIB 27267462065, Stomorica 1/3, 23000 Zadar</item>
    </derivirana_varijabla>
  </DomainObject.Predmet.ProtuStrankaListFormatedWithAdressOIB>
  <DomainObject.Predmet.ProtuStrankaListNazivFormated>
    <izvorni_sadrzaj>
      <item>BIJELI VUK društvo s ograničenom odgovornošću za trgovinu i usluge</item>
    </izvorni_sadrzaj>
    <derivirana_varijabla naziv="DomainObject.Predmet.ProtuStrankaListNazivFormated_1">
      <item>BIJELI VUK društvo s ograničenom odgovornošću za trgovinu i usluge</item>
    </derivirana_varijabla>
  </DomainObject.Predmet.ProtuStrankaListNazivFormated>
  <DomainObject.Predmet.ProtuStrankaListNazivFormatedOIB>
    <izvorni_sadrzaj>
      <item>BIJELI VUK društvo s ograničenom odgovornošću za trgovinu i usluge, OIB 27267462065</item>
    </izvorni_sadrzaj>
    <derivirana_varijabla naziv="DomainObject.Predmet.ProtuStrankaListNazivFormatedOIB_1">
      <item>BIJELI VUK društvo s ograničenom odgovornošću za trgovinu i usluge, OIB 27267462065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St-922/2016-2</izvorni_sadrzaj>
    <derivirana_varijabla naziv="DomainObject.PoslovniBrojDokumenta_1">St-922/2016-2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BIJELI VUK društvo s ograničenom odgovornošću za trgovinu i usluge</izvorni_sadrzaj>
    <derivirana_varijabla naziv="DomainObject.Predmet.ProtustrankaIDrugi_1">BIJELI VUK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BIJELI VUK društvo s ograničenom odgovornošću za trgovinu i usluge, OIB 27267462065, Stomorica 1/3, 23000 Zadar</izvorni_sadrzaj>
    <derivirana_varijabla naziv="DomainObject.Predmet.ProtustrankaIDrugiAdressOIB_1">BIJELI VUK društvo s ograničenom odgovornošću za trgovinu i usluge, OIB 27267462065, Stomorica 1/3,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BIJELI VUK društvo s ograničenom odgovornošću za trgovinu i usluge</item>
    </izvorni_sadrzaj>
    <derivirana_varijabla naziv="DomainObject.Predmet.SudioniciListNaziv_1">
      <item>Financijska agencija</item>
      <item>BIJELI VUK društvo s ograničenom odgovornošću za trgovinu i usluge</item>
    </derivirana_varijabla>
  </DomainObject.Predmet.SudioniciListNaziv>
  <DomainObject.Predmet.SudioniciListAdressOIB>
    <izvorni_sadrzaj>
      <item>Financijska agencija, OIB 85821130368, Ivana Danila 4,23000 Zadar</item>
      <item>BIJELI VUK društvo s ograničenom odgovornošću za trgovinu i usluge, OIB 27267462065, Stomorica 1/3,23000 Zadar</item>
    </izvorni_sadrzaj>
    <derivirana_varijabla naziv="DomainObject.Predmet.SudioniciListAdressOIB_1">
      <item>Financijska agencija, OIB 85821130368, Ivana Danila 4,23000 Zadar</item>
      <item>BIJELI VUK društvo s ograničenom odgovornošću za trgovinu i usluge, OIB 27267462065, Stomorica 1/3,23000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082C98-CF92-44B4-81F0-C1E1D4BDA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471</properties:Words>
  <properties:Characters>2385</properties:Characters>
  <properties:Lines>79</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2016-07-13T12:31:00Z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St-922/2016-2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