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e2b94" w14:paraId="54e2b94" w:rsidRDefault="00EC3742" w:rsidP="00EC3742" w:rsidR="00EC3742">
      <w:pPr>
        <w15:collapsed w:val="false"/>
      </w:pPr>
      <w:bookmarkStart w:name="_GoBack" w:id="0"/>
      <w:bookmarkEnd w:id="0"/>
      <w:r>
        <w:t xml:space="preserve">      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C3742" w:rsidP="00EC3742" w:rsidR="00EC3742" w:rsidRPr="00E531AA">
      <w:pPr>
        <w:spacing w:lineRule="atLeast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531A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E531A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Republika Hrvatska</w:t>
      </w:r>
    </w:p>
    <w:p w:rsidRDefault="00EC3742" w:rsidP="00EC3742" w:rsidR="00EC3742" w:rsidRPr="00E531AA">
      <w:pPr>
        <w:spacing w:lineRule="atLeast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E531A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E531A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Trgovački sud u Zadru</w:t>
      </w:r>
    </w:p>
    <w:p w:rsidRDefault="00EC3742" w:rsidP="00EC3742" w:rsidR="00EC3742" w:rsidRPr="00E531AA">
      <w:pPr>
        <w:spacing w:lineRule="atLeast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531AA"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8A6BBB" w:rsidP="009E3B45" w:rsidR="008A6BBB" w:rsidRPr="00C5253E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C5253E">
        <w:rPr>
          <w:rFonts w:hAnsi="Times New Roman" w:ascii="Times New Roman"/>
          <w:sz w:val="24"/>
          <w:szCs w:val="24"/>
        </w:rPr>
        <w:tab/>
      </w:r>
      <w:r w:rsidRPr="00C5253E">
        <w:rPr>
          <w:rFonts w:hAnsi="Times New Roman" w:ascii="Times New Roman"/>
          <w:sz w:val="24"/>
          <w:szCs w:val="24"/>
        </w:rPr>
        <w:tab/>
      </w:r>
      <w:r w:rsidRPr="00C5253E">
        <w:rPr>
          <w:rFonts w:hAnsi="Times New Roman" w:ascii="Times New Roman"/>
          <w:sz w:val="24"/>
          <w:szCs w:val="24"/>
        </w:rPr>
        <w:tab/>
      </w:r>
    </w:p>
    <w:p w:rsidRDefault="008A6BBB" w:rsidP="009E3B45" w:rsidR="008A6BBB" w:rsidRPr="00C5253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8A6BBB" w:rsidP="008A6BBB" w:rsidR="008A6BBB" w:rsidRPr="00C5253E">
      <w:pPr>
        <w:spacing w:after="0"/>
        <w:jc w:val="center"/>
        <w:rPr>
          <w:rFonts w:hAnsi="Times New Roman" w:ascii="Times New Roman"/>
          <w:sz w:val="24"/>
          <w:szCs w:val="24"/>
        </w:rPr>
      </w:pPr>
      <w:r w:rsidRPr="00C5253E">
        <w:rPr>
          <w:rFonts w:hAnsi="Times New Roman" w:ascii="Times New Roman"/>
          <w:sz w:val="24"/>
          <w:szCs w:val="24"/>
        </w:rPr>
        <w:t xml:space="preserve">R E P U B L I K A   H R V A T S K A </w:t>
      </w:r>
    </w:p>
    <w:p w:rsidRDefault="008A6BBB" w:rsidP="008A6BBB" w:rsidR="008A6BBB" w:rsidRPr="00C5253E">
      <w:pPr>
        <w:spacing w:after="0"/>
        <w:jc w:val="center"/>
        <w:rPr>
          <w:rFonts w:hAnsi="Times New Roman" w:ascii="Times New Roman"/>
          <w:sz w:val="24"/>
          <w:szCs w:val="24"/>
        </w:rPr>
      </w:pPr>
    </w:p>
    <w:p w:rsidRDefault="008A6BBB" w:rsidP="008A6BBB" w:rsidR="008A6BBB" w:rsidRPr="00C5253E">
      <w:pPr>
        <w:spacing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8A6BBB" w:rsidP="008A6BBB" w:rsidR="008A6BBB" w:rsidRPr="00C5253E">
      <w:pPr>
        <w:spacing w:after="0"/>
        <w:rPr>
          <w:rFonts w:hAnsi="Times New Roman" w:ascii="Times New Roman"/>
          <w:sz w:val="24"/>
          <w:szCs w:val="24"/>
        </w:rPr>
      </w:pPr>
    </w:p>
    <w:p w:rsidRDefault="008A6BBB" w:rsidP="00A34751" w:rsidR="008A6BBB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C5253E">
        <w:rPr>
          <w:rFonts w:hAnsi="Times New Roman" w:ascii="Times New Roman"/>
          <w:sz w:val="24"/>
          <w:szCs w:val="24"/>
        </w:rPr>
        <w:t xml:space="preserve">Trgovački sud u Zadru, po sutkinji Tini Grgas, u stečajnom postupku nad stečajnim dužnikom </w:t>
      </w:r>
      <w:r w:rsidR="00355A2E">
        <w:rPr>
          <w:rFonts w:hAnsi="Times New Roman" w:ascii="Times New Roman"/>
          <w:sz w:val="24"/>
          <w:szCs w:val="24"/>
        </w:rPr>
        <w:t>LUNA &amp; CO</w:t>
      </w:r>
      <w:r w:rsidRPr="00C5253E">
        <w:rPr>
          <w:rFonts w:hAnsi="Times New Roman" w:ascii="Times New Roman"/>
          <w:sz w:val="24"/>
          <w:szCs w:val="24"/>
        </w:rPr>
        <w:t xml:space="preserve"> d.o.o.</w:t>
      </w:r>
      <w:r w:rsidR="005A35BF">
        <w:rPr>
          <w:rFonts w:hAnsi="Times New Roman" w:ascii="Times New Roman"/>
          <w:sz w:val="24"/>
          <w:szCs w:val="24"/>
        </w:rPr>
        <w:t xml:space="preserve"> u stečaju, Zadar,</w:t>
      </w:r>
      <w:r w:rsidRPr="00C5253E">
        <w:rPr>
          <w:rFonts w:hAnsi="Times New Roman" w:ascii="Times New Roman"/>
          <w:sz w:val="24"/>
          <w:szCs w:val="24"/>
        </w:rPr>
        <w:t xml:space="preserve"> </w:t>
      </w:r>
      <w:r w:rsidR="00355A2E">
        <w:rPr>
          <w:rFonts w:hAnsi="Times New Roman" w:ascii="Times New Roman"/>
          <w:sz w:val="24"/>
          <w:szCs w:val="24"/>
        </w:rPr>
        <w:t>Obala Kneza Trpimira 36</w:t>
      </w:r>
      <w:r w:rsidRPr="00C5253E">
        <w:rPr>
          <w:rFonts w:hAnsi="Times New Roman" w:ascii="Times New Roman"/>
          <w:sz w:val="24"/>
          <w:szCs w:val="24"/>
        </w:rPr>
        <w:t xml:space="preserve">, OIB: </w:t>
      </w:r>
      <w:r w:rsidR="00355A2E">
        <w:rPr>
          <w:rFonts w:hAnsi="Times New Roman" w:ascii="Times New Roman"/>
          <w:sz w:val="24"/>
          <w:szCs w:val="24"/>
        </w:rPr>
        <w:t>89661501626</w:t>
      </w:r>
      <w:r w:rsidRPr="00C5253E">
        <w:rPr>
          <w:rFonts w:hAnsi="Times New Roman" w:ascii="Times New Roman"/>
          <w:sz w:val="24"/>
          <w:szCs w:val="24"/>
        </w:rPr>
        <w:t>, zastupanom po stečajno</w:t>
      </w:r>
      <w:r w:rsidR="00355A2E">
        <w:rPr>
          <w:rFonts w:hAnsi="Times New Roman" w:ascii="Times New Roman"/>
          <w:sz w:val="24"/>
          <w:szCs w:val="24"/>
        </w:rPr>
        <w:t>m</w:t>
      </w:r>
      <w:r w:rsidRPr="00C5253E">
        <w:rPr>
          <w:rFonts w:hAnsi="Times New Roman" w:ascii="Times New Roman"/>
          <w:sz w:val="24"/>
          <w:szCs w:val="24"/>
        </w:rPr>
        <w:t xml:space="preserve"> upravitelj</w:t>
      </w:r>
      <w:r w:rsidR="00355A2E">
        <w:rPr>
          <w:rFonts w:hAnsi="Times New Roman" w:ascii="Times New Roman"/>
          <w:sz w:val="24"/>
          <w:szCs w:val="24"/>
        </w:rPr>
        <w:t>u</w:t>
      </w:r>
      <w:r w:rsidRPr="00C5253E">
        <w:rPr>
          <w:rFonts w:hAnsi="Times New Roman" w:ascii="Times New Roman"/>
          <w:sz w:val="24"/>
          <w:szCs w:val="24"/>
        </w:rPr>
        <w:t xml:space="preserve"> </w:t>
      </w:r>
      <w:r w:rsidR="00355A2E">
        <w:rPr>
          <w:rFonts w:hAnsi="Times New Roman" w:ascii="Times New Roman"/>
          <w:sz w:val="24"/>
          <w:szCs w:val="24"/>
        </w:rPr>
        <w:t xml:space="preserve">Anti Vukašini </w:t>
      </w:r>
      <w:r w:rsidRPr="00C5253E">
        <w:rPr>
          <w:rFonts w:hAnsi="Times New Roman" w:ascii="Times New Roman"/>
          <w:sz w:val="24"/>
          <w:szCs w:val="24"/>
        </w:rPr>
        <w:t xml:space="preserve">iz </w:t>
      </w:r>
      <w:r w:rsidR="005A35BF">
        <w:rPr>
          <w:rFonts w:hAnsi="Times New Roman" w:ascii="Times New Roman"/>
          <w:sz w:val="24"/>
          <w:szCs w:val="24"/>
        </w:rPr>
        <w:t>Zadra, Dr. Franje Tuđmana 46</w:t>
      </w:r>
      <w:r w:rsidR="00355A2E">
        <w:rPr>
          <w:rFonts w:hAnsi="Times New Roman" w:ascii="Times New Roman"/>
          <w:sz w:val="24"/>
          <w:szCs w:val="24"/>
        </w:rPr>
        <w:t>C</w:t>
      </w:r>
      <w:r w:rsidRPr="00C5253E">
        <w:rPr>
          <w:rFonts w:hAnsi="Times New Roman" w:ascii="Times New Roman"/>
          <w:sz w:val="24"/>
          <w:szCs w:val="24"/>
        </w:rPr>
        <w:t>,</w:t>
      </w:r>
      <w:r w:rsidR="005A35BF">
        <w:rPr>
          <w:rFonts w:hAnsi="Times New Roman" w:ascii="Times New Roman"/>
          <w:sz w:val="24"/>
          <w:szCs w:val="24"/>
        </w:rPr>
        <w:t xml:space="preserve"> OIB: 65643961597,</w:t>
      </w:r>
      <w:r w:rsidRPr="00C5253E">
        <w:rPr>
          <w:rFonts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odlučujući o zahtjevu stečajn</w:t>
      </w:r>
      <w:r w:rsidR="00355A2E">
        <w:rPr>
          <w:rFonts w:cs="Times New Roman" w:hAnsi="Times New Roman" w:ascii="Times New Roman"/>
          <w:sz w:val="24"/>
          <w:szCs w:val="24"/>
        </w:rPr>
        <w:t>og</w:t>
      </w:r>
      <w:r>
        <w:rPr>
          <w:rFonts w:cs="Times New Roman" w:hAnsi="Times New Roman" w:ascii="Times New Roman"/>
          <w:sz w:val="24"/>
          <w:szCs w:val="24"/>
        </w:rPr>
        <w:t xml:space="preserve"> upravitelj</w:t>
      </w:r>
      <w:r w:rsidR="00355A2E">
        <w:rPr>
          <w:rFonts w:cs="Times New Roman" w:hAnsi="Times New Roman" w:ascii="Times New Roman"/>
          <w:sz w:val="24"/>
          <w:szCs w:val="24"/>
        </w:rPr>
        <w:t>a</w:t>
      </w:r>
      <w:r w:rsidR="00A34751">
        <w:rPr>
          <w:rFonts w:cs="Times New Roman" w:hAnsi="Times New Roman" w:ascii="Times New Roman"/>
          <w:sz w:val="24"/>
          <w:szCs w:val="24"/>
        </w:rPr>
        <w:t xml:space="preserve"> od </w:t>
      </w:r>
      <w:r w:rsidR="00355A2E">
        <w:rPr>
          <w:rFonts w:cs="Times New Roman" w:hAnsi="Times New Roman" w:ascii="Times New Roman"/>
          <w:sz w:val="24"/>
          <w:szCs w:val="24"/>
        </w:rPr>
        <w:t>26</w:t>
      </w:r>
      <w:r w:rsidR="00A34751">
        <w:rPr>
          <w:rFonts w:cs="Times New Roman" w:hAnsi="Times New Roman" w:ascii="Times New Roman"/>
          <w:sz w:val="24"/>
          <w:szCs w:val="24"/>
        </w:rPr>
        <w:t xml:space="preserve">. </w:t>
      </w:r>
      <w:r w:rsidR="00355A2E">
        <w:rPr>
          <w:rFonts w:cs="Times New Roman" w:hAnsi="Times New Roman" w:ascii="Times New Roman"/>
          <w:sz w:val="24"/>
          <w:szCs w:val="24"/>
        </w:rPr>
        <w:t>ožujka</w:t>
      </w:r>
      <w:r w:rsidR="00A34751">
        <w:rPr>
          <w:rFonts w:cs="Times New Roman" w:hAnsi="Times New Roman" w:ascii="Times New Roman"/>
          <w:sz w:val="24"/>
          <w:szCs w:val="24"/>
        </w:rPr>
        <w:t xml:space="preserve"> 201</w:t>
      </w:r>
      <w:r w:rsidR="00355A2E">
        <w:rPr>
          <w:rFonts w:cs="Times New Roman" w:hAnsi="Times New Roman" w:ascii="Times New Roman"/>
          <w:sz w:val="24"/>
          <w:szCs w:val="24"/>
        </w:rPr>
        <w:t>8</w:t>
      </w:r>
      <w:r w:rsidR="00A34751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za određivanje nagrade za </w:t>
      </w:r>
      <w:r w:rsidR="005A35BF">
        <w:rPr>
          <w:rFonts w:cs="Times New Roman" w:hAnsi="Times New Roman" w:ascii="Times New Roman"/>
          <w:sz w:val="24"/>
          <w:szCs w:val="24"/>
        </w:rPr>
        <w:t xml:space="preserve">rad </w:t>
      </w:r>
      <w:r>
        <w:rPr>
          <w:rFonts w:cs="Times New Roman" w:hAnsi="Times New Roman" w:ascii="Times New Roman"/>
          <w:sz w:val="24"/>
          <w:szCs w:val="24"/>
        </w:rPr>
        <w:t>poslove koje je obavi</w:t>
      </w:r>
      <w:r w:rsidR="00355A2E">
        <w:rPr>
          <w:rFonts w:cs="Times New Roman" w:hAnsi="Times New Roman" w:ascii="Times New Roman"/>
          <w:sz w:val="24"/>
          <w:szCs w:val="24"/>
        </w:rPr>
        <w:t>o</w:t>
      </w:r>
      <w:r>
        <w:rPr>
          <w:rFonts w:cs="Times New Roman" w:hAnsi="Times New Roman" w:ascii="Times New Roman"/>
          <w:sz w:val="24"/>
          <w:szCs w:val="24"/>
        </w:rPr>
        <w:t xml:space="preserve"> u </w:t>
      </w:r>
      <w:r w:rsidR="00355A2E">
        <w:rPr>
          <w:rFonts w:cs="Times New Roman" w:hAnsi="Times New Roman" w:ascii="Times New Roman"/>
          <w:sz w:val="24"/>
          <w:szCs w:val="24"/>
        </w:rPr>
        <w:t>stečajnom postupku</w:t>
      </w:r>
      <w:r>
        <w:rPr>
          <w:rFonts w:cs="Times New Roman" w:hAnsi="Times New Roman" w:ascii="Times New Roman"/>
          <w:sz w:val="24"/>
          <w:szCs w:val="24"/>
        </w:rPr>
        <w:t xml:space="preserve"> nad dužnikom</w:t>
      </w:r>
      <w:r w:rsidR="005A35BF">
        <w:rPr>
          <w:rFonts w:cs="Times New Roman" w:hAnsi="Times New Roman" w:ascii="Times New Roman"/>
          <w:sz w:val="24"/>
          <w:szCs w:val="24"/>
        </w:rPr>
        <w:t xml:space="preserve">, 9. travnja 2018.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A6BBB" w:rsidP="008A6BBB" w:rsidR="008A6BBB" w:rsidRPr="00545F0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A6BBB" w:rsidP="008A6BBB" w:rsidR="008A6BBB" w:rsidRPr="005E663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6636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8A6BBB" w:rsidP="008A6BBB" w:rsidR="008A6BBB" w:rsidRPr="005E663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A6BBB" w:rsidP="008A6BBB" w:rsidR="008A6BBB" w:rsidRPr="00010E8F">
      <w:pPr>
        <w:spacing w:lineRule="auto" w:line="240" w:after="0"/>
        <w:ind w:firstLine="705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10E8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="00355A2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Anti Vukašini </w:t>
      </w:r>
      <w:r w:rsidR="005A35BF">
        <w:rPr>
          <w:rFonts w:cs="Times New Roman" w:eastAsia="Times New Roman" w:hAnsi="Times New Roman" w:ascii="Times New Roman"/>
          <w:sz w:val="24"/>
          <w:szCs w:val="24"/>
          <w:lang w:eastAsia="hr-HR"/>
        </w:rPr>
        <w:t>iz Zadra, Dr. Franje Tuđmana 46</w:t>
      </w:r>
      <w:r w:rsidR="00355A2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C</w:t>
      </w:r>
      <w:r w:rsidRPr="00010E8F">
        <w:rPr>
          <w:rFonts w:cs="Times New Roman" w:hAnsi="Times New Roman" w:ascii="Times New Roman"/>
          <w:sz w:val="24"/>
          <w:szCs w:val="24"/>
        </w:rPr>
        <w:t xml:space="preserve">, OIB: </w:t>
      </w:r>
      <w:r w:rsidR="00355A2E">
        <w:rPr>
          <w:rFonts w:cs="Times New Roman" w:hAnsi="Times New Roman" w:ascii="Times New Roman"/>
          <w:sz w:val="24"/>
          <w:szCs w:val="24"/>
        </w:rPr>
        <w:t>65643961597</w:t>
      </w:r>
      <w:r w:rsidRPr="00010E8F">
        <w:rPr>
          <w:rFonts w:cs="Times New Roman" w:hAnsi="Times New Roman" w:ascii="Times New Roman"/>
          <w:sz w:val="24"/>
          <w:szCs w:val="24"/>
        </w:rPr>
        <w:t>, stečajno</w:t>
      </w:r>
      <w:r w:rsidR="00355A2E">
        <w:rPr>
          <w:rFonts w:cs="Times New Roman" w:hAnsi="Times New Roman" w:ascii="Times New Roman"/>
          <w:sz w:val="24"/>
          <w:szCs w:val="24"/>
        </w:rPr>
        <w:t>m</w:t>
      </w:r>
      <w:r w:rsidRPr="00010E8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355A2E">
        <w:rPr>
          <w:rFonts w:cs="Times New Roman" w:hAnsi="Times New Roman" w:ascii="Times New Roman"/>
          <w:sz w:val="24"/>
          <w:szCs w:val="24"/>
        </w:rPr>
        <w:t>u</w:t>
      </w:r>
      <w:r w:rsidRPr="00010E8F">
        <w:rPr>
          <w:rFonts w:cs="Times New Roman" w:hAnsi="Times New Roman" w:ascii="Times New Roman"/>
          <w:sz w:val="24"/>
          <w:szCs w:val="24"/>
        </w:rPr>
        <w:t xml:space="preserve"> uvodno označenog</w:t>
      </w:r>
      <w:r w:rsidR="005A35BF">
        <w:rPr>
          <w:rFonts w:cs="Times New Roman" w:hAnsi="Times New Roman" w:ascii="Times New Roman"/>
          <w:sz w:val="24"/>
          <w:szCs w:val="24"/>
        </w:rPr>
        <w:t xml:space="preserve"> stečajnog dužnika, određuje se </w:t>
      </w:r>
      <w:r w:rsidRPr="00010E8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nagrada za </w:t>
      </w:r>
      <w:r w:rsidR="005A35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rad za obavljene poslove u predmetnom </w:t>
      </w:r>
      <w:r w:rsidR="00355A2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stečajnom postupku </w:t>
      </w:r>
      <w:r w:rsidR="005A35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nad dužnikom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A35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bruto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5A35BF">
        <w:rPr>
          <w:rFonts w:cs="Times New Roman" w:eastAsia="Times New Roman" w:hAnsi="Times New Roman" w:ascii="Times New Roman"/>
          <w:sz w:val="24"/>
          <w:szCs w:val="24"/>
          <w:lang w:eastAsia="hr-HR"/>
        </w:rPr>
        <w:t>3.000,00 kuna</w:t>
      </w:r>
      <w:r w:rsidR="00355A2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t</w:t>
      </w:r>
      <w:r w:rsidR="00355A2E">
        <w:rPr>
          <w:rFonts w:cs="Times New Roman" w:eastAsia="Times New Roman" w:hAnsi="Times New Roman" w:ascii="Times New Roman"/>
          <w:sz w:val="24"/>
          <w:szCs w:val="24"/>
          <w:lang w:eastAsia="hr-HR"/>
        </w:rPr>
        <w:t>ri tisuće</w:t>
      </w:r>
      <w:r w:rsidR="005A35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kuna).</w:t>
      </w:r>
    </w:p>
    <w:p w:rsidRDefault="008A6BBB" w:rsidP="005A35BF" w:rsidR="00355A2E" w:rsidRPr="005A35BF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10E8F">
        <w:rPr>
          <w:rFonts w:cs="Times New Roman" w:eastAsia="Times New Roman" w:hAnsi="Times New Roman" w:ascii="Times New Roman"/>
          <w:sz w:val="24"/>
          <w:szCs w:val="24"/>
          <w:lang w:eastAsia="hr-HR"/>
        </w:rPr>
        <w:t>II.</w:t>
      </w:r>
      <w:r w:rsidR="00EC37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C3742" w:rsidRPr="00DD1567">
        <w:rPr>
          <w:rFonts w:cs="Times New Roman" w:hAnsi="Times New Roman" w:ascii="Times New Roman"/>
          <w:sz w:val="24"/>
          <w:szCs w:val="24"/>
        </w:rPr>
        <w:t>Nalaže se računovodstvu ovog suda isplatu iznosa iz točke I. izreke ovog rješenja</w:t>
      </w:r>
      <w:r w:rsidR="00EC3742">
        <w:rPr>
          <w:rFonts w:cs="Times New Roman" w:hAnsi="Times New Roman" w:ascii="Times New Roman"/>
          <w:sz w:val="24"/>
          <w:szCs w:val="24"/>
        </w:rPr>
        <w:t xml:space="preserve">, </w:t>
      </w:r>
      <w:r w:rsidR="008D76D0">
        <w:rPr>
          <w:rFonts w:cs="Times New Roman" w:hAnsi="Times New Roman" w:ascii="Times New Roman"/>
          <w:sz w:val="24"/>
          <w:szCs w:val="24"/>
        </w:rPr>
        <w:t xml:space="preserve">neposredno </w:t>
      </w:r>
      <w:r w:rsidR="00EC3742">
        <w:rPr>
          <w:rFonts w:cs="Times New Roman" w:hAnsi="Times New Roman" w:ascii="Times New Roman"/>
          <w:sz w:val="24"/>
          <w:szCs w:val="24"/>
        </w:rPr>
        <w:t>nakon njegove pravomoćnosti</w:t>
      </w:r>
      <w:r w:rsidR="005A35BF">
        <w:rPr>
          <w:rFonts w:cs="Times New Roman" w:hAnsi="Times New Roman" w:ascii="Times New Roman"/>
          <w:sz w:val="24"/>
          <w:szCs w:val="24"/>
        </w:rPr>
        <w:t xml:space="preserve">, izvršiti </w:t>
      </w:r>
      <w:r w:rsidR="008D76D0">
        <w:rPr>
          <w:rFonts w:cs="Times New Roman" w:hAnsi="Times New Roman" w:ascii="Times New Roman"/>
          <w:sz w:val="24"/>
          <w:szCs w:val="24"/>
        </w:rPr>
        <w:t>na teret</w:t>
      </w:r>
      <w:r w:rsidRPr="00010E8F">
        <w:rPr>
          <w:rFonts w:cs="Times New Roman" w:hAnsi="Times New Roman" w:ascii="Times New Roman"/>
          <w:sz w:val="24"/>
          <w:szCs w:val="24"/>
        </w:rPr>
        <w:t xml:space="preserve"> </w:t>
      </w:r>
      <w:r w:rsidR="00355A2E">
        <w:rPr>
          <w:rFonts w:cs="Times New Roman" w:hAnsi="Times New Roman" w:ascii="Times New Roman"/>
          <w:sz w:val="24"/>
          <w:szCs w:val="24"/>
        </w:rPr>
        <w:t>kontovnika</w:t>
      </w:r>
      <w:r w:rsidR="005A35BF">
        <w:rPr>
          <w:rFonts w:cs="Times New Roman" w:hAnsi="Times New Roman" w:ascii="Times New Roman"/>
          <w:sz w:val="24"/>
          <w:szCs w:val="24"/>
        </w:rPr>
        <w:t xml:space="preserve"> u predmetu ovoga suda </w:t>
      </w:r>
      <w:r w:rsidR="00355A2E">
        <w:rPr>
          <w:rFonts w:cs="Times New Roman" w:hAnsi="Times New Roman" w:ascii="Times New Roman"/>
          <w:sz w:val="24"/>
          <w:szCs w:val="24"/>
        </w:rPr>
        <w:t xml:space="preserve"> </w:t>
      </w:r>
      <w:r w:rsidR="005A35BF">
        <w:rPr>
          <w:rFonts w:cs="Times New Roman" w:hAnsi="Times New Roman" w:ascii="Times New Roman"/>
          <w:sz w:val="24"/>
          <w:szCs w:val="24"/>
        </w:rPr>
        <w:t>poslovni broj: 3. 127/2017</w:t>
      </w:r>
      <w:r w:rsidR="008D76D0">
        <w:rPr>
          <w:rFonts w:cs="Times New Roman" w:hAnsi="Times New Roman" w:ascii="Times New Roman"/>
          <w:sz w:val="24"/>
          <w:szCs w:val="24"/>
        </w:rPr>
        <w:t>, a</w:t>
      </w:r>
      <w:r w:rsidR="005A35BF">
        <w:rPr>
          <w:rFonts w:cs="Times New Roman" w:hAnsi="Times New Roman" w:ascii="Times New Roman"/>
          <w:sz w:val="24"/>
          <w:szCs w:val="24"/>
        </w:rPr>
        <w:t xml:space="preserve"> u korist računa stečajnog uprav</w:t>
      </w:r>
      <w:r w:rsidR="008D76D0">
        <w:rPr>
          <w:rFonts w:cs="Times New Roman" w:hAnsi="Times New Roman" w:ascii="Times New Roman"/>
          <w:sz w:val="24"/>
          <w:szCs w:val="24"/>
        </w:rPr>
        <w:t>itelja Ante Vukašine iz Zadra te</w:t>
      </w:r>
      <w:r w:rsidR="005A35BF">
        <w:rPr>
          <w:rFonts w:cs="Times New Roman" w:hAnsi="Times New Roman" w:ascii="Times New Roman"/>
          <w:sz w:val="24"/>
          <w:szCs w:val="24"/>
        </w:rPr>
        <w:t xml:space="preserve"> mogući preostali </w:t>
      </w:r>
      <w:r w:rsidR="00355A2E">
        <w:rPr>
          <w:rFonts w:cs="Times New Roman" w:hAnsi="Times New Roman" w:ascii="Times New Roman"/>
          <w:sz w:val="24"/>
          <w:szCs w:val="24"/>
        </w:rPr>
        <w:t xml:space="preserve">iznos s </w:t>
      </w:r>
      <w:r w:rsidR="005A35BF">
        <w:rPr>
          <w:rFonts w:cs="Times New Roman" w:hAnsi="Times New Roman" w:ascii="Times New Roman"/>
          <w:sz w:val="24"/>
          <w:szCs w:val="24"/>
        </w:rPr>
        <w:t xml:space="preserve">istog </w:t>
      </w:r>
      <w:r w:rsidR="00355A2E">
        <w:rPr>
          <w:rFonts w:cs="Times New Roman" w:hAnsi="Times New Roman" w:ascii="Times New Roman"/>
          <w:sz w:val="24"/>
          <w:szCs w:val="24"/>
        </w:rPr>
        <w:t xml:space="preserve">kontovnika </w:t>
      </w:r>
      <w:r w:rsidR="005A35BF">
        <w:rPr>
          <w:rFonts w:cs="Times New Roman" w:hAnsi="Times New Roman" w:ascii="Times New Roman"/>
          <w:sz w:val="24"/>
          <w:szCs w:val="24"/>
        </w:rPr>
        <w:t>prenijeti</w:t>
      </w:r>
      <w:r w:rsidR="00355A2E">
        <w:rPr>
          <w:rFonts w:cs="Times New Roman" w:hAnsi="Times New Roman" w:ascii="Times New Roman"/>
          <w:sz w:val="24"/>
          <w:szCs w:val="24"/>
        </w:rPr>
        <w:t xml:space="preserve"> u </w:t>
      </w:r>
      <w:r w:rsidR="00355A2E" w:rsidRPr="00355A2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Fond za namirenje troškova stečajnoga postupka iz čl. </w:t>
      </w:r>
      <w:r w:rsidR="00EC3742">
        <w:rPr>
          <w:rFonts w:cs="Times New Roman" w:eastAsia="Times New Roman" w:hAnsi="Times New Roman" w:ascii="Times New Roman"/>
          <w:sz w:val="24"/>
          <w:szCs w:val="24"/>
          <w:lang w:eastAsia="hr-HR"/>
        </w:rPr>
        <w:t>111</w:t>
      </w:r>
      <w:r w:rsidR="00355A2E" w:rsidRPr="00355A2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Stečajnog zakona. </w:t>
      </w:r>
    </w:p>
    <w:p w:rsidRDefault="008A6BBB" w:rsidP="008D76D0" w:rsidR="008A6BB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A6BBB" w:rsidP="008A6BBB" w:rsidR="008A6BBB" w:rsidRPr="005E663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6636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8A6BBB" w:rsidP="008A6BBB" w:rsidR="008A6BBB" w:rsidRPr="005E6636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A6BBB" w:rsidP="008A6BBB" w:rsidR="00EC3742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6636">
        <w:rPr>
          <w:rFonts w:cs="Times New Roman" w:eastAsia="Times New Roman" w:hAnsi="Times New Roman" w:ascii="Times New Roman"/>
          <w:sz w:val="24"/>
          <w:szCs w:val="24"/>
          <w:lang w:eastAsia="hr-HR"/>
        </w:rPr>
        <w:t>Rješenjem ovog</w:t>
      </w:r>
      <w:r w:rsidR="008D76D0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Pr="005E66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poslovni broj gornji od </w:t>
      </w:r>
      <w:r w:rsidR="00EC3742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C37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prosinca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 w:rsidR="00EC3742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EC37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otvoren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je stečajn</w:t>
      </w:r>
      <w:r w:rsidR="00EC3742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postup</w:t>
      </w:r>
      <w:r w:rsidR="00EC3742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k</w:t>
      </w:r>
      <w:r w:rsidR="008D76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nad uvodno označenim dužnikom </w:t>
      </w:r>
      <w:r w:rsidR="00EC37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je </w:t>
      </w:r>
      <w:r w:rsidR="008D76D0">
        <w:rPr>
          <w:rFonts w:cs="Times New Roman" w:eastAsia="Times New Roman" w:hAnsi="Times New Roman" w:ascii="Times New Roman"/>
          <w:sz w:val="24"/>
          <w:szCs w:val="24"/>
          <w:lang w:eastAsia="hr-HR"/>
        </w:rPr>
        <w:t>istome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imenovan stečajn</w:t>
      </w:r>
      <w:r w:rsidR="00EC3742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upravitelj u osobi </w:t>
      </w:r>
      <w:r w:rsidR="00EC37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Ante Vukašine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 </w:t>
      </w:r>
      <w:r w:rsidR="008D76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Zadra. </w:t>
      </w:r>
    </w:p>
    <w:p w:rsidRDefault="008D76D0" w:rsidP="008D76D0" w:rsidR="008D76D0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Daljnjim rješenjem ovoga suda od 19. ožujka 2018., a primjenom odredbe čl. 293. st. 1. i 2. Stečajnog zakona (Narodne novine broj: 71/15, dalje u tekstu: SZ) obustavljen je i istovremeno zaključen stečajni postupak nad dužnikom zbog nedostatnosti stečajne mase za pokriće troškova stečajnoga postupka. </w:t>
      </w:r>
    </w:p>
    <w:p w:rsidRDefault="00613F29" w:rsidP="00613F29" w:rsidR="00613F29" w:rsidRPr="00613F29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</w:rPr>
      </w:pPr>
      <w:r w:rsidRPr="00613F29">
        <w:rPr>
          <w:rFonts w:cs="Times New Roman" w:hAnsi="Times New Roman" w:ascii="Times New Roman"/>
          <w:sz w:val="24"/>
          <w:szCs w:val="24"/>
        </w:rPr>
        <w:t>Naime, institut nagrade za rad stečajnog upravitelja</w:t>
      </w:r>
      <w:r>
        <w:rPr>
          <w:rFonts w:cs="Times New Roman" w:hAnsi="Times New Roman" w:ascii="Times New Roman"/>
          <w:sz w:val="24"/>
          <w:szCs w:val="24"/>
        </w:rPr>
        <w:t xml:space="preserve"> reguliran je </w:t>
      </w:r>
      <w:r w:rsidRPr="00613F29">
        <w:rPr>
          <w:rFonts w:cs="Times New Roman" w:hAnsi="Times New Roman" w:ascii="Times New Roman"/>
          <w:sz w:val="24"/>
          <w:szCs w:val="24"/>
        </w:rPr>
        <w:t xml:space="preserve">odredbom čl. 94. st. 1. i 2. Stečajnog zakona (Narodne novine broj 71/15, </w:t>
      </w:r>
      <w:r>
        <w:rPr>
          <w:rFonts w:cs="Times New Roman" w:hAnsi="Times New Roman" w:ascii="Times New Roman"/>
          <w:sz w:val="24"/>
          <w:szCs w:val="24"/>
        </w:rPr>
        <w:t>u nastavku teksta:SZ</w:t>
      </w:r>
      <w:r w:rsidRPr="00613F29">
        <w:rPr>
          <w:rFonts w:cs="Times New Roman" w:hAnsi="Times New Roman" w:ascii="Times New Roman"/>
          <w:sz w:val="24"/>
          <w:szCs w:val="24"/>
        </w:rPr>
        <w:t xml:space="preserve">) koja određuje da stečajni upravitelj između ostalog ima pravo i na nagradu za svoj rad koju rješenjem određuje sud prema uredbi kojom Vlada Republike Hrvatske utvrđuje kriterije i način obračuna i plaćanja nagrade stečajnim upraviteljima.   </w:t>
      </w:r>
    </w:p>
    <w:p w:rsidRDefault="00613F29" w:rsidP="008D76D0" w:rsidR="00613F29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13F29" w:rsidP="00EC3742" w:rsidR="00EC3742" w:rsidRPr="0010143B">
      <w:pPr>
        <w:spacing w:lineRule="auto" w:line="240" w:after="0"/>
        <w:ind w:firstLine="705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lastRenderedPageBreak/>
        <w:t>Tako je o</w:t>
      </w:r>
      <w:r w:rsidR="00EC3742" w:rsidRPr="0010143B">
        <w:rPr>
          <w:rFonts w:cs="Times New Roman" w:hAnsi="Times New Roman" w:ascii="Times New Roman"/>
          <w:color w:themeColor="text1" w:val="000000"/>
          <w:sz w:val="24"/>
          <w:szCs w:val="24"/>
        </w:rPr>
        <w:t>dredbama čl. 2. st. 1. i 2. i čl. 5. st. 1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. </w:t>
      </w:r>
      <w:r w:rsidR="00EC3742" w:rsidRPr="0010143B">
        <w:rPr>
          <w:rFonts w:cs="Times New Roman" w:hAnsi="Times New Roman" w:ascii="Times New Roman"/>
          <w:color w:themeColor="text1" w:val="000000"/>
          <w:sz w:val="24"/>
          <w:szCs w:val="24"/>
        </w:rPr>
        <w:t>Uredbe o kriterijima i načinu obračuna i plaćanja nagrada stečajnim upraviteljima (Narodne novine broj 105/15, u nastav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ku teksta: Uredba) propisano </w:t>
      </w:r>
      <w:r w:rsidR="00EC3742" w:rsidRPr="0010143B">
        <w:rPr>
          <w:rFonts w:cs="Times New Roman" w:hAnsi="Times New Roman" w:ascii="Times New Roman"/>
          <w:color w:themeColor="text1" w:val="000000"/>
          <w:sz w:val="24"/>
          <w:szCs w:val="24"/>
        </w:rPr>
        <w:t>da stečajni upravitelj ima pravo na nagradu za obavljene poslove koju određuje sud bez odgode nakon što dovrši sve poslove za koje je imenovan, da sud rješenjem utvrđuje visinu nagrade uzimajući u ob</w:t>
      </w: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zir obujam i složenost poslova, </w:t>
      </w:r>
      <w:r w:rsidR="00EC3742" w:rsidRPr="0010143B">
        <w:rPr>
          <w:rFonts w:cs="Times New Roman" w:hAnsi="Times New Roman" w:ascii="Times New Roman"/>
          <w:color w:themeColor="text1" w:val="000000"/>
          <w:sz w:val="24"/>
          <w:szCs w:val="24"/>
        </w:rPr>
        <w:t>rad stečajnoga upravitelja na ispitivanju tražbina te vrijednost unov</w:t>
      </w:r>
      <w:r w:rsidR="008D76D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čene stečajne mase. </w:t>
      </w:r>
    </w:p>
    <w:p w:rsidRDefault="00613F29" w:rsidP="008A6BBB" w:rsidR="008D76D0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Uzimajući u obzir obujam i složenost poslova koje je stečajni upravitelj obavio u predmetnom stečajnom postupku, njegov rad na ispitivanju tražbina te okolnost da je u svom zahtjevu za određivanje nagrade za rad sam predložio da mu se ista odrediti u visini od 3.000,00 kuna bruto, to je primjenom naprijed citiranih odredbi, čl. 15. Uredbe te odgovarajućom primjenom odredbe čl. 4. st. 1. Uredbe, donesena odluka kao u točkama I. i II. izreke ovoga rješenja. </w:t>
      </w:r>
    </w:p>
    <w:p w:rsidRDefault="008D76D0" w:rsidP="008A6BBB" w:rsidR="008D76D0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95E39" w:rsidP="008A6BBB" w:rsidR="00195E39">
      <w:pPr>
        <w:spacing w:lineRule="auto" w:line="240" w:after="0"/>
        <w:ind w:firstLine="705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A6BBB" w:rsidP="00195E39" w:rsidR="008A6BBB" w:rsidRPr="005E663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66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195E3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9. travnja 2018. </w:t>
      </w:r>
    </w:p>
    <w:p w:rsidRDefault="008A6BBB" w:rsidP="008A6BBB" w:rsidR="008A6BBB" w:rsidRPr="005E663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E3934" w:rsidP="004E3934" w:rsidR="004E393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točnost otpravka-ovlaštena službenica: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           </w:t>
      </w:r>
      <w:r w:rsidR="008A6BBB" w:rsidRPr="00D13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Sutkinja:     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E3934" w:rsidP="004E3934" w:rsidR="008A6BBB" w:rsidRPr="004E3934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Nena Mužanović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   </w:t>
      </w:r>
      <w:r w:rsidR="008A6BBB" w:rsidRPr="00D1350E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8A6BBB" w:rsidP="008A6BBB" w:rsidR="008A6BBB" w:rsidRPr="005E6636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A6BBB" w:rsidP="008A6BBB" w:rsidR="008A6BBB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663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8A6BBB" w:rsidP="008A6BBB" w:rsidR="008A6BBB" w:rsidRPr="005E6636">
      <w:pPr>
        <w:tabs>
          <w:tab w:pos="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A6BBB" w:rsidP="008A6BBB" w:rsidR="008A6BBB" w:rsidRPr="005E6636">
      <w:pPr>
        <w:tabs>
          <w:tab w:pos="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663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UPUTA O PRAVNOM LIJEKU: </w:t>
      </w:r>
    </w:p>
    <w:p w:rsidRDefault="008A6BBB" w:rsidP="008A6BBB" w:rsidR="008A6BBB" w:rsidRPr="005E6636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E663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Protiv ovog rješenja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pravo na žalbu imaju stečajn</w:t>
      </w:r>
      <w:r w:rsidR="00EC3742"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upravitelj dužnika i svaki stečajni vjerovnik (čl. 94. st. 5. SZ-a). Žalba se izjavljuje </w:t>
      </w:r>
      <w:r w:rsidRPr="005E6636">
        <w:rPr>
          <w:rFonts w:cs="Times New Roman" w:eastAsia="Times New Roman" w:hAnsi="Times New Roman" w:ascii="Times New Roman"/>
          <w:sz w:val="24"/>
          <w:szCs w:val="24"/>
          <w:lang w:eastAsia="hr-HR"/>
        </w:rPr>
        <w:t>u roku od osam dana od obavljene dostave istog, a dostava se smatra obavljenom istekom osmog dana od dana objave rješenja na mrežnoj stranici e-O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glasna ploča sudova (čl. 94. st.</w:t>
      </w:r>
      <w:r w:rsidRPr="005E66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5., čl. 12. st. 1. i čl. 19. st. 1. i 2. SZ-a).  Žalba se podnosi ovom sudu u tri istovjetna primjerka, a o istoj odlučuje Visoki trgovački sud Republike Hrvatske. </w:t>
      </w:r>
    </w:p>
    <w:p w:rsidRDefault="008A6BBB" w:rsidP="008A6BBB" w:rsidR="008A6BBB" w:rsidRPr="005E6636">
      <w:pPr>
        <w:tabs>
          <w:tab w:pos="4438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A6BBB" w:rsidP="008A6BBB" w:rsidR="008A6BBB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A6BBB" w:rsidP="008A6BBB" w:rsidR="008A6BBB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13F29" w:rsidP="008A6BBB" w:rsidR="008A6BBB" w:rsidRPr="005E6636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DNA: </w:t>
      </w:r>
    </w:p>
    <w:p w:rsidRDefault="008A6BBB" w:rsidP="00EC3742" w:rsidR="008A6BB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e-Oglasna ploča suda </w:t>
      </w:r>
    </w:p>
    <w:p w:rsidRDefault="00613F29" w:rsidP="00EC3742" w:rsidR="00EC3742">
      <w:pPr>
        <w:spacing w:lineRule="auto" w:line="240" w:after="0"/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Računovodstvu</w:t>
      </w:r>
      <w:r w:rsidR="00EC374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nakon pravomoćnosti</w:t>
      </w:r>
    </w:p>
    <w:p w:rsidRDefault="004E3934" w:rsidP="008A6BBB" w:rsidR="00530A52">
      <w:pPr>
        <w:spacing w:after="0"/>
      </w:pPr>
    </w:p>
    <w:sectPr w:rsidSect="0032002A" w:rsidR="00530A52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6BBB" w:rsidP="008A6BBB" w:rsidR="008A6BBB">
      <w:pPr>
        <w:spacing w:lineRule="auto" w:line="240" w:after="0"/>
      </w:pPr>
      <w:r>
        <w:separator/>
      </w:r>
    </w:p>
  </w:endnote>
  <w:endnote w:id="0" w:type="continuationSeparator">
    <w:p w:rsidRDefault="008A6BBB" w:rsidP="008A6BBB" w:rsidR="008A6BB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6BBB" w:rsidP="008A6BBB" w:rsidR="008A6BBB">
      <w:pPr>
        <w:spacing w:lineRule="auto" w:line="240" w:after="0"/>
      </w:pPr>
      <w:r>
        <w:separator/>
      </w:r>
    </w:p>
  </w:footnote>
  <w:footnote w:id="0" w:type="continuationSeparator">
    <w:p w:rsidRDefault="008A6BBB" w:rsidP="008A6BBB" w:rsidR="008A6BB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5548858"/>
      <w:docPartObj>
        <w:docPartGallery w:val="Page Numbers (Top of Page)"/>
        <w:docPartUnique/>
      </w:docPartObj>
    </w:sdtPr>
    <w:sdtEndPr/>
    <w:sdtContent>
      <w:p w:rsidRDefault="009E3B45" w:rsidP="00F52A28" w:rsidR="0032002A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3934">
          <w:rPr>
            <w:noProof/>
          </w:rPr>
          <w:t>2</w:t>
        </w:r>
        <w:r>
          <w:fldChar w:fldCharType="end"/>
        </w:r>
        <w:r>
          <w:t xml:space="preserve"> </w:t>
        </w:r>
        <w:r w:rsidR="008A6BBB">
          <w:tab/>
          <w:t>Poslovni broj 3. St-</w:t>
        </w:r>
        <w:r w:rsidR="00EC3742">
          <w:t>127</w:t>
        </w:r>
        <w:r w:rsidR="008A6BBB">
          <w:t>/201</w:t>
        </w:r>
        <w:r w:rsidR="00EC3742">
          <w:t>7</w:t>
        </w:r>
        <w:r w:rsidR="008A6BBB">
          <w:t>-</w:t>
        </w:r>
        <w:r w:rsidR="00EC3742">
          <w:t>23</w:t>
        </w:r>
      </w:p>
    </w:sdtContent>
  </w:sdt>
  <w:p w:rsidRDefault="004E3934" w:rsidR="0032002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3742" w:rsidP="00EC3742" w:rsidR="00EC3742" w:rsidRPr="00C5253E">
    <w:pPr>
      <w:spacing w:after="0"/>
      <w:jc w:val="right"/>
      <w:rPr>
        <w:rFonts w:hAnsi="Times New Roman" w:ascii="Times New Roman"/>
        <w:sz w:val="24"/>
        <w:szCs w:val="24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 3. St-127/2017-23</w:t>
    </w:r>
  </w:p>
  <w:p w:rsidRDefault="00EC3742" w:rsidR="00EC374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6BBB"/>
    <w:rsid w:val="0008530D"/>
    <w:rsid w:val="00195E39"/>
    <w:rsid w:val="00355A2E"/>
    <w:rsid w:val="004901DF"/>
    <w:rsid w:val="004D2225"/>
    <w:rsid w:val="004E3934"/>
    <w:rsid w:val="0052527F"/>
    <w:rsid w:val="005A35BF"/>
    <w:rsid w:val="00613F29"/>
    <w:rsid w:val="00690F1A"/>
    <w:rsid w:val="0078096A"/>
    <w:rsid w:val="0079293D"/>
    <w:rsid w:val="008222BA"/>
    <w:rsid w:val="00836FCC"/>
    <w:rsid w:val="008A6BBB"/>
    <w:rsid w:val="008D48A1"/>
    <w:rsid w:val="008D76D0"/>
    <w:rsid w:val="009863C1"/>
    <w:rsid w:val="009E1014"/>
    <w:rsid w:val="009E3B45"/>
    <w:rsid w:val="00A34751"/>
    <w:rsid w:val="00A35FF5"/>
    <w:rsid w:val="00A57BE4"/>
    <w:rsid w:val="00A86265"/>
    <w:rsid w:val="00AB387D"/>
    <w:rsid w:val="00AC3708"/>
    <w:rsid w:val="00BC5760"/>
    <w:rsid w:val="00BE4EBD"/>
    <w:rsid w:val="00CB0B72"/>
    <w:rsid w:val="00D51416"/>
    <w:rsid w:val="00E253A8"/>
    <w:rsid w:val="00E3741B"/>
    <w:rsid w:val="00E80148"/>
    <w:rsid w:val="00EC3742"/>
    <w:rsid w:val="00F6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A6BB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A6BBB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8A6BB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A6BB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A6BBB"/>
  </w:style>
  <w:style w:styleId="Tekstbalonia" w:type="paragraph">
    <w:name w:val="Balloon Text"/>
    <w:basedOn w:val="Normal"/>
    <w:link w:val="TekstbaloniaChar"/>
    <w:uiPriority w:val="99"/>
    <w:semiHidden/>
    <w:unhideWhenUsed/>
    <w:rsid w:val="00EC374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374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E39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39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39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39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39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A6BB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A6BBB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8A6BB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A6BB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A6BBB"/>
  </w:style>
  <w:style w:styleId="Tekstbalonia" w:type="paragraph">
    <w:name w:val="Balloon Text"/>
    <w:basedOn w:val="Normal"/>
    <w:link w:val="TekstbaloniaChar"/>
    <w:uiPriority w:val="99"/>
    <w:semiHidden/>
    <w:unhideWhenUsed/>
    <w:rsid w:val="00EC374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374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E39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39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39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39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39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travnja 2018.</izvorni_sadrzaj>
    <derivirana_varijabla naziv="DomainObject.DatumDonosenjaOdluke_1">16.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St-127/2017</izvorni_sadrzaj>
    <derivirana_varijabla naziv="DomainObject.Predmet.OznakaBroj_1">St-127/2017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STEČAJ OTVOREN 04.12.17.
Č.P.</izvorni_sadrzaj>
    <derivirana_varijabla naziv="DomainObject.Predmet.PrimjedbaSuca_1">STEČAJ OTVOREN 04.12.17.
Č.P.</derivirana_varijabla>
  </DomainObject.Predmet.PrimjedbaSuca>
  <DomainObject.Predmet.ProtustrankaFormated>
    <izvorni_sadrzaj>  LUNA &amp; CO društvo s ograničenom odgovornošću za proizvodnju, trgovinu i usluge</izvorni_sadrzaj>
    <derivirana_varijabla naziv="DomainObject.Predmet.ProtustrankaFormated_1">  LUNA &amp; CO društvo s ograničenom odgovornošću za proizvodnju, trgovinu i usluge</derivirana_varijabla>
  </DomainObject.Predmet.ProtustrankaFormated>
  <DomainObject.Predmet.ProtustrankaFormatedOIB>
    <izvorni_sadrzaj>  LUNA &amp; CO društvo s ograničenom odgovornošću za proizvodnju, trgovinu i usluge, OIB 89661501626</izvorni_sadrzaj>
    <derivirana_varijabla naziv="DomainObject.Predmet.ProtustrankaFormatedOIB_1">  LUNA &amp; CO društvo s ograničenom odgovornošću za proizvodnju, trgovinu i usluge, OIB 89661501626</derivirana_varijabla>
  </DomainObject.Predmet.ProtustrankaFormatedOIB>
  <DomainObject.Predmet.ProtustrankaFormatedWithAdress>
    <izvorni_sadrzaj> LUNA &amp; CO društvo s ograničenom odgovornošću za proizvodnju, trgovinu i usluge, Obala Kneza Trpimira 36, 23000 Zadar</izvorni_sadrzaj>
    <derivirana_varijabla naziv="DomainObject.Predmet.ProtustrankaFormatedWithAdress_1"> LUNA &amp; CO društvo s ograničenom odgovornošću za proizvodnju, trgovinu i usluge, Obala Kneza Trpimira 36, 23000 Zadar</derivirana_varijabla>
  </DomainObject.Predmet.ProtustrankaFormatedWithAdress>
  <DomainObject.Predmet.ProtustrankaFormatedWithAdressOIB>
    <izvorni_sadrzaj> LUNA &amp; CO društvo s ograničenom odgovornošću za proizvodnju, trgovinu i usluge, OIB 89661501626, Obala Kneza Trpimira 36, 23000 Zadar</izvorni_sadrzaj>
    <derivirana_varijabla naziv="DomainObject.Predmet.ProtustrankaFormatedWithAdressOIB_1"> LUNA &amp; CO društvo s ograničenom odgovornošću za proizvodnju, trgovinu i usluge, OIB 89661501626, Obala Kneza Trpimira 36, 23000 Zadar</derivirana_varijabla>
  </DomainObject.Predmet.ProtustrankaFormatedWithAdressOIB>
  <DomainObject.Predmet.ProtustrankaWithAdress>
    <izvorni_sadrzaj>LUNA &amp; CO društvo s ograničenom odgovornošću za proizvodnju, trgovinu i usluge Obala Kneza Trpimira 36, 23000 Zadar</izvorni_sadrzaj>
    <derivirana_varijabla naziv="DomainObject.Predmet.ProtustrankaWithAdress_1">LUNA &amp; CO društvo s ograničenom odgovornošću za proizvodnju, trgovinu i usluge Obala Kneza Trpimira 36, 23000 Zadar</derivirana_varijabla>
  </DomainObject.Predmet.ProtustrankaWithAdress>
  <DomainObject.Predmet.ProtustrankaWithAdressOIB>
    <izvorni_sadrzaj>LUNA &amp; CO društvo s ograničenom odgovornošću za proizvodnju, trgovinu i usluge, OIB 89661501626, Obala Kneza Trpimira 36, 23000 Zadar</izvorni_sadrzaj>
    <derivirana_varijabla naziv="DomainObject.Predmet.ProtustrankaWithAdressOIB_1">LUNA &amp; CO društvo s ograničenom odgovornošću za proizvodnju, trgovinu i usluge, OIB 89661501626, Obala Kneza Trpimira 36, 23000 Zadar</derivirana_varijabla>
  </DomainObject.Predmet.ProtustrankaWithAdressOIB>
  <DomainObject.Predmet.ProtustrankaNazivFormated>
    <izvorni_sadrzaj>LUNA &amp; CO društvo s ograničenom odgovornošću za proizvodnju, trgovinu i usluge</izvorni_sadrzaj>
    <derivirana_varijabla naziv="DomainObject.Predmet.ProtustrankaNazivFormated_1">LUNA &amp; CO društvo s ograničenom odgovornošću za proizvodnju, trgovinu i usluge</derivirana_varijabla>
  </DomainObject.Predmet.ProtustrankaNazivFormated>
  <DomainObject.Predmet.ProtustrankaNazivFormatedOIB>
    <izvorni_sadrzaj>LUNA &amp; CO društvo s ograničenom odgovornošću za proizvodnju, trgovinu i usluge, OIB 89661501626</izvorni_sadrzaj>
    <derivirana_varijabla naziv="DomainObject.Predmet.ProtustrankaNazivFormatedOIB_1">LUNA &amp; CO društvo s ograničenom odgovornošću za proizvodnju, trgovinu i usluge, OIB 89661501626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Zorica Šarić</izvorni_sadrzaj>
    <derivirana_varijabla naziv="DomainObject.Predmet.StrankaFormated_1">  Financijska agencija; Zorica Šarić</derivirana_varijabla>
  </DomainObject.Predmet.StrankaFormated>
  <DomainObject.Predmet.StrankaFormatedOIB>
    <izvorni_sadrzaj>  Financijska agencija, OIB 85821130368; Zorica Šarić, OIB 65931514242</izvorni_sadrzaj>
    <derivirana_varijabla naziv="DomainObject.Predmet.StrankaFormatedOIB_1">  Financijska agencija, OIB 85821130368; Zorica Šarić, OIB 65931514242</derivirana_varijabla>
  </DomainObject.Predmet.StrankaFormatedOIB>
  <DomainObject.Predmet.StrankaFormatedWithAdress>
    <izvorni_sadrzaj> Financijska agencija, Ivana Danila 4, 23000 Zadar; Zorica Šarić, Obala Kneza Trpimira 36, 23000 Zadar</izvorni_sadrzaj>
    <derivirana_varijabla naziv="DomainObject.Predmet.StrankaFormatedWithAdress_1"> Financijska agencija, Ivana Danila 4, 23000 Zadar; Zorica Šarić, Obala Kneza Trpimira 36, 23000 Zadar</derivirana_varijabla>
  </DomainObject.Predmet.StrankaFormatedWithAdress>
  <DomainObject.Predmet.StrankaFormatedWithAdressOIB>
    <izvorni_sadrzaj> Financijska agencija, OIB 85821130368, Ivana Danila 4, 23000 Zadar; Zorica Šarić, OIB 65931514242, Obala Kneza Trpimira 36, 23000 Zadar</izvorni_sadrzaj>
    <derivirana_varijabla naziv="DomainObject.Predmet.StrankaFormatedWithAdressOIB_1"> Financijska agencija, OIB 85821130368, Ivana Danila 4, 23000 Zadar; Zorica Šarić, OIB 65931514242, Obala Kneza Trpimira 36, 23000 Zadar</derivirana_varijabla>
  </DomainObject.Predmet.StrankaFormatedWithAdressOIB>
  <DomainObject.Predmet.StrankaWithAdress>
    <izvorni_sadrzaj>Financijska agencija Ivana Danila 4,23000 Zadar,Zorica Šarić Obala Kneza Trpimira 36,23000 Zadar</izvorni_sadrzaj>
    <derivirana_varijabla naziv="DomainObject.Predmet.StrankaWithAdress_1">Financijska agencija Ivana Danila 4,23000 Zadar,Zorica Šarić Obala Kneza Trpimira 36,23000 Zadar</derivirana_varijabla>
  </DomainObject.Predmet.StrankaWithAdress>
  <DomainObject.Predmet.StrankaWithAdressOIB>
    <izvorni_sadrzaj>Financijska agencija, OIB 85821130368, Ivana Danila 4,23000 Zadar,Zorica Šarić, OIB 65931514242, Obala Kneza Trpimira 36,23000 Zadar</izvorni_sadrzaj>
    <derivirana_varijabla naziv="DomainObject.Predmet.StrankaWithAdressOIB_1">Financijska agencija, OIB 85821130368, Ivana Danila 4,23000 Zadar,Zorica Šarić, OIB 65931514242, Obala Kneza Trpimira 36,23000 Zadar</derivirana_varijabla>
  </DomainObject.Predmet.StrankaWithAdressOIB>
  <DomainObject.Predmet.StrankaNazivFormated>
    <izvorni_sadrzaj>Financijska agencija,Zorica Šarić</izvorni_sadrzaj>
    <derivirana_varijabla naziv="DomainObject.Predmet.StrankaNazivFormated_1">Financijska agencija,Zorica Šarić</derivirana_varijabla>
  </DomainObject.Predmet.StrankaNazivFormated>
  <DomainObject.Predmet.StrankaNazivFormatedOIB>
    <izvorni_sadrzaj>Financijska agencija, OIB 85821130368,Zorica Šarić, OIB 65931514242</izvorni_sadrzaj>
    <derivirana_varijabla naziv="DomainObject.Predmet.StrankaNazivFormatedOIB_1">Financijska agencija, OIB 85821130368,Zorica Šarić, OIB 65931514242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  <item>Zorica Šarić</item>
    </izvorni_sadrzaj>
    <derivirana_varijabla naziv="DomainObject.Predmet.StrankaListFormated_1">
      <item>Financijska agencija</item>
      <item>Zorica Šarić</item>
    </derivirana_varijabla>
  </DomainObject.Predmet.StrankaListFormated>
  <DomainObject.Predmet.StrankaListFormatedOIB>
    <izvorni_sadrzaj>
      <item>Financijska agencija, OIB 85821130368</item>
      <item>Zorica Šarić, OIB 65931514242</item>
    </izvorni_sadrzaj>
    <derivirana_varijabla naziv="DomainObject.Predmet.StrankaListFormatedOIB_1">
      <item>Financijska agencija, OIB 85821130368</item>
      <item>Zorica Šarić, OIB 65931514242</item>
    </derivirana_varijabla>
  </DomainObject.Predmet.StrankaListFormatedOIB>
  <DomainObject.Predmet.StrankaListFormatedWithAdress>
    <izvorni_sadrzaj>
      <item>Financijska agencija, Ivana Danila 4, 23000 Zadar</item>
      <item>Zorica Šarić, Obala Kneza Trpimira 36, 23000 Zadar</item>
    </izvorni_sadrzaj>
    <derivirana_varijabla naziv="DomainObject.Predmet.StrankaListFormatedWithAdress_1">
      <item>Financijska agencija, Ivana Danila 4, 23000 Zadar</item>
      <item>Zorica Šarić, Obala Kneza Trpimira 36, 23000 Zadar</item>
    </derivirana_varijabla>
  </DomainObject.Predmet.StrankaListFormatedWithAdress>
  <DomainObject.Predmet.StrankaListFormatedWithAdressOIB>
    <izvorni_sadrzaj>
      <item>Financijska agencija, OIB 85821130368, Ivana Danila 4, 23000 Zadar</item>
      <item>Zorica Šarić, OIB 65931514242, Obala Kneza Trpimira 36, 23000 Zadar</item>
    </izvorni_sadrzaj>
    <derivirana_varijabla naziv="DomainObject.Predmet.StrankaListFormatedWithAdressOIB_1">
      <item>Financijska agencija, OIB 85821130368, Ivana Danila 4, 23000 Zadar</item>
      <item>Zorica Šarić, OIB 65931514242, Obala Kneza Trpimira 36, 23000 Zadar</item>
    </derivirana_varijabla>
  </DomainObject.Predmet.StrankaListFormatedWithAdressOIB>
  <DomainObject.Predmet.StrankaListNazivFormated>
    <izvorni_sadrzaj>
      <item>Financijska agencija</item>
      <item>Zorica Šarić</item>
    </izvorni_sadrzaj>
    <derivirana_varijabla naziv="DomainObject.Predmet.StrankaListNazivFormated_1">
      <item>Financijska agencija</item>
      <item>Zorica Šarić</item>
    </derivirana_varijabla>
  </DomainObject.Predmet.StrankaListNazivFormated>
  <DomainObject.Predmet.StrankaListNazivFormatedOIB>
    <izvorni_sadrzaj>
      <item>Financijska agencija, OIB 85821130368</item>
      <item>Zorica Šarić, OIB 65931514242</item>
    </izvorni_sadrzaj>
    <derivirana_varijabla naziv="DomainObject.Predmet.StrankaListNazivFormatedOIB_1">
      <item>Financijska agencija, OIB 85821130368</item>
      <item>Zorica Šarić, OIB 65931514242</item>
    </derivirana_varijabla>
  </DomainObject.Predmet.StrankaListNazivFormatedOIB>
  <DomainObject.Predmet.ProtuStrankaListFormated>
    <izvorni_sadrzaj>
      <item>LUNA &amp; CO društvo s ograničenom odgovornošću za proizvodnju, trgovinu i usluge</item>
    </izvorni_sadrzaj>
    <derivirana_varijabla naziv="DomainObject.Predmet.ProtuStrankaListFormated_1">
      <item>LUNA &amp; CO društvo s ograničenom odgovornošću za proizvodnju, trgovinu i usluge</item>
    </derivirana_varijabla>
  </DomainObject.Predmet.ProtuStrankaListFormated>
  <DomainObject.Predmet.ProtuStrankaListFormatedOIB>
    <izvorni_sadrzaj>
      <item>LUNA &amp; CO društvo s ograničenom odgovornošću za proizvodnju, trgovinu i usluge, OIB 89661501626</item>
    </izvorni_sadrzaj>
    <derivirana_varijabla naziv="DomainObject.Predmet.ProtuStrankaListFormatedOIB_1">
      <item>LUNA &amp; CO društvo s ograničenom odgovornošću za proizvodnju, trgovinu i usluge, OIB 89661501626</item>
    </derivirana_varijabla>
  </DomainObject.Predmet.ProtuStrankaListFormatedOIB>
  <DomainObject.Predmet.ProtuStrankaListFormatedWithAdress>
    <izvorni_sadrzaj>
      <item>LUNA &amp; CO društvo s ograničenom odgovornošću za proizvodnju, trgovinu i usluge, Obala Kneza Trpimira 36, 23000 Zadar</item>
    </izvorni_sadrzaj>
    <derivirana_varijabla naziv="DomainObject.Predmet.ProtuStrankaListFormatedWithAdress_1">
      <item>LUNA &amp; CO društvo s ograničenom odgovornošću za proizvodnju, trgovinu i usluge, Obala Kneza Trpimira 36, 23000 Zadar</item>
    </derivirana_varijabla>
  </DomainObject.Predmet.ProtuStrankaListFormatedWithAdress>
  <DomainObject.Predmet.ProtuStrankaListFormatedWithAdressOIB>
    <izvorni_sadrzaj>
      <item>LUNA &amp; CO društvo s ograničenom odgovornošću za proizvodnju, trgovinu i usluge, OIB 89661501626, Obala Kneza Trpimira 36, 23000 Zadar</item>
    </izvorni_sadrzaj>
    <derivirana_varijabla naziv="DomainObject.Predmet.ProtuStrankaListFormatedWithAdressOIB_1">
      <item>LUNA &amp; CO društvo s ograničenom odgovornošću za proizvodnju, trgovinu i usluge, OIB 89661501626, Obala Kneza Trpimira 36, 23000 Zadar</item>
    </derivirana_varijabla>
  </DomainObject.Predmet.ProtuStrankaListFormatedWithAdressOIB>
  <DomainObject.Predmet.ProtuStrankaListNazivFormated>
    <izvorni_sadrzaj>
      <item>LUNA &amp; CO društvo s ograničenom odgovornošću za proizvodnju, trgovinu i usluge</item>
    </izvorni_sadrzaj>
    <derivirana_varijabla naziv="DomainObject.Predmet.ProtuStrankaListNazivFormated_1">
      <item>LUNA &amp; CO društvo s ograničenom odgovornošću za proizvodnju, trgovinu i usluge</item>
    </derivirana_varijabla>
  </DomainObject.Predmet.ProtuStrankaListNazivFormated>
  <DomainObject.Predmet.ProtuStrankaListNazivFormatedOIB>
    <izvorni_sadrzaj>
      <item>LUNA &amp; CO društvo s ograničenom odgovornošću za proizvodnju, trgovinu i usluge, OIB 89661501626</item>
    </izvorni_sadrzaj>
    <derivirana_varijabla naziv="DomainObject.Predmet.ProtuStrankaListNazivFormatedOIB_1">
      <item>LUNA &amp; CO društvo s ograničenom odgovornošću za proizvodnju, trgovinu i usluge, OIB 89661501626</item>
    </derivirana_varijabla>
  </DomainObject.Predmet.ProtuStrankaListNazivFormatedOIB>
  <DomainObject.Predmet.OstaliListFormated>
    <izvorni_sadrzaj>
      <item>Krešo Demo</item>
    </izvorni_sadrzaj>
    <derivirana_varijabla naziv="DomainObject.Predmet.OstaliListFormated_1">
      <item>Krešo Demo</item>
    </derivirana_varijabla>
  </DomainObject.Predmet.OstaliListFormated>
  <DomainObject.Predmet.OstaliListFormatedOIB>
    <izvorni_sadrzaj>
      <item>Krešo Demo, OIB 55726029712</item>
    </izvorni_sadrzaj>
    <derivirana_varijabla naziv="DomainObject.Predmet.OstaliListFormatedOIB_1">
      <item>Krešo Demo, OIB 55726029712</item>
    </derivirana_varijabla>
  </DomainObject.Predmet.OstaliListFormatedOIB>
  <DomainObject.Predmet.OstaliListFormatedWithAdress>
    <izvorni_sadrzaj>
      <item>Krešo Demo, Zore Dalmatinske 2/I, 23000 Zadar</item>
    </izvorni_sadrzaj>
    <derivirana_varijabla naziv="DomainObject.Predmet.OstaliListFormatedWithAdress_1">
      <item>Krešo Demo, Zore Dalmatinske 2/I, 23000 Zadar</item>
    </derivirana_varijabla>
  </DomainObject.Predmet.OstaliListFormatedWithAdress>
  <DomainObject.Predmet.OstaliListFormatedWithAdressOIB>
    <izvorni_sadrzaj>
      <item>Krešo Demo, OIB 55726029712, Zore Dalmatinske 2/I, 23000 Zadar</item>
    </izvorni_sadrzaj>
    <derivirana_varijabla naziv="DomainObject.Predmet.OstaliListFormatedWithAdressOIB_1">
      <item>Krešo Demo, OIB 55726029712, Zore Dalmatinske 2/I, 23000 Zadar</item>
    </derivirana_varijabla>
  </DomainObject.Predmet.OstaliListFormatedWithAdressOIB>
  <DomainObject.Predmet.OstaliListNazivFormated>
    <izvorni_sadrzaj>
      <item>Krešo Demo</item>
    </izvorni_sadrzaj>
    <derivirana_varijabla naziv="DomainObject.Predmet.OstaliListNazivFormated_1">
      <item>Krešo Demo</item>
    </derivirana_varijabla>
  </DomainObject.Predmet.OstaliListNazivFormated>
  <DomainObject.Predmet.OstaliListNazivFormatedOIB>
    <izvorni_sadrzaj>
      <item>Krešo Demo, OIB 55726029712</item>
    </izvorni_sadrzaj>
    <derivirana_varijabla naziv="DomainObject.Predmet.OstaliListNazivFormatedOIB_1">
      <item>Krešo Demo, OIB 55726029712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2018.</izvorni_sadrzaj>
    <derivirana_varijabla naziv="DomainObject.Datum_1">16.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LUNA &amp; CO društvo s ograničenom odgovornošću za proizvodnju, trgovinu i usluge</izvorni_sadrzaj>
    <derivirana_varijabla naziv="DomainObject.Predmet.ProtustrankaIDrugi_1">LUNA &amp; CO društvo s ograničenom odgovornošću za proizvodnju, trgovinu i usluge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LUNA &amp; CO društvo s ograničenom odgovornošću za proizvodnju, trgovinu i usluge, OIB 89661501626, Obala Kneza Trpimira 36, 23000 Zadar</izvorni_sadrzaj>
    <derivirana_varijabla naziv="DomainObject.Predmet.ProtustrankaIDrugiAdressOIB_1">LUNA &amp; CO društvo s ograničenom odgovornošću za proizvodnju, trgovinu i usluge, OIB 89661501626, Obala Kneza Trpimira 36,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LUNA &amp; CO društvo s ograničenom odgovornošću za proizvodnju, trgovinu i usluge</item>
      <item>Financijska agencija</item>
      <item>Zorica Šarić</item>
      <item>Krešo Demo</item>
    </izvorni_sadrzaj>
    <derivirana_varijabla naziv="DomainObject.Predmet.SudioniciListNaziv_1">
      <item>LUNA &amp; CO društvo s ograničenom odgovornošću za proizvodnju, trgovinu i usluge</item>
      <item>Financijska agencija</item>
      <item>Zorica Šarić</item>
      <item>Krešo Demo</item>
    </derivirana_varijabla>
  </DomainObject.Predmet.SudioniciListNaziv>
  <DomainObject.Predmet.SudioniciListAdressOIB>
    <izvorni_sadrzaj>
      <item>LUNA &amp; CO društvo s ograničenom odgovornošću za proizvodnju, trgovinu i usluge, OIB 89661501626, Obala Kneza Trpimira 36,23000 Zadar</item>
      <item>Financijska agencija, OIB 85821130368, Ivana Danila 4,23000 Zadar</item>
      <item>Zorica Šarić, OIB 65931514242, Obala Kneza Trpimira 36,23000 Zadar</item>
      <item>Krešo Demo, OIB 55726029712, Zore Dalmatinske 2/I,23000 Zadar</item>
    </izvorni_sadrzaj>
    <derivirana_varijabla naziv="DomainObject.Predmet.SudioniciListAdressOIB_1">
      <item>LUNA &amp; CO društvo s ograničenom odgovornošću za proizvodnju, trgovinu i usluge, OIB 89661501626, Obala Kneza Trpimira 36,23000 Zadar</item>
      <item>Financijska agencija, OIB 85821130368, Ivana Danila 4,23000 Zadar</item>
      <item>Zorica Šarić, OIB 65931514242, Obala Kneza Trpimira 36,23000 Zadar</item>
      <item>Krešo Demo, OIB 55726029712, Zore Dalmatinske 2/I,23000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89661501626</item>
      <item>, OIB 85821130368</item>
      <item>, OIB 65931514242</item>
      <item>, OIB 55726029712</item>
    </izvorni_sadrzaj>
    <derivirana_varijabla naziv="DomainObject.Predmet.SudioniciListNazivOIB_1">
      <item>, OIB 89661501626</item>
      <item>, OIB 85821130368</item>
      <item>, OIB 65931514242</item>
      <item>, OIB 55726029712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F54408-874E-466A-AB4E-6798AE8005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614</properties:Words>
  <properties:Characters>3209</properties:Characters>
  <properties:Lines>78</properties:Lines>
  <properties:Paragraphs>23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2017-07-07T07:36:00Z</dcterms:created>
  <dc:creator>Tina Grgas</dc:creator>
  <cp:lastModifiedBy>wsadmin</cp:lastModifiedBy>
  <dcterms:modified xmlns:xsi="http://www.w3.org/2001/XMLSchema-instance" xsi:type="dcterms:W3CDTF">2018-04-16T12:30:00Z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(St-127-17 Luna &amp; Co-Ante Vukašina , jednokratna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