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7c3d" w14:paraId="b727c3d" w:rsidRDefault="00C15931" w:rsidP="002E47C1" w:rsidR="006557ED" w:rsidRPr="002E47C1">
      <w:pPr>
        <w:jc w:val="right"/>
        <w15:collapsed w:val="false"/>
      </w:pPr>
      <w:bookmarkStart w:name="_GoBack" w:id="0"/>
      <w:bookmarkEnd w:id="0"/>
      <w:r w:rsidRPr="002E47C1">
        <w:rPr>
          <w:bCs/>
        </w:rPr>
        <w:tab/>
      </w:r>
      <w:r w:rsidRPr="002E47C1">
        <w:rPr>
          <w:bCs/>
        </w:rPr>
        <w:tab/>
      </w:r>
      <w:r w:rsidRPr="002E47C1">
        <w:rPr>
          <w:bCs/>
        </w:rPr>
        <w:tab/>
      </w:r>
      <w:r w:rsidRPr="002E47C1">
        <w:rPr>
          <w:bCs/>
        </w:rPr>
        <w:tab/>
      </w:r>
      <w:r w:rsidRPr="002E47C1">
        <w:rPr>
          <w:bCs/>
        </w:rPr>
        <w:tab/>
      </w:r>
      <w:r w:rsidRPr="002E47C1">
        <w:rPr>
          <w:bCs/>
        </w:rPr>
        <w:tab/>
      </w:r>
      <w:r w:rsidRPr="002E47C1">
        <w:rPr>
          <w:bCs/>
        </w:rPr>
        <w:tab/>
      </w:r>
      <w:r w:rsidRPr="002E47C1">
        <w:rPr>
          <w:bCs/>
        </w:rPr>
        <w:tab/>
      </w:r>
      <w:r w:rsidRPr="002E47C1">
        <w:rPr>
          <w:bCs/>
        </w:rPr>
        <w:tab/>
      </w:r>
      <w:r w:rsidRPr="002E47C1">
        <w:rPr>
          <w:bCs/>
        </w:rPr>
        <w:tab/>
        <w:t>8 St-68/13-</w:t>
      </w:r>
      <w:r w:rsidR="00B7020E" w:rsidRPr="002E47C1">
        <w:rPr>
          <w:bCs/>
        </w:rPr>
        <w:t>101</w:t>
      </w:r>
    </w:p>
    <w:p w:rsidRDefault="002E47C1" w:rsidP="006557ED" w:rsidR="002E47C1" w:rsidRPr="002E47C1">
      <w:pPr>
        <w:jc w:val="center"/>
      </w:pPr>
    </w:p>
    <w:p w:rsidRDefault="002E47C1" w:rsidP="006557ED" w:rsidR="002E47C1" w:rsidRPr="002E47C1">
      <w:pPr>
        <w:jc w:val="center"/>
      </w:pPr>
    </w:p>
    <w:p w:rsidRDefault="002E47C1" w:rsidP="006557ED" w:rsidR="002E47C1" w:rsidRPr="002E47C1">
      <w:pPr>
        <w:jc w:val="center"/>
      </w:pPr>
    </w:p>
    <w:p w:rsidRDefault="006557ED" w:rsidP="006557ED" w:rsidR="006557ED" w:rsidRPr="002E47C1">
      <w:pPr>
        <w:jc w:val="center"/>
      </w:pPr>
      <w:r w:rsidRPr="002E47C1">
        <w:t>R E P U B L I K A  H R V A T S K A</w:t>
      </w:r>
    </w:p>
    <w:p w:rsidRDefault="0051568F" w:rsidP="000C472E" w:rsidR="0051568F" w:rsidRPr="002E47C1"/>
    <w:p w:rsidRDefault="00C64838" w:rsidP="004A7466" w:rsidR="00C64838" w:rsidRPr="002E47C1">
      <w:pPr>
        <w:jc w:val="center"/>
      </w:pPr>
      <w:r w:rsidRPr="002E47C1">
        <w:t>R J E Š E N J E</w:t>
      </w:r>
    </w:p>
    <w:p w:rsidRDefault="00C15931" w:rsidP="004A7466" w:rsidR="00C15931" w:rsidRPr="002E47C1">
      <w:pPr>
        <w:jc w:val="center"/>
        <w:rPr>
          <w:b/>
        </w:rPr>
      </w:pPr>
    </w:p>
    <w:p w:rsidRDefault="00C15931" w:rsidP="002E47C1" w:rsidR="00C15931" w:rsidRPr="002E47C1">
      <w:pPr>
        <w:ind w:firstLine="708"/>
        <w:jc w:val="both"/>
      </w:pPr>
      <w:r w:rsidRPr="002E47C1">
        <w:t>Trgovački sud u Rijeci, po stečajnoj sutkinji Emi Brdovčak, u stečajnom postupku nad dužnikom DELTA DEVET IKS d.o.o. u stečaju, Buzet, OIB: 81659328099, MBS: 040052096, kojeg zastupa stečajna upraviteljica Violeta Pelju</w:t>
      </w:r>
      <w:r w:rsidR="00B7020E" w:rsidRPr="002E47C1">
        <w:t>šić iz Buzeta, Trg Fontana 2, 17</w:t>
      </w:r>
      <w:r w:rsidRPr="002E47C1">
        <w:t>. svibnja 2016.</w:t>
      </w:r>
    </w:p>
    <w:p w:rsidRDefault="00C64838" w:rsidP="004A7466" w:rsidR="00C64838" w:rsidRPr="002E47C1"/>
    <w:p w:rsidRDefault="00A449BE" w:rsidP="0051568F" w:rsidR="0051568F" w:rsidRPr="002E47C1">
      <w:pPr>
        <w:jc w:val="center"/>
      </w:pPr>
      <w:r w:rsidRPr="002E47C1">
        <w:t xml:space="preserve">r i j e š i o   j e </w:t>
      </w:r>
    </w:p>
    <w:p w:rsidRDefault="00A449BE" w:rsidP="00A449BE" w:rsidR="00A449BE" w:rsidRPr="002E47C1">
      <w:pPr>
        <w:jc w:val="center"/>
      </w:pPr>
    </w:p>
    <w:p w:rsidRDefault="00B7020E" w:rsidP="002E47C1" w:rsidR="00B7020E" w:rsidRPr="002E47C1">
      <w:pPr>
        <w:pStyle w:val="Tijeloteksta"/>
        <w:ind w:firstLine="708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 xml:space="preserve">Dopunjuje se zaključak ovog suda poslovni broj St-68/13-100 od 13. </w:t>
      </w:r>
      <w:r w:rsidR="001A71E5" w:rsidRPr="002E47C1">
        <w:rPr>
          <w:rFonts w:hAnsi="Times New Roman" w:ascii="Times New Roman"/>
          <w:szCs w:val="24"/>
        </w:rPr>
        <w:t>s</w:t>
      </w:r>
      <w:r w:rsidRPr="002E47C1">
        <w:rPr>
          <w:rFonts w:hAnsi="Times New Roman" w:ascii="Times New Roman"/>
          <w:szCs w:val="24"/>
        </w:rPr>
        <w:t xml:space="preserve">vibnja 2016. </w:t>
      </w:r>
      <w:r w:rsidR="001A71E5" w:rsidRPr="002E47C1">
        <w:rPr>
          <w:rFonts w:hAnsi="Times New Roman" w:ascii="Times New Roman"/>
          <w:szCs w:val="24"/>
        </w:rPr>
        <w:t>u</w:t>
      </w:r>
      <w:r w:rsidRPr="002E47C1">
        <w:rPr>
          <w:rFonts w:hAnsi="Times New Roman" w:ascii="Times New Roman"/>
          <w:szCs w:val="24"/>
        </w:rPr>
        <w:t xml:space="preserve"> točki I. njegove izreke tako da ista glasi:</w:t>
      </w:r>
    </w:p>
    <w:p w:rsidRDefault="00B7020E" w:rsidP="006557ED" w:rsidR="00B7020E" w:rsidRPr="002E47C1">
      <w:pPr>
        <w:pStyle w:val="Tijeloteksta"/>
        <w:rPr>
          <w:rFonts w:hAnsi="Times New Roman" w:ascii="Times New Roman"/>
          <w:szCs w:val="24"/>
        </w:rPr>
      </w:pPr>
    </w:p>
    <w:p w:rsidRDefault="00B7020E" w:rsidP="002E47C1" w:rsidR="00B7020E" w:rsidRPr="002E47C1">
      <w:pPr>
        <w:pStyle w:val="Tijeloteksta"/>
        <w:ind w:firstLine="708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>Utvrđuje se vrijednost nekretnina u vlasništvu stečajnog dužnika DELTA DEVET IKS d.o.o. u stečaju, Buzet, OIB: 81659328099, MBS: 040052096,  i to:</w:t>
      </w: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>-</w:t>
      </w:r>
      <w:r w:rsidRPr="002E47C1">
        <w:rPr>
          <w:rFonts w:hAnsi="Times New Roman" w:ascii="Times New Roman"/>
          <w:szCs w:val="24"/>
        </w:rPr>
        <w:tab/>
        <w:t xml:space="preserve">k.č. br. 2045/1 koja u naravi predstavlja zgradu – skladišno proizvodni prostori hala I i hala II, skloništa dopunske zaštite i infrastrukture te dvorište, površine 7291 m2 i k.č.br. 2043/14 koja u naravi predstavlja pašnjak, površine 58 m2, obje upisane u zemljišnim knjigama Općinskog suda u Puli – Pola, zemljišno knjižni odjel Buzet, u z.k.ul. 2956, k.o. Buzet, zajedno s pokretninama koje se  u njima nalaze i to: </w:t>
      </w:r>
    </w:p>
    <w:p w:rsidRDefault="001A71E5" w:rsidP="00B7020E" w:rsidR="001A71E5" w:rsidRPr="002E47C1">
      <w:pPr>
        <w:pStyle w:val="Tijeloteksta"/>
        <w:rPr>
          <w:rFonts w:hAnsi="Times New Roman" w:ascii="Times New Roman"/>
          <w:szCs w:val="24"/>
        </w:rPr>
      </w:pP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>1.  CNC obradni centar, Model: Projekt 416 KS, Inv.broj: 2258</w:t>
      </w: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>2. LAKIRNICA VERTEK, Model: C.V.SS.3000, Inv.broj: 2259</w:t>
      </w: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>3. IMA CNC obradni centar DVOJNA, Model: H 2000, Inv.broj: 2268</w:t>
      </w: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>4. AUTOMATSKA MEMBRANSKA PREŠA, Model: Lockform Shuttle, Inv.broj: 2266</w:t>
      </w: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>5. AUTOMATSKI STROJ ZA KANTRIRANJE, Model: Single 89, Inv.broj: 2028</w:t>
      </w: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>6. OBREZIVAČ, Model: Speedy 90, Inv.broj: 2029</w:t>
      </w: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>7. VRETENASTA BUŠILICA; Model: F21 N, Inv.broj: 2030</w:t>
      </w: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>8. SCM B5L STROJ ZA FURNIRANJE DRVA, Inv.broj: 2052</w:t>
      </w: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>9. VRETENASTA BUŠILICA Mandrini, Inv.broj: 2185</w:t>
      </w: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 xml:space="preserve">10. CNC obradni centar, Model: Rover 20, Inv.broj: 2032 </w:t>
      </w: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 xml:space="preserve">11. CIRKULAR S NAGIBNOM PILOM, Model: Shark 8, Inv.broj: 2033 </w:t>
      </w: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>12. POLYMAC AUTOMATSKA JEDNOSTRANA KANTERICA, Model: Ergo9, Inv.broj: 2031</w:t>
      </w: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>13. GABBIANNI AUTOMATSKI HORIZONTALNI RASKRAJAČ, Model: Galaxy 105T, Inv.broj: 2311.</w:t>
      </w:r>
    </w:p>
    <w:p w:rsidRDefault="00B7020E" w:rsidP="00B7020E" w:rsidR="00B7020E" w:rsidRPr="002E47C1">
      <w:pPr>
        <w:pStyle w:val="Tijeloteksta"/>
        <w:rPr>
          <w:rFonts w:hAnsi="Times New Roman" w:ascii="Times New Roman"/>
          <w:szCs w:val="24"/>
        </w:rPr>
      </w:pPr>
    </w:p>
    <w:p w:rsidRDefault="00B7020E" w:rsidP="00B7020E" w:rsidR="00C15931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 xml:space="preserve"> u ukupnom iznosu od 3.737.356,25 kn. </w:t>
      </w:r>
    </w:p>
    <w:p w:rsidRDefault="006557ED" w:rsidP="006557ED" w:rsidR="00AE5013" w:rsidRPr="002E47C1">
      <w:pPr>
        <w:pStyle w:val="Tijeloteksta"/>
        <w:rPr>
          <w:rFonts w:hAnsi="Times New Roman" w:ascii="Times New Roman"/>
          <w:szCs w:val="24"/>
        </w:rPr>
      </w:pPr>
      <w:r w:rsidRPr="002E47C1">
        <w:rPr>
          <w:rFonts w:hAnsi="Times New Roman" w:ascii="Times New Roman"/>
          <w:szCs w:val="24"/>
        </w:rPr>
        <w:t xml:space="preserve"> </w:t>
      </w:r>
    </w:p>
    <w:p w:rsidRDefault="002E47C1" w:rsidP="006557ED" w:rsidR="002E47C1" w:rsidRPr="002E47C1">
      <w:pPr>
        <w:pStyle w:val="Tijeloteksta"/>
        <w:rPr>
          <w:rFonts w:hAnsi="Times New Roman" w:ascii="Times New Roman"/>
          <w:szCs w:val="24"/>
        </w:rPr>
      </w:pPr>
    </w:p>
    <w:p w:rsidRDefault="002E47C1" w:rsidP="006557ED" w:rsidR="002E47C1" w:rsidRPr="002E47C1">
      <w:pPr>
        <w:pStyle w:val="Tijeloteksta"/>
        <w:rPr>
          <w:rFonts w:hAnsi="Times New Roman" w:ascii="Times New Roman"/>
          <w:szCs w:val="24"/>
        </w:rPr>
      </w:pPr>
    </w:p>
    <w:p w:rsidRDefault="00A449BE" w:rsidP="004E1031" w:rsidR="00A01A73" w:rsidRPr="002E47C1">
      <w:pPr>
        <w:jc w:val="center"/>
      </w:pPr>
      <w:r w:rsidRPr="002E47C1">
        <w:lastRenderedPageBreak/>
        <w:t>Obrazloženje</w:t>
      </w:r>
    </w:p>
    <w:p w:rsidRDefault="004E1031" w:rsidP="004E1031" w:rsidR="004E1031" w:rsidRPr="002E47C1">
      <w:pPr>
        <w:jc w:val="both"/>
      </w:pPr>
    </w:p>
    <w:p w:rsidRDefault="00FD2D4F" w:rsidP="00A93015" w:rsidR="00FD2D4F" w:rsidRPr="002E47C1">
      <w:pPr>
        <w:ind w:firstLine="709"/>
        <w:jc w:val="both"/>
      </w:pPr>
      <w:r w:rsidRPr="002E47C1">
        <w:t xml:space="preserve">Ovosudnim zaključkom poslovni broj St-68/13-100 od 13. </w:t>
      </w:r>
      <w:r w:rsidR="001A71E5" w:rsidRPr="002E47C1">
        <w:t>s</w:t>
      </w:r>
      <w:r w:rsidRPr="002E47C1">
        <w:t xml:space="preserve">vibnja 2016. </w:t>
      </w:r>
      <w:r w:rsidR="001A71E5" w:rsidRPr="002E47C1">
        <w:t>u</w:t>
      </w:r>
      <w:r w:rsidRPr="002E47C1">
        <w:t xml:space="preserve">tvrđena je vrijednost nekretnina označenih u izreci ovog rješenja te je određena prodaja predmetnih nekretnina na usmenoj javnoj dražbi koja će se održati 3. </w:t>
      </w:r>
      <w:r w:rsidR="001A71E5" w:rsidRPr="002E47C1">
        <w:t>l</w:t>
      </w:r>
      <w:r w:rsidRPr="002E47C1">
        <w:t xml:space="preserve">ipnja 2016. </w:t>
      </w:r>
    </w:p>
    <w:p w:rsidRDefault="00FD2D4F" w:rsidP="00A93015" w:rsidR="00FD2D4F" w:rsidRPr="002E47C1">
      <w:pPr>
        <w:ind w:firstLine="709"/>
        <w:jc w:val="both"/>
      </w:pPr>
    </w:p>
    <w:p w:rsidRDefault="00FD2D4F" w:rsidP="00A93015" w:rsidR="003730DA" w:rsidRPr="002E47C1">
      <w:pPr>
        <w:ind w:firstLine="709"/>
        <w:jc w:val="both"/>
      </w:pPr>
      <w:r w:rsidRPr="002E47C1">
        <w:t xml:space="preserve">S obzirom na to da je rješenjem ovog suda </w:t>
      </w:r>
      <w:r w:rsidR="00C15931" w:rsidRPr="002E47C1">
        <w:t>od 14</w:t>
      </w:r>
      <w:r w:rsidR="006557ED" w:rsidRPr="002E47C1">
        <w:t xml:space="preserve">. </w:t>
      </w:r>
      <w:r w:rsidR="00C15931" w:rsidRPr="002E47C1">
        <w:t>srpnja 2014. (list 219</w:t>
      </w:r>
      <w:r w:rsidR="006557ED" w:rsidRPr="002E47C1">
        <w:t xml:space="preserve"> spisa) određena prodaja </w:t>
      </w:r>
      <w:r w:rsidRPr="002E47C1">
        <w:t xml:space="preserve"> navedenih </w:t>
      </w:r>
      <w:r w:rsidR="00EB0F7D" w:rsidRPr="002E47C1">
        <w:t>nekretnina stečajnog dužnika</w:t>
      </w:r>
      <w:r w:rsidR="001A71E5" w:rsidRPr="002E47C1">
        <w:t xml:space="preserve"> zajedno s</w:t>
      </w:r>
      <w:r w:rsidRPr="002E47C1">
        <w:t xml:space="preserve"> pokretninama koje se u njima nalaze, predmetni zaključak od 13. </w:t>
      </w:r>
      <w:r w:rsidR="001A71E5" w:rsidRPr="002E47C1">
        <w:t>s</w:t>
      </w:r>
      <w:r w:rsidRPr="002E47C1">
        <w:t xml:space="preserve">vibnja 2016. </w:t>
      </w:r>
      <w:r w:rsidR="001A71E5" w:rsidRPr="002E47C1">
        <w:t>ovim je rješenjem d</w:t>
      </w:r>
      <w:r w:rsidRPr="002E47C1">
        <w:t>opunjen na način da su označene i pokretnine koje se prodaju zajedno s nekretninom u kojoj se nalaze. Zato je vrijedn</w:t>
      </w:r>
      <w:r w:rsidR="001A71E5" w:rsidRPr="002E47C1">
        <w:t>ost predmetnih nekretnina uveća</w:t>
      </w:r>
      <w:r w:rsidRPr="002E47C1">
        <w:t xml:space="preserve">na za vrijednost pokretnina, </w:t>
      </w:r>
      <w:r w:rsidR="001A71E5" w:rsidRPr="002E47C1">
        <w:t xml:space="preserve">a čija je </w:t>
      </w:r>
      <w:r w:rsidRPr="002E47C1">
        <w:t>vrijednost utvr</w:t>
      </w:r>
      <w:r w:rsidR="001A71E5" w:rsidRPr="002E47C1">
        <w:t>đena Elaboratom Čevra Dubravka (</w:t>
      </w:r>
      <w:r w:rsidRPr="002E47C1">
        <w:t xml:space="preserve">list 198 spisa) u ukupnom iznosu od 788.205,00 kn, što zajedno s PDV-om iznosi 985.256,25 kn. </w:t>
      </w:r>
    </w:p>
    <w:p w:rsidRDefault="003730DA" w:rsidP="00A93015" w:rsidR="003730DA" w:rsidRPr="002E47C1">
      <w:pPr>
        <w:ind w:firstLine="709"/>
        <w:jc w:val="both"/>
      </w:pPr>
    </w:p>
    <w:p w:rsidRDefault="003730DA" w:rsidP="00A93015" w:rsidR="003730DA" w:rsidRPr="002E47C1">
      <w:pPr>
        <w:ind w:firstLine="709"/>
        <w:jc w:val="both"/>
      </w:pPr>
      <w:r w:rsidRPr="002E47C1">
        <w:t xml:space="preserve">Dakle, vrijednost nekretnina, zajedno s pokeretninama koje se u njima nalaze utvrđena je u ukupnom iznosu od 3.737.356,25 kn (985.256,25 kn + 2.752.100,00 kn). </w:t>
      </w:r>
    </w:p>
    <w:p w:rsidRDefault="003730DA" w:rsidP="00A93015" w:rsidR="003730DA" w:rsidRPr="002E47C1">
      <w:pPr>
        <w:ind w:firstLine="709"/>
        <w:jc w:val="both"/>
      </w:pPr>
    </w:p>
    <w:p w:rsidRDefault="003730DA" w:rsidP="00A93015" w:rsidR="006557ED" w:rsidRPr="002E47C1">
      <w:pPr>
        <w:ind w:firstLine="709"/>
        <w:jc w:val="both"/>
      </w:pPr>
      <w:r w:rsidRPr="002E47C1">
        <w:t>Slijedom navedenog</w:t>
      </w:r>
      <w:r w:rsidR="006557ED" w:rsidRPr="002E47C1">
        <w:t xml:space="preserve">, primjenom odredbe čl. 339. </w:t>
      </w:r>
      <w:r w:rsidR="00E10FF0" w:rsidRPr="002E47C1">
        <w:t>u</w:t>
      </w:r>
      <w:r w:rsidR="006557ED" w:rsidRPr="002E47C1">
        <w:t xml:space="preserve"> vezi s čl. 347. Zakona o parničnom postupku („Narodne novine“ broj 53/91, 91/92, 112799, 88/01, 117/03, 88/05, 02/07, 84708, 96/08, 123708, 57/11, 148/11 i 25/13) i čl. 6. Stečajnog zakona ("Narodne novine" broj 44/96, 29/99, 129/00, 123/03, 82/06, 116/10, 25/12 i 133/12; dalje: SZ) riješeno kao u izreci. </w:t>
      </w:r>
    </w:p>
    <w:p w:rsidRDefault="00274A88" w:rsidP="00AB5E84" w:rsidR="00274A88" w:rsidRPr="002E47C1">
      <w:pPr>
        <w:jc w:val="both"/>
      </w:pPr>
    </w:p>
    <w:p w:rsidRDefault="00CB2DA8" w:rsidP="00AB5E84" w:rsidR="00A449BE" w:rsidRPr="002E47C1">
      <w:pPr>
        <w:jc w:val="center"/>
      </w:pPr>
      <w:r w:rsidRPr="002E47C1">
        <w:t>U</w:t>
      </w:r>
      <w:r w:rsidR="008300BF" w:rsidRPr="002E47C1">
        <w:t xml:space="preserve"> </w:t>
      </w:r>
      <w:r w:rsidR="003730DA" w:rsidRPr="002E47C1">
        <w:t>Rijeci 17</w:t>
      </w:r>
      <w:r w:rsidR="008300BF" w:rsidRPr="002E47C1">
        <w:t xml:space="preserve">. </w:t>
      </w:r>
      <w:r w:rsidR="006557ED" w:rsidRPr="002E47C1">
        <w:t>s</w:t>
      </w:r>
      <w:r w:rsidR="00C15931" w:rsidRPr="002E47C1">
        <w:t>vib</w:t>
      </w:r>
      <w:r w:rsidR="00AB5E84" w:rsidRPr="002E47C1">
        <w:t>nj</w:t>
      </w:r>
      <w:r w:rsidR="00C15931" w:rsidRPr="002E47C1">
        <w:t>a 2016</w:t>
      </w:r>
      <w:r w:rsidR="006557ED" w:rsidRPr="002E47C1">
        <w:t xml:space="preserve">. </w:t>
      </w:r>
    </w:p>
    <w:p w:rsidRDefault="00AB5E84" w:rsidP="00CE4D25" w:rsidR="00AB5E84" w:rsidRPr="002E47C1">
      <w:r w:rsidRPr="002E47C1">
        <w:tab/>
      </w:r>
      <w:r w:rsidRPr="002E47C1">
        <w:tab/>
      </w:r>
      <w:r w:rsidRPr="002E47C1">
        <w:tab/>
      </w:r>
      <w:r w:rsidRPr="002E47C1">
        <w:tab/>
      </w:r>
      <w:r w:rsidRPr="002E47C1">
        <w:tab/>
      </w:r>
      <w:r w:rsidRPr="002E47C1">
        <w:tab/>
      </w:r>
      <w:r w:rsidRPr="002E47C1">
        <w:tab/>
      </w:r>
    </w:p>
    <w:p w:rsidRDefault="006557ED" w:rsidP="00AB5E84" w:rsidR="006557ED" w:rsidRPr="002E47C1">
      <w:pPr>
        <w:ind w:firstLine="708" w:left="4956"/>
        <w:rPr>
          <w:bCs/>
        </w:rPr>
      </w:pPr>
      <w:r w:rsidRPr="002E47C1">
        <w:rPr>
          <w:bCs/>
        </w:rPr>
        <w:t xml:space="preserve"> </w:t>
      </w:r>
      <w:r w:rsidR="002E47C1">
        <w:rPr>
          <w:bCs/>
        </w:rPr>
        <w:tab/>
      </w:r>
      <w:r w:rsidR="002E47C1">
        <w:rPr>
          <w:bCs/>
        </w:rPr>
        <w:tab/>
      </w:r>
      <w:r w:rsidRPr="002E47C1">
        <w:rPr>
          <w:bCs/>
        </w:rPr>
        <w:t>S</w:t>
      </w:r>
      <w:r w:rsidR="002E47C1">
        <w:rPr>
          <w:bCs/>
        </w:rPr>
        <w:t>utkinja</w:t>
      </w:r>
      <w:r w:rsidRPr="002E47C1">
        <w:rPr>
          <w:bCs/>
        </w:rPr>
        <w:t>:</w:t>
      </w:r>
    </w:p>
    <w:p w:rsidRDefault="002E47C1" w:rsidP="002E47C1" w:rsidR="0051568F" w:rsidRPr="002E47C1">
      <w:pPr>
        <w:ind w:firstLine="708" w:left="5664"/>
        <w:rPr>
          <w:bCs/>
        </w:rPr>
      </w:pPr>
      <w:r>
        <w:rPr>
          <w:bCs/>
        </w:rPr>
        <w:t xml:space="preserve">       </w:t>
      </w:r>
      <w:r w:rsidR="006557ED" w:rsidRPr="002E47C1">
        <w:rPr>
          <w:bCs/>
        </w:rPr>
        <w:t>E</w:t>
      </w:r>
      <w:r>
        <w:rPr>
          <w:bCs/>
        </w:rPr>
        <w:t>ma</w:t>
      </w:r>
      <w:r w:rsidR="006557ED" w:rsidRPr="002E47C1">
        <w:rPr>
          <w:bCs/>
        </w:rPr>
        <w:t xml:space="preserve"> B</w:t>
      </w:r>
      <w:r>
        <w:rPr>
          <w:bCs/>
        </w:rPr>
        <w:t>rdovčak</w:t>
      </w:r>
    </w:p>
    <w:p w:rsidRDefault="002E47C1" w:rsidP="00EC7C31" w:rsidR="002E47C1">
      <w:pPr>
        <w:jc w:val="both"/>
        <w:rPr>
          <w:b/>
          <w:bCs/>
        </w:rPr>
      </w:pPr>
    </w:p>
    <w:p w:rsidRDefault="002E47C1" w:rsidP="00EC7C31" w:rsidR="002E47C1">
      <w:pPr>
        <w:jc w:val="both"/>
        <w:rPr>
          <w:b/>
          <w:bCs/>
        </w:rPr>
      </w:pPr>
    </w:p>
    <w:p w:rsidRDefault="002E47C1" w:rsidP="00EC7C31" w:rsidR="002E47C1">
      <w:pPr>
        <w:jc w:val="both"/>
        <w:rPr>
          <w:b/>
          <w:bCs/>
        </w:rPr>
      </w:pPr>
    </w:p>
    <w:p w:rsidRDefault="002E47C1" w:rsidP="00EC7C31" w:rsidR="002E47C1">
      <w:pPr>
        <w:jc w:val="both"/>
        <w:rPr>
          <w:b/>
          <w:bCs/>
        </w:rPr>
      </w:pPr>
    </w:p>
    <w:p w:rsidRDefault="002E47C1" w:rsidP="00EC7C31" w:rsidR="002E47C1">
      <w:pPr>
        <w:jc w:val="both"/>
        <w:rPr>
          <w:b/>
          <w:bCs/>
        </w:rPr>
      </w:pPr>
    </w:p>
    <w:p w:rsidRDefault="002E47C1" w:rsidP="00EC7C31" w:rsidR="002E47C1">
      <w:pPr>
        <w:jc w:val="both"/>
        <w:rPr>
          <w:b/>
          <w:bCs/>
        </w:rPr>
      </w:pPr>
    </w:p>
    <w:p w:rsidRDefault="0051568F" w:rsidP="00EC7C31" w:rsidR="00CD6496" w:rsidRPr="002E47C1">
      <w:pPr>
        <w:jc w:val="both"/>
        <w:rPr>
          <w:b/>
          <w:bCs/>
        </w:rPr>
      </w:pPr>
      <w:r w:rsidRPr="002E47C1">
        <w:rPr>
          <w:b/>
          <w:bCs/>
        </w:rPr>
        <w:t>UPUTA</w:t>
      </w:r>
      <w:r w:rsidR="002220AA" w:rsidRPr="002E47C1">
        <w:rPr>
          <w:b/>
          <w:bCs/>
        </w:rPr>
        <w:t xml:space="preserve"> O PRAVNOM LIJEKU:</w:t>
      </w:r>
    </w:p>
    <w:p w:rsidRDefault="00A449BE" w:rsidP="002E47C1" w:rsidR="00137FA1" w:rsidRPr="002E47C1">
      <w:pPr>
        <w:ind w:firstLine="708"/>
        <w:jc w:val="both"/>
      </w:pPr>
      <w:r w:rsidRPr="002E47C1">
        <w:t>Protiv  ovog rješenja može se podnijeti žalba Visokom trgovačkom sudu Republike Hrvatske u roku od 8 dana od dana primitka rješenja. Žalba se podnosi putem ovog  suda u 3 primjerka.</w:t>
      </w:r>
    </w:p>
    <w:p w:rsidRDefault="00641455" w:rsidP="00641455" w:rsidR="00641455" w:rsidRPr="002E47C1">
      <w:pPr>
        <w:jc w:val="both"/>
      </w:pPr>
    </w:p>
    <w:p w:rsidRDefault="002E47C1" w:rsidP="00641455" w:rsidR="002E47C1">
      <w:pPr>
        <w:jc w:val="both"/>
      </w:pPr>
    </w:p>
    <w:p w:rsidRDefault="002E47C1" w:rsidP="00641455" w:rsidR="002E47C1">
      <w:pPr>
        <w:jc w:val="both"/>
      </w:pPr>
    </w:p>
    <w:p w:rsidRDefault="002E47C1" w:rsidP="00641455" w:rsidR="002E47C1">
      <w:pPr>
        <w:jc w:val="both"/>
      </w:pPr>
    </w:p>
    <w:p w:rsidRDefault="000955BA" w:rsidP="00641455" w:rsidR="000955BA" w:rsidRPr="002E47C1">
      <w:pPr>
        <w:jc w:val="both"/>
      </w:pPr>
      <w:r w:rsidRPr="002E47C1">
        <w:t xml:space="preserve">DNA:  -    </w:t>
      </w:r>
      <w:r w:rsidR="00EB0F7D" w:rsidRPr="002E47C1">
        <w:t>stečajnom upravitelju</w:t>
      </w:r>
    </w:p>
    <w:p w:rsidRDefault="00C15931" w:rsidP="00EB0F7D" w:rsidR="00C15931" w:rsidRPr="002E47C1">
      <w:pPr>
        <w:numPr>
          <w:ilvl w:val="0"/>
          <w:numId w:val="7"/>
        </w:numPr>
        <w:jc w:val="both"/>
      </w:pPr>
      <w:r w:rsidRPr="002E47C1">
        <w:t>IKB Umag</w:t>
      </w:r>
    </w:p>
    <w:p w:rsidRDefault="00EB0F7D" w:rsidP="00EB0F7D" w:rsidR="00EB0F7D" w:rsidRPr="002E47C1">
      <w:pPr>
        <w:numPr>
          <w:ilvl w:val="0"/>
          <w:numId w:val="7"/>
        </w:numPr>
        <w:jc w:val="both"/>
      </w:pPr>
      <w:r w:rsidRPr="002E47C1">
        <w:t xml:space="preserve">e- oglasna ploča </w:t>
      </w:r>
    </w:p>
    <w:p w:rsidRDefault="000955BA" w:rsidP="00641455" w:rsidR="000955BA" w:rsidRPr="002E47C1">
      <w:pPr>
        <w:jc w:val="both"/>
      </w:pPr>
    </w:p>
    <w:p w:rsidRDefault="00E94F06" w:rsidR="00E94F06" w:rsidRPr="002E47C1">
      <w:pPr>
        <w:ind w:left="4956"/>
        <w:jc w:val="both"/>
        <w:rPr>
          <w:bCs/>
        </w:rPr>
      </w:pPr>
    </w:p>
    <w:sectPr w:rsidSect="002E47C1" w:rsidR="00E94F06" w:rsidRPr="002E47C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7C1" w:rsidP="002E47C1" w:rsidR="002E47C1">
      <w:r>
        <w:separator/>
      </w:r>
    </w:p>
  </w:endnote>
  <w:endnote w:id="0" w:type="continuationSeparator">
    <w:p w:rsidRDefault="002E47C1" w:rsidP="002E47C1" w:rsidR="002E4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7C1" w:rsidP="002E47C1" w:rsidR="002E47C1">
      <w:r>
        <w:separator/>
      </w:r>
    </w:p>
  </w:footnote>
  <w:footnote w:id="0" w:type="continuationSeparator">
    <w:p w:rsidRDefault="002E47C1" w:rsidP="002E47C1" w:rsidR="002E47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7C1" w:rsidP="002E47C1" w:rsidR="002E47C1" w:rsidRPr="002E47C1">
    <w:pPr>
      <w:jc w:val="right"/>
    </w:pPr>
    <w:r w:rsidRPr="002E47C1">
      <w:rPr>
        <w:bCs/>
      </w:rPr>
      <w:t>8 St-68/13-101</w:t>
    </w:r>
  </w:p>
  <w:p w:rsidRDefault="002E47C1" w:rsidR="002E47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6AE4" w:rsidP="00A45EAD" w:rsidR="00956AE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56AE4" w:rsidP="00210E4E" w:rsidR="00956AE4" w:rsidRPr="00956AE4">
    <w:pPr>
      <w:rPr>
        <w:sz w:val="20"/>
        <w:szCs w:val="20"/>
      </w:rPr>
    </w:pPr>
    <w:r w:rsidRPr="00956AE4">
      <w:rPr>
        <w:rFonts w:eastAsia="MS Mincho"/>
        <w:sz w:val="20"/>
        <w:szCs w:val="20"/>
      </w:rPr>
      <w:t>REPUBLIKA HRVATSKA</w:t>
    </w:r>
  </w:p>
  <w:p w:rsidRDefault="00956AE4" w:rsidP="00210E4E" w:rsidR="00956AE4" w:rsidRPr="00956AE4">
    <w:pPr>
      <w:rPr>
        <w:sz w:val="20"/>
        <w:szCs w:val="20"/>
      </w:rPr>
    </w:pPr>
    <w:r w:rsidRPr="00956AE4">
      <w:rPr>
        <w:rFonts w:eastAsia="MS Mincho"/>
        <w:sz w:val="20"/>
        <w:szCs w:val="20"/>
      </w:rPr>
      <w:t>TRGOVAČKI SUD U RIJECI</w:t>
    </w:r>
  </w:p>
  <w:p w:rsidRDefault="00956AE4" w:rsidP="00A45EAD" w:rsidR="00956AE4" w:rsidRPr="00956AE4">
    <w:pPr>
      <w:rPr>
        <w:rFonts w:eastAsia="MS Mincho"/>
        <w:sz w:val="20"/>
        <w:szCs w:val="20"/>
      </w:rPr>
    </w:pPr>
    <w:r w:rsidRPr="00956AE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5D69DB"/>
    <w:multiLevelType w:val="hybridMultilevel"/>
    <w:tmpl w:val="C75A58C6"/>
    <w:lvl w:tplc="A17EFBC2" w:ilvl="0">
      <w:start w:val="1"/>
      <w:numFmt w:val="bullet"/>
      <w:lvlText w:val="-"/>
      <w:lvlJc w:val="left"/>
      <w:pPr>
        <w:ind w:hanging="360" w:left="1020"/>
      </w:pPr>
      <w:rPr>
        <w:rFonts w:cs="Arial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325638D6"/>
    <w:multiLevelType w:val="hybridMultilevel"/>
    <w:tmpl w:val="208AB804"/>
    <w:lvl w:tplc="BBB0D9E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8956527"/>
    <w:multiLevelType w:val="hybridMultilevel"/>
    <w:tmpl w:val="66BE1486"/>
    <w:lvl w:tplc="44420656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3A264AF"/>
    <w:multiLevelType w:val="hybridMultilevel"/>
    <w:tmpl w:val="2E3C418C"/>
    <w:lvl w:tplc="F3887184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6E97A50"/>
    <w:multiLevelType w:val="hybridMultilevel"/>
    <w:tmpl w:val="FD484A2E"/>
    <w:lvl w:tplc="6E7ACB8A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920508F"/>
    <w:multiLevelType w:val="hybridMultilevel"/>
    <w:tmpl w:val="AF6C3AA2"/>
    <w:lvl w:tplc="05BEAF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6E786D"/>
    <w:multiLevelType w:val="hybridMultilevel"/>
    <w:tmpl w:val="14C4224C"/>
    <w:lvl w:tplc="F154C6CC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4838"/>
    <w:rsid w:val="000955BA"/>
    <w:rsid w:val="0009744D"/>
    <w:rsid w:val="000C472E"/>
    <w:rsid w:val="00115751"/>
    <w:rsid w:val="0011584A"/>
    <w:rsid w:val="00137FA1"/>
    <w:rsid w:val="0014048D"/>
    <w:rsid w:val="00144B77"/>
    <w:rsid w:val="001732D8"/>
    <w:rsid w:val="00176F13"/>
    <w:rsid w:val="00196187"/>
    <w:rsid w:val="001A71E5"/>
    <w:rsid w:val="00203176"/>
    <w:rsid w:val="00211870"/>
    <w:rsid w:val="002220AA"/>
    <w:rsid w:val="002470FF"/>
    <w:rsid w:val="00274A88"/>
    <w:rsid w:val="002A2791"/>
    <w:rsid w:val="002E47C1"/>
    <w:rsid w:val="002F5D4B"/>
    <w:rsid w:val="00343958"/>
    <w:rsid w:val="00343D84"/>
    <w:rsid w:val="00351C2B"/>
    <w:rsid w:val="003730DA"/>
    <w:rsid w:val="0038432D"/>
    <w:rsid w:val="003B113C"/>
    <w:rsid w:val="00404494"/>
    <w:rsid w:val="004236D5"/>
    <w:rsid w:val="004552B8"/>
    <w:rsid w:val="0046053C"/>
    <w:rsid w:val="0046629B"/>
    <w:rsid w:val="004A7466"/>
    <w:rsid w:val="004E1031"/>
    <w:rsid w:val="00505416"/>
    <w:rsid w:val="00506E48"/>
    <w:rsid w:val="0051568F"/>
    <w:rsid w:val="00532403"/>
    <w:rsid w:val="0058061B"/>
    <w:rsid w:val="005D476C"/>
    <w:rsid w:val="005D7D45"/>
    <w:rsid w:val="006042EB"/>
    <w:rsid w:val="00641455"/>
    <w:rsid w:val="00650992"/>
    <w:rsid w:val="006557ED"/>
    <w:rsid w:val="006849E8"/>
    <w:rsid w:val="00691D19"/>
    <w:rsid w:val="006B0C46"/>
    <w:rsid w:val="006E206A"/>
    <w:rsid w:val="007010E9"/>
    <w:rsid w:val="00751EBC"/>
    <w:rsid w:val="0075673F"/>
    <w:rsid w:val="00761BC3"/>
    <w:rsid w:val="007A0A85"/>
    <w:rsid w:val="007E1756"/>
    <w:rsid w:val="008300BF"/>
    <w:rsid w:val="00844D6E"/>
    <w:rsid w:val="00956AE4"/>
    <w:rsid w:val="009C570B"/>
    <w:rsid w:val="009E24AA"/>
    <w:rsid w:val="00A01A73"/>
    <w:rsid w:val="00A025E0"/>
    <w:rsid w:val="00A07395"/>
    <w:rsid w:val="00A41D1E"/>
    <w:rsid w:val="00A449BE"/>
    <w:rsid w:val="00A554D0"/>
    <w:rsid w:val="00A921B5"/>
    <w:rsid w:val="00A93015"/>
    <w:rsid w:val="00AB5E84"/>
    <w:rsid w:val="00AD20AA"/>
    <w:rsid w:val="00AE5013"/>
    <w:rsid w:val="00B02F91"/>
    <w:rsid w:val="00B314F2"/>
    <w:rsid w:val="00B64E91"/>
    <w:rsid w:val="00B7020E"/>
    <w:rsid w:val="00B82C3D"/>
    <w:rsid w:val="00B92DC2"/>
    <w:rsid w:val="00C11ED0"/>
    <w:rsid w:val="00C15931"/>
    <w:rsid w:val="00C302D1"/>
    <w:rsid w:val="00C51B3A"/>
    <w:rsid w:val="00C64838"/>
    <w:rsid w:val="00CB2DA8"/>
    <w:rsid w:val="00CD6496"/>
    <w:rsid w:val="00CE37DB"/>
    <w:rsid w:val="00CE4D25"/>
    <w:rsid w:val="00D24E50"/>
    <w:rsid w:val="00D3703D"/>
    <w:rsid w:val="00D523FD"/>
    <w:rsid w:val="00D93362"/>
    <w:rsid w:val="00DA4BDB"/>
    <w:rsid w:val="00DC1B68"/>
    <w:rsid w:val="00DD500A"/>
    <w:rsid w:val="00E10FF0"/>
    <w:rsid w:val="00E55150"/>
    <w:rsid w:val="00E94F06"/>
    <w:rsid w:val="00E953AF"/>
    <w:rsid w:val="00E95BF1"/>
    <w:rsid w:val="00EB0F7D"/>
    <w:rsid w:val="00EB5717"/>
    <w:rsid w:val="00EB7A99"/>
    <w:rsid w:val="00EC7C31"/>
    <w:rsid w:val="00EE01BF"/>
    <w:rsid w:val="00F040C4"/>
    <w:rsid w:val="00FD2D4F"/>
    <w:rsid w:val="00FE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751EBC"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74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01A73"/>
    <w:pPr>
      <w:jc w:val="both"/>
    </w:pPr>
    <w:rPr>
      <w:rFonts w:hAnsi="Arial Narrow" w:ascii="Arial Narrow"/>
      <w:szCs w:val="20"/>
    </w:rPr>
  </w:style>
  <w:style w:styleId="Bezproreda" w:type="paragraph">
    <w:name w:val="No Spacing"/>
    <w:uiPriority w:val="1"/>
    <w:qFormat/>
    <w:rsid w:val="00274A88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2E47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E47C1"/>
    <w:rPr>
      <w:sz w:val="24"/>
      <w:szCs w:val="24"/>
    </w:rPr>
  </w:style>
  <w:style w:styleId="Podnoje" w:type="paragraph">
    <w:name w:val="footer"/>
    <w:basedOn w:val="Normal"/>
    <w:link w:val="PodnojeChar"/>
    <w:rsid w:val="002E47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E47C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0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1B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1B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1B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1B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751EBC"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74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01A73"/>
    <w:pPr>
      <w:jc w:val="both"/>
    </w:pPr>
    <w:rPr>
      <w:rFonts w:ascii="Arial Narrow" w:hAnsi="Arial Narrow"/>
      <w:szCs w:val="20"/>
    </w:rPr>
  </w:style>
  <w:style w:styleId="Bezproreda" w:type="paragraph">
    <w:name w:val="No Spacing"/>
    <w:uiPriority w:val="1"/>
    <w:qFormat/>
    <w:rsid w:val="00274A88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2E47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E47C1"/>
    <w:rPr>
      <w:sz w:val="24"/>
      <w:szCs w:val="24"/>
    </w:rPr>
  </w:style>
  <w:style w:styleId="Podnoje" w:type="paragraph">
    <w:name w:val="footer"/>
    <w:basedOn w:val="Normal"/>
    <w:link w:val="PodnojeChar"/>
    <w:rsid w:val="002E47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E47C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0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1B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1B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1B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1B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D997B-A9BD-421C-BA85-A3386098F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2968</properties:Characters>
  <properties:Lines>91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2016-05-17T12:15:00Z</dcterms:created>
  <dc:creator>muljevic</dc:creator>
  <cp:lastModifiedBy>Renata Valić</cp:lastModifiedBy>
  <cp:lastPrinted>2016-05-17T12:19:00Z</cp:lastPrinted>
  <dcterms:modified xmlns:xsi="http://www.w3.org/2001/XMLSchema-instance" xsi:type="dcterms:W3CDTF">2016-05-17T12:22:00Z</dcterms:modified>
  <cp:revision>5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