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73b7" w14:paraId="20b73b7" w:rsidRDefault="00A226ED" w:rsidR="007F42A9" w:rsidRPr="00BC2073">
      <w:pPr>
        <w:pStyle w:val="Naslov2"/>
        <w15:collapsed w:val="false"/>
        <w:rPr>
          <w:rFonts w:hAnsi="Comic Sans MS" w:ascii="Comic Sans MS"/>
          <w:iCs/>
          <w:szCs w:val="28"/>
        </w:rPr>
      </w:pPr>
      <w:bookmarkStart w:name="_GoBack" w:id="0"/>
      <w:bookmarkEnd w:id="0"/>
      <w:r>
        <w:rPr>
          <w:rFonts w:cs="Arial" w:hAnsi="Comic Sans MS" w:ascii="Comic Sans MS"/>
          <w:iCs/>
          <w:szCs w:val="28"/>
        </w:rPr>
        <w:t>GARA SECUNDUS</w:t>
      </w:r>
      <w:r w:rsidR="00402827">
        <w:rPr>
          <w:rFonts w:cs="Arial" w:hAnsi="Comic Sans MS" w:ascii="Comic Sans MS"/>
          <w:iCs/>
          <w:szCs w:val="28"/>
        </w:rPr>
        <w:t xml:space="preserve"> </w:t>
      </w:r>
      <w:r w:rsidR="0022373D" w:rsidRPr="00BC2073">
        <w:rPr>
          <w:rFonts w:cs="Arial" w:hAnsi="Comic Sans MS" w:ascii="Comic Sans MS"/>
          <w:iCs/>
          <w:szCs w:val="28"/>
        </w:rPr>
        <w:t>d.o.o.</w:t>
      </w:r>
      <w:r w:rsidR="00BD5EAB">
        <w:rPr>
          <w:rFonts w:cs="Arial" w:hAnsi="Comic Sans MS" w:ascii="Comic Sans MS"/>
          <w:iCs/>
          <w:szCs w:val="28"/>
        </w:rPr>
        <w:t xml:space="preserve"> u stečaju </w:t>
      </w:r>
    </w:p>
    <w:p w:rsidRDefault="00530D3A" w:rsidR="007F42A9" w:rsidRPr="00530D3A">
      <w:pPr>
        <w:pStyle w:val="Naslov2"/>
        <w:rPr>
          <w:rFonts w:cs="Arial" w:hAnsi="Comic Sans MS" w:ascii="Comic Sans MS"/>
          <w:iCs/>
          <w:sz w:val="24"/>
          <w:szCs w:val="24"/>
        </w:rPr>
      </w:pPr>
      <w:r w:rsidRPr="00530D3A">
        <w:rPr>
          <w:rFonts w:cs="Arial" w:hAnsi="Comic Sans MS" w:ascii="Comic Sans MS"/>
          <w:iCs/>
          <w:sz w:val="24"/>
          <w:szCs w:val="24"/>
        </w:rPr>
        <w:t>42000 Varaždin</w:t>
      </w:r>
      <w:r w:rsidR="00A226ED">
        <w:rPr>
          <w:rFonts w:cs="Arial" w:hAnsi="Comic Sans MS" w:ascii="Comic Sans MS"/>
          <w:iCs/>
          <w:sz w:val="24"/>
          <w:szCs w:val="24"/>
        </w:rPr>
        <w:t xml:space="preserve">, Franjevački trg 7 </w:t>
      </w:r>
    </w:p>
    <w:p w:rsidRDefault="008764F2" w:rsidP="00BD5EAB" w:rsidR="00791E99">
      <w:pPr>
        <w:jc w:val="center"/>
        <w:rPr>
          <w:rFonts w:hAnsi="Arial Narrow" w:ascii="Arial Narrow"/>
          <w:b/>
          <w:sz w:val="22"/>
          <w:szCs w:val="22"/>
        </w:rPr>
      </w:pPr>
      <w:r w:rsidRPr="00791E99">
        <w:rPr>
          <w:rFonts w:hAnsi="Arial Narrow" w:ascii="Arial Narrow"/>
          <w:b/>
          <w:sz w:val="22"/>
          <w:szCs w:val="22"/>
        </w:rPr>
        <w:t xml:space="preserve">OIB: </w:t>
      </w:r>
      <w:r w:rsidR="00A226ED">
        <w:rPr>
          <w:rFonts w:hAnsi="Arial Narrow" w:ascii="Arial Narrow"/>
          <w:b/>
          <w:sz w:val="22"/>
          <w:szCs w:val="22"/>
        </w:rPr>
        <w:t>13864367551</w:t>
      </w:r>
    </w:p>
    <w:p w:rsidRDefault="00823F0D" w:rsidP="00823F0D" w:rsidR="00823F0D" w:rsidRPr="00BD5EAB">
      <w:pPr>
        <w:jc w:val="center"/>
        <w:rPr>
          <w:rFonts w:hAnsi="Arial Narrow" w:ascii="Arial Narrow"/>
          <w:b/>
          <w:sz w:val="22"/>
          <w:szCs w:val="22"/>
        </w:rPr>
      </w:pPr>
      <w:r>
        <w:rPr>
          <w:rFonts w:hAnsi="Arial Narrow" w:ascii="Arial Narrow"/>
          <w:b/>
          <w:bCs/>
          <w:sz w:val="22"/>
          <w:szCs w:val="22"/>
        </w:rPr>
        <w:t>HR86 2390 0011 1008 7906 5</w:t>
      </w:r>
    </w:p>
    <w:p w:rsidRDefault="007F42A9" w:rsidP="00864930" w:rsidR="007F42A9" w:rsidRPr="00864930">
      <w:pPr>
        <w:pBdr>
          <w:bottom w:space="1" w:sz="6" w:color="auto" w:val="single"/>
        </w:pBdr>
        <w:tabs>
          <w:tab w:pos="-567" w:val="left"/>
        </w:tabs>
        <w:ind w:right="-58"/>
        <w:jc w:val="center"/>
        <w:rPr>
          <w:rFonts w:cs="Arial" w:hAnsi="Arial Narrow" w:ascii="Arial Narrow"/>
          <w:sz w:val="16"/>
          <w:szCs w:val="16"/>
          <w:u w:val="single"/>
        </w:rPr>
      </w:pPr>
    </w:p>
    <w:p w:rsidRDefault="00B3649F" w:rsidP="00B3649F" w:rsidR="00B3649F" w:rsidRPr="00BC2073">
      <w:pPr>
        <w:pBdr>
          <w:bottom w:space="1" w:sz="6" w:color="auto" w:val="single"/>
        </w:pBdr>
        <w:tabs>
          <w:tab w:pos="-567" w:val="left"/>
        </w:tabs>
        <w:ind w:right="-58"/>
        <w:jc w:val="center"/>
        <w:rPr>
          <w:rFonts w:hAnsi="Arial Narrow" w:ascii="Arial Narrow"/>
          <w:b/>
          <w:bCs/>
        </w:rPr>
      </w:pPr>
      <w:r w:rsidRPr="00BC2073">
        <w:rPr>
          <w:rFonts w:hAnsi="Arial Narrow" w:ascii="Arial Narrow"/>
          <w:b/>
          <w:bCs/>
        </w:rPr>
        <w:t xml:space="preserve">Stečajni upravitelj:  Lidia Belamarić, 42000 Varaždin, Kratka 2, tel:  042  214-104,  fax: 042  201-105 </w:t>
      </w:r>
    </w:p>
    <w:p w:rsidRDefault="00B3649F" w:rsidP="00B07374" w:rsidR="00A60E5F">
      <w:pPr>
        <w:pBdr>
          <w:bottom w:space="1" w:sz="6" w:color="auto" w:val="single"/>
        </w:pBdr>
        <w:tabs>
          <w:tab w:pos="-567" w:val="left"/>
        </w:tabs>
        <w:ind w:right="-58"/>
        <w:jc w:val="center"/>
        <w:rPr>
          <w:rFonts w:hAnsi="Arial Narrow" w:ascii="Arial Narrow"/>
          <w:b/>
          <w:bCs/>
        </w:rPr>
      </w:pPr>
      <w:r w:rsidRPr="00BC2073">
        <w:rPr>
          <w:rFonts w:hAnsi="Arial Narrow" w:ascii="Arial Narrow"/>
          <w:b/>
          <w:bCs/>
        </w:rPr>
        <w:t xml:space="preserve">e-mail: </w:t>
      </w:r>
      <w:hyperlink r:id="rId9" w:history="true">
        <w:r w:rsidR="00A60E5F" w:rsidRPr="00BC2073">
          <w:rPr>
            <w:rStyle w:val="Hiperveza"/>
            <w:rFonts w:hAnsi="Arial Narrow" w:ascii="Arial Narrow"/>
            <w:b/>
            <w:bCs/>
            <w:color w:val="auto"/>
          </w:rPr>
          <w:t>lidia.belamaric@vz.t-com.hr</w:t>
        </w:r>
      </w:hyperlink>
    </w:p>
    <w:p w:rsidRDefault="004E0C17" w:rsidP="004E0C17" w:rsidR="004E0C17" w:rsidRPr="00BC2073">
      <w:pPr>
        <w:jc w:val="both"/>
        <w:rPr>
          <w:rFonts w:hAnsi="Arial Narrow" w:ascii="Arial Narrow"/>
          <w:sz w:val="24"/>
        </w:rPr>
      </w:pPr>
    </w:p>
    <w:p w:rsidRDefault="00D15CE6" w:rsidP="004E0C17" w:rsidR="00D15CE6">
      <w:pPr>
        <w:jc w:val="both"/>
        <w:rPr>
          <w:rFonts w:hAnsi="Arial Narrow" w:ascii="Arial Narrow"/>
          <w:sz w:val="24"/>
        </w:rPr>
      </w:pPr>
    </w:p>
    <w:p w:rsidRDefault="0077346B" w:rsidP="004E0C17" w:rsidR="0077346B">
      <w:pPr>
        <w:jc w:val="both"/>
        <w:rPr>
          <w:rFonts w:hAnsi="Arial Narrow" w:ascii="Arial Narrow"/>
          <w:sz w:val="24"/>
        </w:rPr>
      </w:pPr>
    </w:p>
    <w:p w:rsidRDefault="0077346B" w:rsidP="004E0C17" w:rsidR="0077346B">
      <w:pPr>
        <w:jc w:val="both"/>
        <w:rPr>
          <w:rFonts w:hAnsi="Arial Narrow" w:ascii="Arial Narrow"/>
          <w:sz w:val="24"/>
        </w:rPr>
      </w:pPr>
    </w:p>
    <w:p w:rsidRDefault="00D15CE6" w:rsidP="004E0C17" w:rsidR="00D15CE6">
      <w:pPr>
        <w:jc w:val="both"/>
        <w:rPr>
          <w:rFonts w:hAnsi="Arial Narrow" w:ascii="Arial Narrow"/>
          <w:sz w:val="24"/>
        </w:rPr>
      </w:pPr>
    </w:p>
    <w:p w:rsidRDefault="005808B8" w:rsidP="0099367C" w:rsidR="005808B8" w:rsidRPr="00241571">
      <w:pPr>
        <w:ind w:left="4320"/>
        <w:rPr>
          <w:rFonts w:hAnsi="Arial Narrow" w:ascii="Arial Narrow"/>
          <w:b/>
          <w:sz w:val="24"/>
          <w:szCs w:val="24"/>
        </w:rPr>
      </w:pPr>
      <w:r w:rsidRPr="00241571">
        <w:rPr>
          <w:rFonts w:hAnsi="Arial Narrow" w:ascii="Arial Narrow"/>
          <w:b/>
          <w:sz w:val="24"/>
          <w:szCs w:val="24"/>
        </w:rPr>
        <w:t>Trgovački sud u Varaždinu</w:t>
      </w:r>
    </w:p>
    <w:p w:rsidRDefault="00A64811" w:rsidP="0099367C" w:rsidR="005808B8" w:rsidRPr="00241571">
      <w:pPr>
        <w:ind w:left="4320"/>
        <w:rPr>
          <w:rFonts w:hAnsi="Arial Narrow" w:ascii="Arial Narrow"/>
          <w:b/>
          <w:sz w:val="24"/>
          <w:szCs w:val="24"/>
        </w:rPr>
      </w:pPr>
      <w:r w:rsidRPr="00241571">
        <w:rPr>
          <w:rFonts w:hAnsi="Arial Narrow" w:ascii="Arial Narrow"/>
          <w:b/>
          <w:sz w:val="24"/>
          <w:szCs w:val="24"/>
        </w:rPr>
        <w:t>Na broj: St-</w:t>
      </w:r>
      <w:r w:rsidR="00EE04CF" w:rsidRPr="00241571">
        <w:rPr>
          <w:rFonts w:hAnsi="Arial Narrow" w:ascii="Arial Narrow"/>
          <w:b/>
          <w:sz w:val="24"/>
          <w:szCs w:val="24"/>
        </w:rPr>
        <w:t>118/14</w:t>
      </w:r>
    </w:p>
    <w:p w:rsidRDefault="005808B8" w:rsidP="0077346B" w:rsidR="005808B8" w:rsidRPr="00241571">
      <w:pPr>
        <w:rPr>
          <w:rFonts w:hAnsi="Arial Narrow" w:ascii="Arial Narrow"/>
          <w:b/>
          <w:sz w:val="24"/>
          <w:szCs w:val="24"/>
        </w:rPr>
      </w:pPr>
    </w:p>
    <w:p w:rsidRDefault="0099367C" w:rsidP="0099367C" w:rsidR="0099367C">
      <w:pPr>
        <w:rPr>
          <w:rFonts w:hAnsi="Arial Narrow" w:ascii="Arial Narrow"/>
          <w:b/>
          <w:sz w:val="28"/>
          <w:szCs w:val="28"/>
        </w:rPr>
      </w:pPr>
    </w:p>
    <w:p w:rsidRDefault="00241571" w:rsidP="0099367C" w:rsidR="00241571">
      <w:pPr>
        <w:rPr>
          <w:rFonts w:hAnsi="Arial Narrow" w:ascii="Arial Narrow"/>
          <w:b/>
          <w:sz w:val="28"/>
          <w:szCs w:val="28"/>
        </w:rPr>
      </w:pPr>
    </w:p>
    <w:p w:rsidRDefault="0099367C" w:rsidP="0099367C" w:rsidR="0099367C">
      <w:pPr>
        <w:jc w:val="center"/>
        <w:rPr>
          <w:rFonts w:cs="Tahoma" w:hAnsi="Arial Narrow" w:ascii="Arial Narrow"/>
          <w:b/>
          <w:sz w:val="28"/>
          <w:szCs w:val="28"/>
        </w:rPr>
      </w:pPr>
      <w:r>
        <w:rPr>
          <w:rFonts w:cs="Tahoma" w:hAnsi="Arial Narrow" w:ascii="Arial Narrow"/>
          <w:b/>
          <w:sz w:val="28"/>
          <w:szCs w:val="28"/>
        </w:rPr>
        <w:t>IZVJEŠĆE STEČAJNOGA</w:t>
      </w:r>
      <w:r w:rsidR="008B3CCD">
        <w:rPr>
          <w:rFonts w:cs="Tahoma" w:hAnsi="Arial Narrow" w:ascii="Arial Narrow"/>
          <w:b/>
          <w:sz w:val="28"/>
          <w:szCs w:val="28"/>
        </w:rPr>
        <w:t xml:space="preserve"> UPRAVITELJA O TIJEKU STEČAJNOG</w:t>
      </w:r>
      <w:r>
        <w:rPr>
          <w:rFonts w:cs="Tahoma" w:hAnsi="Arial Narrow" w:ascii="Arial Narrow"/>
          <w:b/>
          <w:sz w:val="28"/>
          <w:szCs w:val="28"/>
        </w:rPr>
        <w:t xml:space="preserve"> POSTUPKA</w:t>
      </w:r>
    </w:p>
    <w:p w:rsidRDefault="0099367C" w:rsidP="0099367C" w:rsidR="0099367C">
      <w:pPr>
        <w:jc w:val="center"/>
        <w:rPr>
          <w:rFonts w:cs="Tahoma" w:hAnsi="Arial Narrow" w:ascii="Arial Narrow"/>
          <w:b/>
          <w:sz w:val="28"/>
          <w:szCs w:val="28"/>
        </w:rPr>
      </w:pPr>
      <w:r>
        <w:rPr>
          <w:rFonts w:cs="Tahoma" w:hAnsi="Arial Narrow" w:ascii="Arial Narrow"/>
          <w:b/>
          <w:sz w:val="28"/>
          <w:szCs w:val="28"/>
        </w:rPr>
        <w:t>I STANJU STEČAJNE MASE</w:t>
      </w:r>
    </w:p>
    <w:p w:rsidRDefault="0099367C" w:rsidP="0099367C" w:rsidR="0099367C">
      <w:pPr>
        <w:jc w:val="both"/>
        <w:rPr>
          <w:rFonts w:cs="Tahoma" w:hAnsi="Arial Narrow" w:ascii="Arial Narrow"/>
          <w:b/>
          <w:sz w:val="24"/>
          <w:szCs w:val="24"/>
          <w:lang w:val="pl-PL"/>
        </w:rPr>
      </w:pPr>
    </w:p>
    <w:p w:rsidRDefault="006C3EF3" w:rsidP="005808B8" w:rsidR="006C3EF3">
      <w:pPr>
        <w:rPr>
          <w:rFonts w:hAnsi="Arial Narrow" w:ascii="Arial Narrow"/>
          <w:sz w:val="24"/>
          <w:szCs w:val="24"/>
        </w:rPr>
      </w:pPr>
    </w:p>
    <w:p w:rsidRDefault="0077346B" w:rsidP="005808B8" w:rsidR="0077346B" w:rsidRPr="0099367C">
      <w:pPr>
        <w:rPr>
          <w:rFonts w:hAnsi="Arial Narrow" w:ascii="Arial Narrow"/>
          <w:sz w:val="24"/>
          <w:szCs w:val="24"/>
        </w:rPr>
      </w:pPr>
    </w:p>
    <w:p w:rsidRDefault="0022038C" w:rsidP="0022038C" w:rsidR="0022038C">
      <w:pPr>
        <w:numPr>
          <w:ilvl w:val="0"/>
          <w:numId w:val="35"/>
        </w:numPr>
        <w:ind w:firstLine="0" w:left="0"/>
        <w:rPr>
          <w:rFonts w:hAnsi="Arial Narrow" w:ascii="Arial Narrow"/>
          <w:b/>
          <w:sz w:val="28"/>
          <w:szCs w:val="28"/>
        </w:rPr>
      </w:pPr>
      <w:r w:rsidRPr="00D130E9">
        <w:rPr>
          <w:rFonts w:hAnsi="Arial Narrow" w:ascii="Arial Narrow"/>
          <w:b/>
          <w:sz w:val="28"/>
          <w:szCs w:val="28"/>
        </w:rPr>
        <w:t xml:space="preserve">TIJEK STEČAJNOG POSTUPKA </w:t>
      </w:r>
      <w:r>
        <w:rPr>
          <w:rFonts w:hAnsi="Arial Narrow" w:ascii="Arial Narrow"/>
          <w:b/>
          <w:sz w:val="28"/>
          <w:szCs w:val="28"/>
        </w:rPr>
        <w:t xml:space="preserve">U RAZDOBLJU </w:t>
      </w:r>
    </w:p>
    <w:p w:rsidRDefault="00C74841" w:rsidP="0022038C" w:rsidR="0099367C" w:rsidRPr="008B7FA5">
      <w:pPr>
        <w:ind w:left="720"/>
        <w:rPr>
          <w:rFonts w:hAnsi="Arial Narrow" w:ascii="Arial Narrow"/>
          <w:b/>
          <w:sz w:val="28"/>
          <w:szCs w:val="28"/>
        </w:rPr>
      </w:pPr>
      <w:r>
        <w:rPr>
          <w:rFonts w:hAnsi="Arial Narrow" w:ascii="Arial Narrow"/>
          <w:b/>
          <w:sz w:val="28"/>
          <w:szCs w:val="28"/>
        </w:rPr>
        <w:t>OD 03.03.2017. GODINE DO 13.07</w:t>
      </w:r>
      <w:r w:rsidR="0022038C">
        <w:rPr>
          <w:rFonts w:hAnsi="Arial Narrow" w:ascii="Arial Narrow"/>
          <w:b/>
          <w:sz w:val="28"/>
          <w:szCs w:val="28"/>
        </w:rPr>
        <w:t xml:space="preserve">.2017. GODINE  </w:t>
      </w:r>
    </w:p>
    <w:p w:rsidRDefault="0099367C" w:rsidP="0099367C" w:rsidR="0099367C">
      <w:pPr>
        <w:rPr>
          <w:rFonts w:hAnsi="Arial Narrow" w:ascii="Arial Narrow"/>
          <w:sz w:val="16"/>
          <w:szCs w:val="16"/>
        </w:rPr>
      </w:pPr>
    </w:p>
    <w:p w:rsidRDefault="0050305C" w:rsidP="0099367C" w:rsidR="0050305C" w:rsidRPr="006C3EF3">
      <w:pPr>
        <w:rPr>
          <w:rFonts w:hAnsi="Arial Narrow" w:ascii="Arial Narrow"/>
          <w:sz w:val="16"/>
          <w:szCs w:val="16"/>
        </w:rPr>
      </w:pPr>
    </w:p>
    <w:p w:rsidRDefault="0050305C" w:rsidP="0050305C" w:rsidR="0050305C" w:rsidRPr="0050305C">
      <w:pPr>
        <w:ind w:firstLine="720"/>
        <w:jc w:val="both"/>
        <w:rPr>
          <w:rFonts w:hAnsi="Arial Narrow" w:ascii="Arial Narrow"/>
          <w:b/>
          <w:sz w:val="24"/>
          <w:szCs w:val="24"/>
        </w:rPr>
      </w:pPr>
      <w:r>
        <w:rPr>
          <w:rFonts w:hAnsi="Arial Narrow" w:ascii="Arial Narrow"/>
          <w:sz w:val="24"/>
          <w:szCs w:val="24"/>
        </w:rPr>
        <w:t xml:space="preserve">Na Skupštini vjerovnika održanoj </w:t>
      </w:r>
      <w:r w:rsidR="0022038C">
        <w:rPr>
          <w:rFonts w:hAnsi="Arial Narrow" w:ascii="Arial Narrow"/>
          <w:sz w:val="24"/>
          <w:szCs w:val="24"/>
        </w:rPr>
        <w:t>23. studenoga 20</w:t>
      </w:r>
      <w:r>
        <w:rPr>
          <w:rFonts w:hAnsi="Arial Narrow" w:ascii="Arial Narrow"/>
          <w:sz w:val="24"/>
          <w:szCs w:val="24"/>
        </w:rPr>
        <w:t xml:space="preserve">16. godine, </w:t>
      </w:r>
      <w:r w:rsidR="0022038C">
        <w:rPr>
          <w:rFonts w:hAnsi="Arial Narrow" w:ascii="Arial Narrow"/>
          <w:sz w:val="24"/>
          <w:szCs w:val="24"/>
        </w:rPr>
        <w:t>donijeta</w:t>
      </w:r>
      <w:r>
        <w:rPr>
          <w:rFonts w:hAnsi="Arial Narrow" w:ascii="Arial Narrow"/>
          <w:sz w:val="24"/>
          <w:szCs w:val="24"/>
        </w:rPr>
        <w:t xml:space="preserve"> je </w:t>
      </w:r>
      <w:r w:rsidR="0022038C">
        <w:rPr>
          <w:rFonts w:hAnsi="Arial Narrow" w:ascii="Arial Narrow"/>
          <w:sz w:val="24"/>
          <w:szCs w:val="24"/>
        </w:rPr>
        <w:t>odluka o pr</w:t>
      </w:r>
      <w:r>
        <w:rPr>
          <w:rFonts w:hAnsi="Arial Narrow" w:ascii="Arial Narrow"/>
          <w:sz w:val="24"/>
          <w:szCs w:val="24"/>
        </w:rPr>
        <w:t xml:space="preserve">odaji dionica stečajnog dužnika. Prodaja dionica putem brokerske kuće Interkapital vrijednosni papiri d.o.o. Zagreb nije uspjela, pa je nastavljena prodaja, odnosno otkup dionica putem </w:t>
      </w:r>
      <w:r>
        <w:rPr>
          <w:rFonts w:cs="Arial" w:hAnsi="Arial Narrow" w:ascii="Arial Narrow"/>
          <w:sz w:val="24"/>
          <w:szCs w:val="24"/>
        </w:rPr>
        <w:t xml:space="preserve">J&amp;T banke d.d. Varaždin. </w:t>
      </w:r>
    </w:p>
    <w:p w:rsidRDefault="0050305C" w:rsidP="0050305C" w:rsidR="0050305C">
      <w:pPr>
        <w:jc w:val="both"/>
        <w:rPr>
          <w:rFonts w:hAnsi="Arial Narrow" w:ascii="Arial Narrow"/>
          <w:bCs/>
          <w:sz w:val="16"/>
          <w:szCs w:val="16"/>
        </w:rPr>
      </w:pPr>
    </w:p>
    <w:p w:rsidRDefault="0050305C" w:rsidP="0050305C" w:rsidR="0050305C">
      <w:pPr>
        <w:ind w:firstLine="720"/>
        <w:jc w:val="both"/>
        <w:rPr>
          <w:rFonts w:cs="Arial" w:hAnsi="Arial Narrow" w:ascii="Arial Narrow"/>
          <w:sz w:val="24"/>
          <w:szCs w:val="24"/>
        </w:rPr>
      </w:pPr>
      <w:r>
        <w:rPr>
          <w:rFonts w:cs="Arial" w:hAnsi="Arial Narrow" w:ascii="Arial Narrow"/>
          <w:sz w:val="24"/>
          <w:szCs w:val="24"/>
        </w:rPr>
        <w:t>VABA d.d. Banka Varaždin, sada J&amp;T banka d.d., održala je glavnu skupštinu dana 04.04.2017. godine, na kojoj je donijeta odluke da se dionice VABA d.d. banke povuku iz uvrštenja na uređenom tržištu Zagrebačke burze d.d. Društvo se obvezalo svim dioničarima, koji glasaju protiv predložene odluke otkupiti dionice po fer vrijednosti prema Izvješću neovisnog revizora, a koja vrijednost iznosi 3,73 kn po dionici.</w:t>
      </w:r>
    </w:p>
    <w:p w:rsidRDefault="0050305C" w:rsidP="00F6234C" w:rsidR="00F6234C">
      <w:pPr>
        <w:ind w:firstLine="720"/>
        <w:jc w:val="both"/>
        <w:rPr>
          <w:rFonts w:cs="Arial" w:hAnsi="Arial Narrow" w:ascii="Arial Narrow"/>
          <w:sz w:val="24"/>
          <w:szCs w:val="24"/>
        </w:rPr>
      </w:pPr>
      <w:r>
        <w:rPr>
          <w:rFonts w:cs="Arial" w:hAnsi="Arial Narrow" w:ascii="Arial Narrow"/>
          <w:sz w:val="24"/>
          <w:szCs w:val="24"/>
        </w:rPr>
        <w:t xml:space="preserve">J&amp;T Banci d.d je upućen Zahtjev za otkupom 76.000 dionica uz pravičnu naknadu. </w:t>
      </w:r>
      <w:r w:rsidR="00F6234C">
        <w:rPr>
          <w:rFonts w:cs="Arial" w:hAnsi="Arial Narrow" w:ascii="Arial Narrow"/>
          <w:sz w:val="24"/>
          <w:szCs w:val="24"/>
        </w:rPr>
        <w:t xml:space="preserve">Dana 12. srpnja 2017. godine potpisan je Nalog za prodaju dionica izdavatelja J&amp;T Banke d.d. Varaždin, te bi prema obavijesti J&amp;T Banke d.d. Varaždin isplata od 283.480,00 kn , trebala biti izvšena 25. srpnja 2017. godine, uz uvjet da do tada bude skinut zalog sa dionica u korist B2 Kapitala d.o.o. </w:t>
      </w:r>
    </w:p>
    <w:p w:rsidRDefault="00F6234C" w:rsidP="00F6234C" w:rsidR="00F6234C">
      <w:pPr>
        <w:ind w:firstLine="720"/>
        <w:jc w:val="both"/>
        <w:rPr>
          <w:rFonts w:cs="Arial" w:hAnsi="Arial Narrow" w:ascii="Arial Narrow"/>
          <w:sz w:val="24"/>
          <w:szCs w:val="24"/>
        </w:rPr>
      </w:pPr>
    </w:p>
    <w:p w:rsidRDefault="0050305C" w:rsidP="005808B8" w:rsidR="0050305C">
      <w:pPr>
        <w:rPr>
          <w:rFonts w:hAnsi="Arial Narrow" w:ascii="Arial Narrow"/>
          <w:b/>
          <w:sz w:val="24"/>
          <w:szCs w:val="24"/>
        </w:rPr>
      </w:pPr>
    </w:p>
    <w:p w:rsidRDefault="00B337B5" w:rsidP="0093090C" w:rsidR="00B337B5" w:rsidRPr="008B7FA5">
      <w:pPr>
        <w:numPr>
          <w:ilvl w:val="0"/>
          <w:numId w:val="35"/>
        </w:numPr>
        <w:ind w:left="720"/>
        <w:rPr>
          <w:rFonts w:hAnsi="Arial Narrow" w:ascii="Arial Narrow"/>
          <w:b/>
          <w:sz w:val="28"/>
          <w:szCs w:val="28"/>
        </w:rPr>
      </w:pPr>
      <w:r w:rsidRPr="008B7FA5">
        <w:rPr>
          <w:rFonts w:hAnsi="Arial Narrow" w:ascii="Arial Narrow"/>
          <w:b/>
          <w:sz w:val="28"/>
          <w:szCs w:val="28"/>
        </w:rPr>
        <w:t xml:space="preserve">STANJE STEČAJNE MASE  </w:t>
      </w:r>
    </w:p>
    <w:p w:rsidRDefault="00EE04CF" w:rsidP="005808B8" w:rsidR="00EE04CF" w:rsidRPr="00241571">
      <w:pPr>
        <w:rPr>
          <w:rFonts w:hAnsi="Arial Narrow" w:ascii="Arial Narrow"/>
          <w:b/>
          <w:sz w:val="16"/>
          <w:szCs w:val="16"/>
        </w:rPr>
      </w:pPr>
    </w:p>
    <w:p w:rsidRDefault="00BA1031" w:rsidP="0077346B" w:rsidR="00CE72AD">
      <w:pPr>
        <w:ind w:firstLine="720"/>
        <w:jc w:val="both"/>
        <w:rPr>
          <w:rFonts w:hAnsi="Arial Narrow" w:ascii="Arial Narrow"/>
          <w:sz w:val="24"/>
          <w:szCs w:val="24"/>
        </w:rPr>
      </w:pPr>
      <w:r>
        <w:rPr>
          <w:rFonts w:cs="Arial" w:hAnsi="Arial Narrow" w:ascii="Arial Narrow"/>
          <w:sz w:val="24"/>
          <w:szCs w:val="24"/>
        </w:rPr>
        <w:t xml:space="preserve">Imovina stečajnog dužnika </w:t>
      </w:r>
      <w:r w:rsidR="00CE72AD">
        <w:rPr>
          <w:rFonts w:cs="Arial" w:hAnsi="Arial Narrow" w:ascii="Arial Narrow"/>
          <w:sz w:val="24"/>
          <w:szCs w:val="24"/>
        </w:rPr>
        <w:t xml:space="preserve">sastoji se od 76.000,00 </w:t>
      </w:r>
      <w:r w:rsidR="00CE72AD" w:rsidRPr="00542E98">
        <w:rPr>
          <w:rFonts w:cs="Arial" w:hAnsi="Arial Narrow" w:ascii="Arial Narrow"/>
          <w:sz w:val="24"/>
          <w:szCs w:val="24"/>
        </w:rPr>
        <w:t>d</w:t>
      </w:r>
      <w:r w:rsidR="00CE72AD">
        <w:rPr>
          <w:rFonts w:cs="Arial" w:hAnsi="Arial Narrow" w:ascii="Arial Narrow"/>
          <w:sz w:val="24"/>
          <w:szCs w:val="24"/>
        </w:rPr>
        <w:t>ionica BPRA-R-A izdavatelja VABA d.d.</w:t>
      </w:r>
      <w:r w:rsidR="00621E46">
        <w:rPr>
          <w:rFonts w:cs="Arial" w:hAnsi="Arial Narrow" w:ascii="Arial Narrow"/>
          <w:sz w:val="24"/>
          <w:szCs w:val="24"/>
        </w:rPr>
        <w:t xml:space="preserve"> banke Varaždin, </w:t>
      </w:r>
      <w:r w:rsidR="00CE72AD">
        <w:rPr>
          <w:rFonts w:cs="Arial" w:hAnsi="Arial Narrow" w:ascii="Arial Narrow"/>
          <w:sz w:val="24"/>
          <w:szCs w:val="24"/>
        </w:rPr>
        <w:t>koje se v</w:t>
      </w:r>
      <w:r w:rsidR="00CE72AD">
        <w:rPr>
          <w:rFonts w:hAnsi="Arial Narrow" w:ascii="Arial Narrow"/>
          <w:sz w:val="24"/>
          <w:szCs w:val="24"/>
        </w:rPr>
        <w:t>ode kod Središnjeg kl</w:t>
      </w:r>
      <w:r w:rsidR="00CE72AD" w:rsidRPr="00BC1978">
        <w:rPr>
          <w:rFonts w:hAnsi="Arial Narrow" w:ascii="Arial Narrow"/>
          <w:sz w:val="24"/>
          <w:szCs w:val="24"/>
        </w:rPr>
        <w:t>iri</w:t>
      </w:r>
      <w:r w:rsidR="00CE72AD">
        <w:rPr>
          <w:rFonts w:hAnsi="Arial Narrow" w:ascii="Arial Narrow"/>
          <w:sz w:val="24"/>
          <w:szCs w:val="24"/>
        </w:rPr>
        <w:t>n</w:t>
      </w:r>
      <w:r w:rsidR="00CE72AD" w:rsidRPr="00BC1978">
        <w:rPr>
          <w:rFonts w:hAnsi="Arial Narrow" w:ascii="Arial Narrow"/>
          <w:sz w:val="24"/>
          <w:szCs w:val="24"/>
        </w:rPr>
        <w:t xml:space="preserve">škog depozitarnog društva. </w:t>
      </w:r>
    </w:p>
    <w:p w:rsidRDefault="00E90683" w:rsidP="0050305C" w:rsidR="008C1353">
      <w:pPr>
        <w:ind w:firstLine="720"/>
        <w:jc w:val="both"/>
        <w:rPr>
          <w:rFonts w:hAnsi="Arial Narrow" w:ascii="Arial Narrow"/>
          <w:bCs/>
          <w:sz w:val="16"/>
          <w:szCs w:val="16"/>
        </w:rPr>
      </w:pPr>
      <w:r>
        <w:rPr>
          <w:rFonts w:hAnsi="Arial Narrow" w:ascii="Arial Narrow"/>
          <w:sz w:val="24"/>
          <w:szCs w:val="24"/>
        </w:rPr>
        <w:t xml:space="preserve">Na </w:t>
      </w:r>
      <w:r w:rsidR="007F04F8">
        <w:rPr>
          <w:rFonts w:hAnsi="Arial Narrow" w:ascii="Arial Narrow"/>
          <w:sz w:val="24"/>
          <w:szCs w:val="24"/>
        </w:rPr>
        <w:t xml:space="preserve">76.000 komada dionica </w:t>
      </w:r>
      <w:r>
        <w:rPr>
          <w:rFonts w:hAnsi="Arial Narrow" w:ascii="Arial Narrow"/>
          <w:sz w:val="24"/>
          <w:szCs w:val="24"/>
        </w:rPr>
        <w:t>u</w:t>
      </w:r>
      <w:r w:rsidR="00BC1978" w:rsidRPr="00BC1978">
        <w:rPr>
          <w:rFonts w:hAnsi="Arial Narrow" w:ascii="Arial Narrow"/>
          <w:sz w:val="24"/>
          <w:szCs w:val="24"/>
        </w:rPr>
        <w:t xml:space="preserve">pisano </w:t>
      </w:r>
      <w:r>
        <w:rPr>
          <w:rFonts w:hAnsi="Arial Narrow" w:ascii="Arial Narrow"/>
          <w:sz w:val="24"/>
          <w:szCs w:val="24"/>
        </w:rPr>
        <w:t xml:space="preserve">je </w:t>
      </w:r>
      <w:r w:rsidR="00BC1978" w:rsidRPr="00BC1978">
        <w:rPr>
          <w:rFonts w:hAnsi="Arial Narrow" w:ascii="Arial Narrow"/>
          <w:sz w:val="24"/>
          <w:szCs w:val="24"/>
        </w:rPr>
        <w:t xml:space="preserve">založno pravo </w:t>
      </w:r>
      <w:r w:rsidR="007F04F8">
        <w:rPr>
          <w:rFonts w:hAnsi="Arial Narrow" w:ascii="Arial Narrow"/>
          <w:sz w:val="24"/>
          <w:szCs w:val="24"/>
        </w:rPr>
        <w:t xml:space="preserve">kod SKDD </w:t>
      </w:r>
      <w:r w:rsidR="00323297">
        <w:rPr>
          <w:rFonts w:hAnsi="Arial Narrow" w:ascii="Arial Narrow"/>
          <w:sz w:val="24"/>
          <w:szCs w:val="24"/>
        </w:rPr>
        <w:t xml:space="preserve">u korist </w:t>
      </w:r>
      <w:r w:rsidR="00EB40F0">
        <w:rPr>
          <w:rFonts w:hAnsi="Arial Narrow" w:ascii="Arial Narrow"/>
          <w:sz w:val="24"/>
          <w:szCs w:val="24"/>
        </w:rPr>
        <w:t xml:space="preserve"> B2 KAPITAL d.o.o. </w:t>
      </w:r>
      <w:r w:rsidR="0077346B">
        <w:rPr>
          <w:rFonts w:hAnsi="Arial Narrow" w:ascii="Arial Narrow"/>
          <w:sz w:val="24"/>
          <w:szCs w:val="24"/>
        </w:rPr>
        <w:t xml:space="preserve">Zagreb. </w:t>
      </w:r>
      <w:r w:rsidR="00F6234C">
        <w:rPr>
          <w:rFonts w:hAnsi="Arial Narrow" w:ascii="Arial Narrow"/>
          <w:sz w:val="24"/>
          <w:szCs w:val="24"/>
        </w:rPr>
        <w:t xml:space="preserve">Očekuje se isplata od 283.480,00 kuna do 25.07.2017. godine. </w:t>
      </w:r>
    </w:p>
    <w:p w:rsidRDefault="00563C0D" w:rsidP="00877255" w:rsidR="00563C0D">
      <w:pPr>
        <w:jc w:val="both"/>
        <w:rPr>
          <w:rFonts w:hAnsi="Arial Narrow" w:ascii="Arial Narrow"/>
          <w:bCs/>
          <w:sz w:val="16"/>
          <w:szCs w:val="16"/>
        </w:rPr>
      </w:pPr>
    </w:p>
    <w:p w:rsidRDefault="00563C0D" w:rsidP="00877255" w:rsidR="00563C0D">
      <w:pPr>
        <w:jc w:val="both"/>
        <w:rPr>
          <w:rFonts w:hAnsi="Arial Narrow" w:ascii="Arial Narrow"/>
          <w:bCs/>
          <w:sz w:val="16"/>
          <w:szCs w:val="16"/>
        </w:rPr>
      </w:pPr>
    </w:p>
    <w:p w:rsidRDefault="00563C0D" w:rsidP="00877255" w:rsidR="00563C0D">
      <w:pPr>
        <w:jc w:val="both"/>
        <w:rPr>
          <w:rFonts w:hAnsi="Arial Narrow" w:ascii="Arial Narrow"/>
          <w:bCs/>
          <w:sz w:val="16"/>
          <w:szCs w:val="16"/>
        </w:rPr>
      </w:pPr>
    </w:p>
    <w:p w:rsidRDefault="0050305C" w:rsidP="00877255" w:rsidR="0050305C">
      <w:pPr>
        <w:jc w:val="both"/>
        <w:rPr>
          <w:rFonts w:hAnsi="Arial Narrow" w:ascii="Arial Narrow"/>
          <w:bCs/>
          <w:sz w:val="16"/>
          <w:szCs w:val="16"/>
        </w:rPr>
      </w:pPr>
    </w:p>
    <w:p w:rsidRDefault="0050305C" w:rsidP="00877255" w:rsidR="0050305C">
      <w:pPr>
        <w:jc w:val="both"/>
        <w:rPr>
          <w:rFonts w:hAnsi="Arial Narrow" w:ascii="Arial Narrow"/>
          <w:bCs/>
          <w:sz w:val="16"/>
          <w:szCs w:val="16"/>
        </w:rPr>
      </w:pPr>
    </w:p>
    <w:p w:rsidRDefault="0050305C" w:rsidP="00877255" w:rsidR="0050305C">
      <w:pPr>
        <w:jc w:val="both"/>
        <w:rPr>
          <w:rFonts w:hAnsi="Arial Narrow" w:ascii="Arial Narrow"/>
          <w:bCs/>
          <w:sz w:val="16"/>
          <w:szCs w:val="16"/>
        </w:rPr>
      </w:pPr>
    </w:p>
    <w:p w:rsidRDefault="00AB0824" w:rsidP="00AB0824" w:rsidR="00AB0824" w:rsidRPr="00B337B5">
      <w:pPr>
        <w:rPr>
          <w:rFonts w:hAnsi="Arial Narrow" w:ascii="Arial Narrow"/>
          <w:b/>
          <w:sz w:val="24"/>
          <w:szCs w:val="24"/>
          <w:u w:val="single"/>
        </w:rPr>
      </w:pPr>
      <w:r w:rsidRPr="00B337B5">
        <w:rPr>
          <w:rFonts w:hAnsi="Arial Narrow" w:ascii="Arial Narrow"/>
          <w:b/>
          <w:sz w:val="24"/>
          <w:szCs w:val="24"/>
          <w:u w:val="single"/>
        </w:rPr>
        <w:lastRenderedPageBreak/>
        <w:t xml:space="preserve">c) Priljevi i odljevi </w:t>
      </w:r>
      <w:r>
        <w:rPr>
          <w:rFonts w:hAnsi="Arial Narrow" w:ascii="Arial Narrow"/>
          <w:b/>
          <w:sz w:val="24"/>
          <w:szCs w:val="24"/>
          <w:u w:val="single"/>
        </w:rPr>
        <w:t xml:space="preserve">po računu stečajnog dužnika </w:t>
      </w:r>
    </w:p>
    <w:p w:rsidRDefault="00AB0824" w:rsidP="00AB0824" w:rsidR="00AB0824" w:rsidRPr="00241571">
      <w:pPr>
        <w:rPr>
          <w:rFonts w:hAnsi="Arial Narrow" w:ascii="Arial Narrow"/>
          <w:b/>
          <w:sz w:val="16"/>
          <w:szCs w:val="16"/>
        </w:rPr>
      </w:pPr>
    </w:p>
    <w:p w:rsidRDefault="00AB0824" w:rsidP="00AB0824" w:rsidR="00AB0824">
      <w:pPr>
        <w:pStyle w:val="Tijeloteksta3"/>
        <w:rPr>
          <w:rFonts w:hAnsi="Arial Narrow" w:ascii="Arial Narrow"/>
          <w:b/>
          <w:sz w:val="24"/>
          <w:szCs w:val="24"/>
        </w:rPr>
      </w:pPr>
      <w:r>
        <w:rPr>
          <w:rFonts w:hAnsi="Arial Narrow" w:ascii="Arial Narrow"/>
          <w:b/>
          <w:sz w:val="24"/>
          <w:szCs w:val="24"/>
        </w:rPr>
        <w:t xml:space="preserve">OSTVARENI PRILJEVI </w:t>
      </w:r>
    </w:p>
    <w:tbl>
      <w:tblPr>
        <w:tblW w:type="dxa" w:w="8817"/>
        <w:jc w:val="center"/>
        <w:tblInd w:type="dxa" w:w="-1248"/>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6290"/>
        <w:gridCol w:w="2527"/>
      </w:tblGrid>
      <w:tr w:rsidTr="0076556D" w:rsidR="00AB0824">
        <w:trPr>
          <w:trHeight w:val="256"/>
          <w:jc w:val="center"/>
        </w:trPr>
        <w:tc>
          <w:tcPr>
            <w:tcW w:type="dxa" w:w="6290"/>
            <w:tcBorders>
              <w:top w:space="0" w:sz="6" w:color="000000" w:val="double"/>
              <w:left w:space="0" w:sz="6" w:color="000000" w:val="double"/>
              <w:bottom w:space="0" w:sz="6" w:color="000000" w:val="single"/>
              <w:right w:space="0" w:sz="6" w:color="000000" w:val="single"/>
            </w:tcBorders>
            <w:shd w:fill="C0C0C0" w:color="auto" w:val="clear"/>
            <w:hideMark/>
          </w:tcPr>
          <w:p w:rsidRDefault="00AB0824" w:rsidP="0076556D" w:rsidR="00AB0824">
            <w:pPr>
              <w:jc w:val="center"/>
              <w:rPr>
                <w:rFonts w:cs="Tahoma" w:hAnsi="Arial Narrow" w:ascii="Arial Narrow"/>
                <w:b/>
                <w:sz w:val="24"/>
                <w:szCs w:val="24"/>
              </w:rPr>
            </w:pPr>
            <w:r>
              <w:rPr>
                <w:rFonts w:cs="Tahoma" w:hAnsi="Arial Narrow" w:ascii="Arial Narrow"/>
                <w:b/>
                <w:sz w:val="24"/>
                <w:szCs w:val="24"/>
              </w:rPr>
              <w:t>OSTVARENI PRILJEVI</w:t>
            </w:r>
          </w:p>
        </w:tc>
        <w:tc>
          <w:tcPr>
            <w:tcW w:type="dxa" w:w="2527"/>
            <w:tcBorders>
              <w:top w:space="0" w:sz="6" w:color="000000" w:val="double"/>
              <w:left w:space="0" w:sz="6" w:color="000000" w:val="single"/>
              <w:bottom w:space="0" w:sz="6" w:color="000000" w:val="single"/>
              <w:right w:space="0" w:sz="6" w:color="000000" w:val="double"/>
            </w:tcBorders>
            <w:shd w:fill="C0C0C0" w:color="auto" w:val="clear"/>
            <w:hideMark/>
          </w:tcPr>
          <w:p w:rsidRDefault="00AB0824" w:rsidP="0076556D" w:rsidR="00AB0824">
            <w:pPr>
              <w:jc w:val="center"/>
              <w:rPr>
                <w:rFonts w:cs="Tahoma" w:hAnsi="Arial Narrow" w:ascii="Arial Narrow"/>
                <w:b/>
                <w:sz w:val="24"/>
                <w:szCs w:val="24"/>
              </w:rPr>
            </w:pPr>
            <w:r>
              <w:rPr>
                <w:rFonts w:cs="Tahoma" w:hAnsi="Arial Narrow" w:ascii="Arial Narrow"/>
                <w:b/>
                <w:sz w:val="24"/>
                <w:szCs w:val="24"/>
              </w:rPr>
              <w:t xml:space="preserve">UKUPNO KN </w:t>
            </w:r>
          </w:p>
        </w:tc>
      </w:tr>
      <w:tr w:rsidTr="0076556D" w:rsidR="00AB0824">
        <w:trPr>
          <w:trHeight w:val="256"/>
          <w:jc w:val="center"/>
        </w:trPr>
        <w:tc>
          <w:tcPr>
            <w:tcW w:type="dxa" w:w="6290"/>
            <w:tcBorders>
              <w:top w:space="0" w:sz="6" w:color="000000" w:val="single"/>
              <w:left w:space="0" w:sz="6" w:color="000000" w:val="double"/>
              <w:bottom w:space="0" w:sz="6" w:color="000000" w:val="single"/>
              <w:right w:space="0" w:sz="6" w:color="000000" w:val="single"/>
            </w:tcBorders>
            <w:hideMark/>
          </w:tcPr>
          <w:p w:rsidRDefault="00AB0824" w:rsidP="0076556D" w:rsidR="00AB0824">
            <w:pPr>
              <w:rPr>
                <w:rFonts w:cs="Tahoma" w:hAnsi="Arial Narrow" w:ascii="Arial Narrow"/>
                <w:sz w:val="24"/>
                <w:szCs w:val="24"/>
              </w:rPr>
            </w:pPr>
            <w:r>
              <w:rPr>
                <w:rFonts w:cs="Tahoma" w:hAnsi="Arial Narrow" w:ascii="Arial Narrow"/>
                <w:sz w:val="24"/>
                <w:szCs w:val="24"/>
              </w:rPr>
              <w:t xml:space="preserve">Uplata predujma za vođenje stečajnog postupka </w:t>
            </w:r>
          </w:p>
        </w:tc>
        <w:tc>
          <w:tcPr>
            <w:tcW w:type="dxa" w:w="2527"/>
            <w:tcBorders>
              <w:top w:space="0" w:sz="6" w:color="000000" w:val="single"/>
              <w:left w:space="0" w:sz="6" w:color="000000" w:val="single"/>
              <w:bottom w:space="0" w:sz="6" w:color="000000" w:val="single"/>
              <w:right w:space="0" w:sz="6" w:color="000000" w:val="double"/>
            </w:tcBorders>
          </w:tcPr>
          <w:p w:rsidRDefault="00AB0824" w:rsidP="0076556D" w:rsidR="00AB0824">
            <w:pPr>
              <w:jc w:val="right"/>
              <w:rPr>
                <w:rFonts w:cs="Tahoma" w:hAnsi="Arial Narrow" w:ascii="Arial Narrow"/>
                <w:sz w:val="24"/>
                <w:szCs w:val="24"/>
              </w:rPr>
            </w:pPr>
            <w:r>
              <w:rPr>
                <w:rFonts w:cs="Tahoma" w:hAnsi="Arial Narrow" w:ascii="Arial Narrow"/>
                <w:sz w:val="24"/>
                <w:szCs w:val="24"/>
              </w:rPr>
              <w:t>0,00</w:t>
            </w:r>
          </w:p>
        </w:tc>
      </w:tr>
      <w:tr w:rsidTr="0076556D" w:rsidR="00AB0824">
        <w:trPr>
          <w:trHeight w:val="256"/>
          <w:jc w:val="center"/>
        </w:trPr>
        <w:tc>
          <w:tcPr>
            <w:tcW w:type="dxa" w:w="6290"/>
            <w:tcBorders>
              <w:top w:space="0" w:sz="6" w:color="000000" w:val="single"/>
              <w:left w:space="0" w:sz="6" w:color="000000" w:val="double"/>
              <w:bottom w:space="0" w:sz="6" w:color="000000" w:val="single"/>
              <w:right w:space="0" w:sz="6" w:color="000000" w:val="single"/>
            </w:tcBorders>
            <w:hideMark/>
          </w:tcPr>
          <w:p w:rsidRDefault="00AB0824" w:rsidP="0076556D" w:rsidR="00AB0824">
            <w:pPr>
              <w:rPr>
                <w:rFonts w:cs="Tahoma" w:hAnsi="Arial Narrow" w:ascii="Arial Narrow"/>
                <w:sz w:val="24"/>
                <w:szCs w:val="24"/>
              </w:rPr>
            </w:pPr>
            <w:r>
              <w:rPr>
                <w:rFonts w:cs="Tahoma" w:hAnsi="Arial Narrow" w:ascii="Arial Narrow"/>
                <w:sz w:val="24"/>
                <w:szCs w:val="24"/>
              </w:rPr>
              <w:t xml:space="preserve">Pasivna kamata </w:t>
            </w:r>
          </w:p>
        </w:tc>
        <w:tc>
          <w:tcPr>
            <w:tcW w:type="dxa" w:w="2527"/>
            <w:tcBorders>
              <w:top w:space="0" w:sz="6" w:color="000000" w:val="single"/>
              <w:left w:space="0" w:sz="6" w:color="000000" w:val="single"/>
              <w:bottom w:space="0" w:sz="6" w:color="000000" w:val="single"/>
              <w:right w:space="0" w:sz="6" w:color="000000" w:val="double"/>
            </w:tcBorders>
          </w:tcPr>
          <w:p w:rsidRDefault="00AB0824" w:rsidP="0076556D" w:rsidR="00AB0824">
            <w:pPr>
              <w:jc w:val="right"/>
              <w:rPr>
                <w:rFonts w:cs="Tahoma" w:hAnsi="Arial Narrow" w:ascii="Arial Narrow"/>
                <w:sz w:val="24"/>
                <w:szCs w:val="24"/>
              </w:rPr>
            </w:pPr>
            <w:r>
              <w:rPr>
                <w:rFonts w:cs="Tahoma" w:hAnsi="Arial Narrow" w:ascii="Arial Narrow"/>
                <w:sz w:val="24"/>
                <w:szCs w:val="24"/>
              </w:rPr>
              <w:t>0,00</w:t>
            </w:r>
          </w:p>
        </w:tc>
      </w:tr>
      <w:tr w:rsidTr="0076556D" w:rsidR="00AB0824">
        <w:trPr>
          <w:trHeight w:val="272"/>
          <w:jc w:val="center"/>
        </w:trPr>
        <w:tc>
          <w:tcPr>
            <w:tcW w:type="dxa" w:w="6290"/>
            <w:tcBorders>
              <w:top w:space="0" w:sz="6" w:color="000000" w:val="single"/>
              <w:left w:space="0" w:sz="6" w:color="000000" w:val="double"/>
              <w:bottom w:space="0" w:sz="6" w:color="000000" w:val="double"/>
              <w:right w:space="0" w:sz="6" w:color="000000" w:val="single"/>
            </w:tcBorders>
            <w:hideMark/>
          </w:tcPr>
          <w:p w:rsidRDefault="00AB0824" w:rsidP="0076556D" w:rsidR="00AB0824">
            <w:pPr>
              <w:rPr>
                <w:rFonts w:cs="Tahoma" w:hAnsi="Arial Narrow" w:ascii="Arial Narrow"/>
                <w:b/>
                <w:sz w:val="24"/>
                <w:szCs w:val="24"/>
              </w:rPr>
            </w:pPr>
            <w:r>
              <w:rPr>
                <w:rFonts w:cs="Tahoma" w:hAnsi="Arial Narrow" w:ascii="Arial Narrow"/>
                <w:b/>
                <w:sz w:val="24"/>
                <w:szCs w:val="24"/>
              </w:rPr>
              <w:t xml:space="preserve">Ukupni priljevi </w:t>
            </w:r>
          </w:p>
        </w:tc>
        <w:tc>
          <w:tcPr>
            <w:tcW w:type="dxa" w:w="2527"/>
            <w:tcBorders>
              <w:top w:space="0" w:sz="6" w:color="000000" w:val="single"/>
              <w:left w:space="0" w:sz="6" w:color="000000" w:val="single"/>
              <w:bottom w:space="0" w:sz="6" w:color="000000" w:val="double"/>
              <w:right w:space="0" w:sz="6" w:color="000000" w:val="double"/>
            </w:tcBorders>
          </w:tcPr>
          <w:p w:rsidRDefault="00AB0824" w:rsidP="0076556D" w:rsidR="00AB0824">
            <w:pPr>
              <w:jc w:val="right"/>
              <w:rPr>
                <w:rFonts w:cs="Tahoma" w:hAnsi="Arial Narrow" w:ascii="Arial Narrow"/>
                <w:b/>
                <w:sz w:val="24"/>
                <w:szCs w:val="24"/>
              </w:rPr>
            </w:pPr>
            <w:r>
              <w:rPr>
                <w:rFonts w:cs="Tahoma" w:hAnsi="Arial Narrow" w:ascii="Arial Narrow"/>
                <w:b/>
                <w:sz w:val="24"/>
                <w:szCs w:val="24"/>
              </w:rPr>
              <w:t>0,00</w:t>
            </w:r>
          </w:p>
        </w:tc>
      </w:tr>
    </w:tbl>
    <w:p w:rsidRDefault="00AB0824" w:rsidP="00AB0824" w:rsidR="00AB0824" w:rsidRPr="00F05ECD">
      <w:pPr>
        <w:pStyle w:val="Tijeloteksta3"/>
      </w:pPr>
    </w:p>
    <w:p w:rsidRDefault="00AB0824" w:rsidP="00AB0824" w:rsidR="00AB0824">
      <w:pPr>
        <w:pStyle w:val="Tijeloteksta3"/>
        <w:rPr>
          <w:rFonts w:hAnsi="Arial Narrow" w:ascii="Arial Narrow"/>
          <w:b/>
          <w:sz w:val="24"/>
          <w:szCs w:val="24"/>
        </w:rPr>
      </w:pPr>
      <w:r>
        <w:rPr>
          <w:rFonts w:hAnsi="Arial Narrow" w:ascii="Arial Narrow"/>
          <w:b/>
          <w:sz w:val="24"/>
          <w:szCs w:val="24"/>
        </w:rPr>
        <w:t>OSTVARENI ODLJEVI</w:t>
      </w:r>
    </w:p>
    <w:tbl>
      <w:tblPr>
        <w:tblW w:type="dxa" w:w="8738"/>
        <w:jc w:val="center"/>
        <w:tblInd w:type="dxa" w:w="-1377"/>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6197"/>
        <w:gridCol w:w="2541"/>
      </w:tblGrid>
      <w:tr w:rsidTr="0076556D" w:rsidR="00AB0824">
        <w:trPr>
          <w:trHeight w:val="256"/>
          <w:jc w:val="center"/>
        </w:trPr>
        <w:tc>
          <w:tcPr>
            <w:tcW w:type="dxa" w:w="6197"/>
            <w:tcBorders>
              <w:top w:space="0" w:sz="6" w:color="000000" w:val="double"/>
              <w:left w:space="0" w:sz="6" w:color="000000" w:val="double"/>
              <w:bottom w:space="0" w:sz="6" w:color="000000" w:val="single"/>
              <w:right w:space="0" w:sz="6" w:color="000000" w:val="single"/>
            </w:tcBorders>
            <w:shd w:fill="C0C0C0" w:color="auto" w:val="clear"/>
            <w:hideMark/>
          </w:tcPr>
          <w:p w:rsidRDefault="00AB0824" w:rsidP="0076556D" w:rsidR="00AB0824">
            <w:pPr>
              <w:jc w:val="center"/>
              <w:rPr>
                <w:rFonts w:cs="Tahoma" w:hAnsi="Arial Narrow" w:ascii="Arial Narrow"/>
                <w:b/>
                <w:sz w:val="24"/>
                <w:szCs w:val="24"/>
              </w:rPr>
            </w:pPr>
            <w:r>
              <w:rPr>
                <w:rFonts w:cs="Tahoma" w:hAnsi="Arial Narrow" w:ascii="Arial Narrow"/>
                <w:b/>
                <w:sz w:val="24"/>
                <w:szCs w:val="24"/>
              </w:rPr>
              <w:t>OSTVARENI ODLJEVI</w:t>
            </w:r>
          </w:p>
        </w:tc>
        <w:tc>
          <w:tcPr>
            <w:tcW w:type="dxa" w:w="2541"/>
            <w:tcBorders>
              <w:top w:space="0" w:sz="6" w:color="000000" w:val="double"/>
              <w:left w:space="0" w:sz="6" w:color="000000" w:val="single"/>
              <w:bottom w:space="0" w:sz="6" w:color="000000" w:val="single"/>
              <w:right w:space="0" w:sz="6" w:color="000000" w:val="double"/>
            </w:tcBorders>
            <w:shd w:fill="C0C0C0" w:color="auto" w:val="clear"/>
            <w:hideMark/>
          </w:tcPr>
          <w:p w:rsidRDefault="00AB0824" w:rsidP="0076556D" w:rsidR="00AB0824">
            <w:pPr>
              <w:jc w:val="center"/>
              <w:rPr>
                <w:rFonts w:cs="Tahoma" w:hAnsi="Arial Narrow" w:ascii="Arial Narrow"/>
                <w:b/>
                <w:sz w:val="24"/>
                <w:szCs w:val="24"/>
              </w:rPr>
            </w:pPr>
            <w:r>
              <w:rPr>
                <w:rFonts w:cs="Tahoma" w:hAnsi="Arial Narrow" w:ascii="Arial Narrow"/>
                <w:b/>
                <w:sz w:val="24"/>
                <w:szCs w:val="24"/>
              </w:rPr>
              <w:t xml:space="preserve">UKUPNO KN </w:t>
            </w:r>
          </w:p>
        </w:tc>
      </w:tr>
      <w:tr w:rsidTr="0076556D" w:rsidR="00AB0824">
        <w:trPr>
          <w:trHeight w:val="272"/>
          <w:jc w:val="center"/>
        </w:trPr>
        <w:tc>
          <w:tcPr>
            <w:tcW w:type="dxa" w:w="6197"/>
            <w:tcBorders>
              <w:top w:space="0" w:sz="6" w:color="000000" w:val="single"/>
              <w:left w:space="0" w:sz="6" w:color="000000" w:val="double"/>
              <w:bottom w:space="0" w:sz="6" w:color="000000" w:val="single"/>
              <w:right w:space="0" w:sz="6" w:color="000000" w:val="single"/>
            </w:tcBorders>
            <w:hideMark/>
          </w:tcPr>
          <w:p w:rsidRDefault="00AB0824" w:rsidP="0076556D" w:rsidR="00AB0824">
            <w:pPr>
              <w:rPr>
                <w:rFonts w:cs="Tahoma" w:hAnsi="Arial Narrow" w:ascii="Arial Narrow"/>
                <w:sz w:val="24"/>
                <w:szCs w:val="24"/>
              </w:rPr>
            </w:pPr>
            <w:r>
              <w:rPr>
                <w:rFonts w:cs="Tahoma" w:hAnsi="Arial Narrow" w:ascii="Arial Narrow"/>
                <w:sz w:val="24"/>
                <w:szCs w:val="24"/>
              </w:rPr>
              <w:t xml:space="preserve">Troškovi naknade BANKE za vođenje računa </w:t>
            </w:r>
          </w:p>
        </w:tc>
        <w:tc>
          <w:tcPr>
            <w:tcW w:type="dxa" w:w="2541"/>
            <w:tcBorders>
              <w:top w:space="0" w:sz="6" w:color="000000" w:val="single"/>
              <w:left w:space="0" w:sz="6" w:color="000000" w:val="single"/>
              <w:bottom w:space="0" w:sz="6" w:color="000000" w:val="single"/>
              <w:right w:space="0" w:sz="6" w:color="000000" w:val="double"/>
            </w:tcBorders>
          </w:tcPr>
          <w:p w:rsidRDefault="008C1353" w:rsidP="0076556D" w:rsidR="00AB0824">
            <w:pPr>
              <w:jc w:val="right"/>
              <w:rPr>
                <w:rFonts w:cs="Tahoma" w:hAnsi="Arial Narrow" w:ascii="Arial Narrow"/>
                <w:sz w:val="24"/>
                <w:szCs w:val="24"/>
              </w:rPr>
            </w:pPr>
            <w:r>
              <w:rPr>
                <w:rFonts w:cs="Tahoma" w:hAnsi="Arial Narrow" w:ascii="Arial Narrow"/>
                <w:sz w:val="24"/>
                <w:szCs w:val="24"/>
              </w:rPr>
              <w:t>-1.</w:t>
            </w:r>
            <w:r w:rsidR="00F9663E">
              <w:rPr>
                <w:rFonts w:cs="Tahoma" w:hAnsi="Arial Narrow" w:ascii="Arial Narrow"/>
                <w:sz w:val="24"/>
                <w:szCs w:val="24"/>
              </w:rPr>
              <w:t>535,92</w:t>
            </w:r>
          </w:p>
        </w:tc>
      </w:tr>
      <w:tr w:rsidTr="0076556D" w:rsidR="00AB0824">
        <w:trPr>
          <w:trHeight w:val="272"/>
          <w:jc w:val="center"/>
        </w:trPr>
        <w:tc>
          <w:tcPr>
            <w:tcW w:type="dxa" w:w="6197"/>
            <w:tcBorders>
              <w:top w:space="0" w:sz="4" w:color="auto" w:val="single"/>
              <w:left w:space="0" w:sz="6" w:color="000000" w:val="double"/>
              <w:bottom w:space="0" w:sz="6" w:color="000000" w:val="double"/>
              <w:right w:space="0" w:sz="6" w:color="000000" w:val="single"/>
            </w:tcBorders>
            <w:hideMark/>
          </w:tcPr>
          <w:p w:rsidRDefault="00AB0824" w:rsidP="0076556D" w:rsidR="00AB0824">
            <w:pPr>
              <w:rPr>
                <w:rFonts w:cs="Tahoma" w:hAnsi="Arial Narrow" w:ascii="Arial Narrow"/>
                <w:b/>
                <w:sz w:val="24"/>
                <w:szCs w:val="24"/>
              </w:rPr>
            </w:pPr>
            <w:r>
              <w:rPr>
                <w:rFonts w:cs="Tahoma" w:hAnsi="Arial Narrow" w:ascii="Arial Narrow"/>
                <w:b/>
                <w:sz w:val="24"/>
                <w:szCs w:val="24"/>
              </w:rPr>
              <w:t xml:space="preserve">Ukupno odljevi </w:t>
            </w:r>
          </w:p>
        </w:tc>
        <w:tc>
          <w:tcPr>
            <w:tcW w:type="dxa" w:w="2541"/>
            <w:tcBorders>
              <w:top w:space="0" w:sz="6" w:color="000000" w:val="single"/>
              <w:left w:space="0" w:sz="6" w:color="000000" w:val="single"/>
              <w:bottom w:space="0" w:sz="6" w:color="000000" w:val="double"/>
              <w:right w:space="0" w:sz="6" w:color="000000" w:val="double"/>
            </w:tcBorders>
          </w:tcPr>
          <w:p w:rsidRDefault="00F9663E" w:rsidP="0076556D" w:rsidR="00AB0824">
            <w:pPr>
              <w:jc w:val="right"/>
              <w:rPr>
                <w:rFonts w:cs="Tahoma" w:hAnsi="Arial Narrow" w:ascii="Arial Narrow"/>
                <w:b/>
                <w:sz w:val="24"/>
                <w:szCs w:val="24"/>
              </w:rPr>
            </w:pPr>
            <w:r>
              <w:rPr>
                <w:rFonts w:cs="Tahoma" w:hAnsi="Arial Narrow" w:ascii="Arial Narrow"/>
                <w:b/>
                <w:sz w:val="24"/>
                <w:szCs w:val="24"/>
              </w:rPr>
              <w:t>-1.535,92</w:t>
            </w:r>
            <w:r w:rsidR="00AB0824">
              <w:rPr>
                <w:rFonts w:cs="Tahoma" w:hAnsi="Arial Narrow" w:ascii="Arial Narrow"/>
                <w:b/>
                <w:sz w:val="24"/>
                <w:szCs w:val="24"/>
              </w:rPr>
              <w:t xml:space="preserve"> </w:t>
            </w:r>
          </w:p>
        </w:tc>
      </w:tr>
    </w:tbl>
    <w:p w:rsidRDefault="00AB0824" w:rsidP="00AB0824" w:rsidR="00AB0824">
      <w:pPr>
        <w:pStyle w:val="Tijeloteksta3"/>
      </w:pPr>
    </w:p>
    <w:p w:rsidRDefault="00877763" w:rsidP="00AB0824" w:rsidR="00AB0824">
      <w:pPr>
        <w:ind w:firstLine="720"/>
        <w:jc w:val="both"/>
        <w:rPr>
          <w:rFonts w:hAnsi="Arial Narrow" w:ascii="Arial Narrow"/>
          <w:sz w:val="24"/>
          <w:szCs w:val="24"/>
        </w:rPr>
      </w:pPr>
      <w:r>
        <w:rPr>
          <w:rFonts w:hAnsi="Arial Narrow" w:ascii="Arial Narrow"/>
          <w:sz w:val="24"/>
          <w:szCs w:val="24"/>
        </w:rPr>
        <w:t>Stanje računa na dan 13.07</w:t>
      </w:r>
      <w:r w:rsidR="00AB0824">
        <w:rPr>
          <w:rFonts w:hAnsi="Arial Narrow" w:ascii="Arial Narrow"/>
          <w:sz w:val="24"/>
          <w:szCs w:val="24"/>
        </w:rPr>
        <w:t>.201</w:t>
      </w:r>
      <w:r w:rsidR="0022038C">
        <w:rPr>
          <w:rFonts w:hAnsi="Arial Narrow" w:ascii="Arial Narrow"/>
          <w:sz w:val="24"/>
          <w:szCs w:val="24"/>
        </w:rPr>
        <w:t>7</w:t>
      </w:r>
      <w:r w:rsidR="00AB0824">
        <w:rPr>
          <w:rFonts w:hAnsi="Arial Narrow" w:ascii="Arial Narrow"/>
          <w:sz w:val="24"/>
          <w:szCs w:val="24"/>
        </w:rPr>
        <w:t>. godine</w:t>
      </w:r>
      <w:r w:rsidR="00F9663E">
        <w:rPr>
          <w:rFonts w:hAnsi="Arial Narrow" w:ascii="Arial Narrow"/>
          <w:b/>
          <w:sz w:val="24"/>
          <w:szCs w:val="24"/>
        </w:rPr>
        <w:t xml:space="preserve"> iznosi:  - 1.535,92 </w:t>
      </w:r>
      <w:r w:rsidR="00AB0824">
        <w:rPr>
          <w:rFonts w:hAnsi="Arial Narrow" w:ascii="Arial Narrow"/>
          <w:b/>
          <w:sz w:val="24"/>
          <w:szCs w:val="24"/>
        </w:rPr>
        <w:t xml:space="preserve">kn, </w:t>
      </w:r>
    </w:p>
    <w:p w:rsidRDefault="001364EE" w:rsidP="001364EE" w:rsidR="001364EE">
      <w:pPr>
        <w:jc w:val="both"/>
        <w:rPr>
          <w:rFonts w:hAnsi="Arial Narrow" w:ascii="Arial Narrow"/>
          <w:sz w:val="24"/>
          <w:szCs w:val="24"/>
        </w:rPr>
      </w:pPr>
    </w:p>
    <w:p w:rsidRDefault="006C3EF3" w:rsidP="00877255" w:rsidR="006C3EF3">
      <w:pPr>
        <w:jc w:val="both"/>
        <w:rPr>
          <w:rFonts w:hAnsi="Arial Narrow" w:ascii="Arial Narrow"/>
          <w:b/>
          <w:sz w:val="24"/>
          <w:szCs w:val="24"/>
          <w:u w:val="single"/>
        </w:rPr>
      </w:pPr>
    </w:p>
    <w:p w:rsidRDefault="008C1353" w:rsidP="00877255" w:rsidR="008C1353">
      <w:pPr>
        <w:jc w:val="both"/>
        <w:rPr>
          <w:rFonts w:hAnsi="Arial Narrow" w:ascii="Arial Narrow"/>
          <w:b/>
          <w:sz w:val="24"/>
          <w:szCs w:val="24"/>
          <w:u w:val="single"/>
        </w:rPr>
      </w:pPr>
    </w:p>
    <w:p w:rsidRDefault="00D77C74" w:rsidP="006D483B" w:rsidR="006C3EF3" w:rsidRPr="008B7FA5">
      <w:pPr>
        <w:numPr>
          <w:ilvl w:val="0"/>
          <w:numId w:val="35"/>
        </w:numPr>
        <w:ind w:left="720"/>
        <w:rPr>
          <w:rFonts w:hAnsi="Arial Narrow" w:ascii="Arial Narrow"/>
          <w:b/>
          <w:sz w:val="28"/>
          <w:szCs w:val="28"/>
        </w:rPr>
      </w:pPr>
      <w:r w:rsidRPr="008B7FA5">
        <w:rPr>
          <w:rFonts w:hAnsi="Arial Narrow" w:ascii="Arial Narrow"/>
          <w:b/>
          <w:sz w:val="28"/>
          <w:szCs w:val="28"/>
        </w:rPr>
        <w:t xml:space="preserve">PRIJEDLOG DALJNJIH RADNJI U STEČAJNOM POSTUPKU </w:t>
      </w:r>
    </w:p>
    <w:p w:rsidRDefault="006C3EF3" w:rsidP="00877255" w:rsidR="006C3EF3">
      <w:pPr>
        <w:jc w:val="both"/>
        <w:rPr>
          <w:rFonts w:hAnsi="Arial Narrow" w:ascii="Arial Narrow"/>
          <w:b/>
          <w:sz w:val="24"/>
          <w:szCs w:val="24"/>
          <w:u w:val="single"/>
        </w:rPr>
      </w:pPr>
    </w:p>
    <w:p w:rsidRDefault="00BE6207" w:rsidP="00F6234C" w:rsidR="00BE6207" w:rsidRPr="00532A44">
      <w:pPr>
        <w:ind w:firstLine="720"/>
        <w:jc w:val="both"/>
        <w:rPr>
          <w:rFonts w:cs="Tahoma" w:hAnsi="Arial Narrow" w:ascii="Arial Narrow"/>
          <w:sz w:val="24"/>
          <w:szCs w:val="24"/>
        </w:rPr>
      </w:pPr>
      <w:r>
        <w:rPr>
          <w:rFonts w:cs="Arial" w:hAnsi="Arial Narrow" w:ascii="Arial Narrow"/>
          <w:sz w:val="24"/>
          <w:szCs w:val="24"/>
        </w:rPr>
        <w:t>S obzirom da stečajni dužnik nema nuikakve druge imovine osim dionica, n</w:t>
      </w:r>
      <w:r w:rsidR="00682183">
        <w:rPr>
          <w:rFonts w:cs="Arial" w:hAnsi="Arial Narrow" w:ascii="Arial Narrow"/>
          <w:sz w:val="24"/>
          <w:szCs w:val="24"/>
        </w:rPr>
        <w:t xml:space="preserve">akon realizacije </w:t>
      </w:r>
      <w:r>
        <w:rPr>
          <w:rFonts w:cs="Arial" w:hAnsi="Arial Narrow" w:ascii="Arial Narrow"/>
          <w:sz w:val="24"/>
          <w:szCs w:val="24"/>
        </w:rPr>
        <w:t>otkupa istih</w:t>
      </w:r>
      <w:r w:rsidR="0050305C">
        <w:rPr>
          <w:rFonts w:cs="Arial" w:hAnsi="Arial Narrow" w:ascii="Arial Narrow"/>
          <w:sz w:val="24"/>
          <w:szCs w:val="24"/>
        </w:rPr>
        <w:t>,</w:t>
      </w:r>
      <w:r>
        <w:rPr>
          <w:rFonts w:cs="Arial" w:hAnsi="Arial Narrow" w:ascii="Arial Narrow"/>
          <w:sz w:val="24"/>
          <w:szCs w:val="24"/>
        </w:rPr>
        <w:t xml:space="preserve"> </w:t>
      </w:r>
      <w:r w:rsidR="002B4740">
        <w:rPr>
          <w:rFonts w:cs="Arial" w:hAnsi="Arial Narrow" w:ascii="Arial Narrow"/>
          <w:sz w:val="24"/>
          <w:szCs w:val="24"/>
        </w:rPr>
        <w:t>predlo</w:t>
      </w:r>
      <w:r w:rsidR="00F6234C">
        <w:rPr>
          <w:rFonts w:cs="Arial" w:hAnsi="Arial Narrow" w:ascii="Arial Narrow"/>
          <w:sz w:val="24"/>
          <w:szCs w:val="24"/>
        </w:rPr>
        <w:t xml:space="preserve">žiti ću namirenje razlučnog vjerovnika i zaključenje stečajnog postupka. </w:t>
      </w:r>
    </w:p>
    <w:p w:rsidRDefault="00BE6207" w:rsidP="00BE6207" w:rsidR="00BE6207" w:rsidRPr="00532A44">
      <w:pPr>
        <w:jc w:val="both"/>
        <w:rPr>
          <w:rFonts w:hAnsi="Arial Narrow" w:ascii="Arial Narrow"/>
          <w:sz w:val="24"/>
          <w:szCs w:val="24"/>
        </w:rPr>
      </w:pPr>
    </w:p>
    <w:p w:rsidRDefault="002C7424" w:rsidP="001545CE" w:rsidR="002C7424" w:rsidRPr="00134E01">
      <w:pPr>
        <w:jc w:val="both"/>
        <w:rPr>
          <w:rFonts w:cs="Arial" w:hAnsi="Arial Narrow" w:ascii="Arial Narrow"/>
          <w:sz w:val="24"/>
          <w:szCs w:val="24"/>
        </w:rPr>
      </w:pPr>
    </w:p>
    <w:p w:rsidRDefault="005808B8" w:rsidP="005808B8" w:rsidR="005808B8" w:rsidRPr="00134E01">
      <w:pPr>
        <w:ind w:firstLine="360"/>
        <w:jc w:val="both"/>
        <w:rPr>
          <w:rFonts w:cs="Arial" w:hAnsi="Arial Narrow" w:ascii="Arial Narrow"/>
          <w:sz w:val="24"/>
          <w:szCs w:val="24"/>
        </w:rPr>
      </w:pP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t xml:space="preserve">        Stečajna upraviteljica: </w:t>
      </w:r>
    </w:p>
    <w:p w:rsidRDefault="005808B8" w:rsidP="005808B8" w:rsidR="005808B8" w:rsidRPr="00134E01">
      <w:pPr>
        <w:ind w:firstLine="360"/>
        <w:jc w:val="both"/>
        <w:rPr>
          <w:rFonts w:cs="Arial" w:hAnsi="Arial Narrow" w:ascii="Arial Narrow"/>
          <w:sz w:val="24"/>
          <w:szCs w:val="24"/>
        </w:rPr>
      </w:pP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r>
      <w:r w:rsidRPr="00134E01">
        <w:rPr>
          <w:rFonts w:cs="Arial" w:hAnsi="Arial Narrow" w:ascii="Arial Narrow"/>
          <w:sz w:val="24"/>
          <w:szCs w:val="24"/>
        </w:rPr>
        <w:tab/>
        <w:t xml:space="preserve">           Lidia Belamarić </w:t>
      </w:r>
    </w:p>
    <w:p w:rsidRDefault="00445CA9" w:rsidP="005808B8" w:rsidR="00445CA9">
      <w:pPr>
        <w:jc w:val="both"/>
        <w:rPr>
          <w:rFonts w:cs="Arial" w:hAnsi="Arial Narrow" w:ascii="Arial Narrow"/>
          <w:sz w:val="24"/>
          <w:szCs w:val="24"/>
        </w:rPr>
      </w:pPr>
    </w:p>
    <w:p w:rsidRDefault="008B7FA5" w:rsidP="005808B8" w:rsidR="008B7FA5">
      <w:pPr>
        <w:jc w:val="both"/>
        <w:rPr>
          <w:rFonts w:cs="Arial" w:hAnsi="Arial Narrow" w:ascii="Arial Narrow"/>
          <w:sz w:val="24"/>
          <w:szCs w:val="24"/>
        </w:rPr>
      </w:pPr>
    </w:p>
    <w:p w:rsidRDefault="008C1353" w:rsidP="005808B8" w:rsidR="008C1353">
      <w:pPr>
        <w:jc w:val="both"/>
        <w:rPr>
          <w:rFonts w:cs="Arial" w:hAnsi="Arial Narrow" w:ascii="Arial Narrow"/>
          <w:sz w:val="24"/>
          <w:szCs w:val="24"/>
        </w:rPr>
      </w:pPr>
    </w:p>
    <w:sectPr w:rsidSect="003C082B" w:rsidR="008C1353">
      <w:footerReference w:type="default" r:id="rId10"/>
      <w:pgSz w:h="16838" w:w="11906"/>
      <w:pgMar w:gutter="0" w:footer="720" w:header="720" w:left="1418" w:bottom="1418" w:right="1418"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2D1" w:rsidR="00AC12D1">
      <w:r>
        <w:separator/>
      </w:r>
    </w:p>
  </w:endnote>
  <w:endnote w:id="0" w:type="continuationSeparator">
    <w:p w:rsidRDefault="00AC12D1" w:rsidR="00AC12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mic Sans MS">
    <w:panose1 w:val="030F0702030302020204"/>
    <w:charset w:val="EE"/>
    <w:family w:val="script"/>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88B" w:rsidR="0093588B">
    <w:pPr>
      <w:pStyle w:val="Podnoje"/>
      <w:rPr>
        <w:rFonts w:hAnsi="Arial Narrow" w:ascii="Arial Narrow"/>
        <w:sz w:val="24"/>
      </w:rPr>
    </w:pPr>
    <w:r>
      <w:rPr>
        <w:rFonts w:hAnsi="Arial Narrow" w:ascii="Arial Narrow"/>
        <w:sz w:val="24"/>
      </w:rPr>
      <w:t>________________________________________________________________________________</w:t>
    </w:r>
    <w:r w:rsidR="00FB77D5">
      <w:rPr>
        <w:rFonts w:hAnsi="Arial Narrow" w:ascii="Arial Narrow"/>
        <w:sz w:val="24"/>
      </w:rPr>
      <w:t>__</w:t>
    </w:r>
  </w:p>
  <w:p w:rsidRDefault="0093588B" w:rsidR="0093588B">
    <w:pPr>
      <w:pStyle w:val="Podnoje"/>
      <w:rPr>
        <w:rFonts w:hAnsi="Arial Narrow" w:ascii="Arial Narrow"/>
        <w:sz w:val="24"/>
      </w:rPr>
    </w:pPr>
    <w:r>
      <w:rPr>
        <w:rFonts w:hAnsi="Arial Narrow" w:ascii="Arial Narrow"/>
        <w:sz w:val="24"/>
      </w:rPr>
      <w:t>U Varaždinu,</w:t>
    </w:r>
    <w:r w:rsidR="005359E9">
      <w:rPr>
        <w:rFonts w:hAnsi="Arial Narrow" w:ascii="Arial Narrow"/>
        <w:sz w:val="24"/>
      </w:rPr>
      <w:t xml:space="preserve"> </w:t>
    </w:r>
    <w:r w:rsidR="007C333F">
      <w:rPr>
        <w:rFonts w:hAnsi="Arial Narrow" w:ascii="Arial Narrow"/>
        <w:sz w:val="24"/>
      </w:rPr>
      <w:t>Izvješće</w:t>
    </w:r>
    <w:r w:rsidR="002E2C65">
      <w:rPr>
        <w:rFonts w:hAnsi="Arial Narrow" w:ascii="Arial Narrow"/>
        <w:sz w:val="24"/>
      </w:rPr>
      <w:t xml:space="preserve"> 13.07</w:t>
    </w:r>
    <w:r w:rsidR="00145057">
      <w:rPr>
        <w:rFonts w:hAnsi="Arial Narrow" w:ascii="Arial Narrow"/>
        <w:sz w:val="24"/>
      </w:rPr>
      <w:t>.2017</w:t>
    </w:r>
    <w:r>
      <w:rPr>
        <w:rFonts w:hAnsi="Arial Narrow" w:ascii="Arial Narrow"/>
        <w:sz w:val="24"/>
      </w:rPr>
      <w:t>.</w:t>
    </w:r>
    <w:r w:rsidR="00145057">
      <w:rPr>
        <w:rFonts w:hAnsi="Arial Narrow" w:ascii="Arial Narrow"/>
        <w:sz w:val="24"/>
      </w:rPr>
      <w:t xml:space="preserve">                    </w:t>
    </w:r>
    <w:r>
      <w:rPr>
        <w:rFonts w:hAnsi="Arial Narrow" w:ascii="Arial Narrow"/>
        <w:sz w:val="24"/>
      </w:rPr>
      <w:t xml:space="preserve">                                        </w:t>
    </w:r>
    <w:r w:rsidR="00B337B5">
      <w:rPr>
        <w:rFonts w:hAnsi="Arial Narrow" w:ascii="Arial Narrow"/>
        <w:sz w:val="24"/>
      </w:rPr>
      <w:t xml:space="preserve">                          </w:t>
    </w:r>
    <w:r w:rsidR="00FB77D5">
      <w:rPr>
        <w:rFonts w:hAnsi="Arial Narrow" w:ascii="Arial Narrow"/>
        <w:sz w:val="24"/>
      </w:rPr>
      <w:t xml:space="preserve">    </w:t>
    </w:r>
    <w:r w:rsidR="00145057">
      <w:rPr>
        <w:rFonts w:hAnsi="Arial Narrow" w:ascii="Arial Narrow"/>
        <w:sz w:val="24"/>
      </w:rPr>
      <w:t xml:space="preserve">  </w:t>
    </w:r>
    <w:r w:rsidR="007C333F">
      <w:rPr>
        <w:rFonts w:hAnsi="Arial Narrow" w:ascii="Arial Narrow"/>
        <w:sz w:val="24"/>
      </w:rPr>
      <w:t xml:space="preserve"> </w:t>
    </w:r>
    <w:r w:rsidR="00145057">
      <w:rPr>
        <w:rFonts w:hAnsi="Arial Narrow" w:ascii="Arial Narrow"/>
        <w:sz w:val="24"/>
      </w:rPr>
      <w:t xml:space="preserve"> </w:t>
    </w:r>
    <w:r w:rsidR="00B337B5">
      <w:rPr>
        <w:rFonts w:hAnsi="Arial Narrow" w:ascii="Arial Narrow"/>
        <w:sz w:val="24"/>
      </w:rPr>
      <w:t xml:space="preserve"> </w:t>
    </w:r>
    <w:r>
      <w:rPr>
        <w:rFonts w:hAnsi="Arial Narrow" w:ascii="Arial Narrow"/>
        <w:sz w:val="24"/>
      </w:rPr>
      <w:t xml:space="preserve">stranica </w:t>
    </w:r>
    <w:r>
      <w:rPr>
        <w:rStyle w:val="Brojstranice"/>
      </w:rPr>
      <w:fldChar w:fldCharType="begin"/>
    </w:r>
    <w:r>
      <w:rPr>
        <w:rStyle w:val="Brojstranice"/>
      </w:rPr>
      <w:instrText xml:space="preserve"> PAGE </w:instrText>
    </w:r>
    <w:r>
      <w:rPr>
        <w:rStyle w:val="Brojstranice"/>
      </w:rPr>
      <w:fldChar w:fldCharType="separate"/>
    </w:r>
    <w:r w:rsidR="006904EA">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2D1" w:rsidR="00AC12D1">
      <w:r>
        <w:separator/>
      </w:r>
    </w:p>
  </w:footnote>
  <w:footnote w:id="0" w:type="continuationSeparator">
    <w:p w:rsidRDefault="00AC12D1" w:rsidR="00AC12D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A43C0"/>
    <w:multiLevelType w:val="hybridMultilevel"/>
    <w:tmpl w:val="FE7A3CE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A33468"/>
    <w:multiLevelType w:val="singleLevel"/>
    <w:tmpl w:val="510819BE"/>
    <w:lvl w:ilvl="0">
      <w:start w:val="3"/>
      <w:numFmt w:val="bullet"/>
      <w:lvlText w:val="-"/>
      <w:lvlJc w:val="left"/>
      <w:pPr>
        <w:tabs>
          <w:tab w:pos="720" w:val="num"/>
        </w:tabs>
        <w:ind w:hanging="360" w:left="720"/>
      </w:pPr>
      <w:rPr>
        <w:rFonts w:hAnsi="Times New Roman" w:ascii="Times New Roman" w:hint="default"/>
      </w:rPr>
    </w:lvl>
  </w:abstractNum>
  <w:abstractNum w:abstractNumId="2">
    <w:nsid w:val="0F7D72DC"/>
    <w:multiLevelType w:val="singleLevel"/>
    <w:tmpl w:val="0C09000F"/>
    <w:lvl w:ilvl="0">
      <w:start w:val="1"/>
      <w:numFmt w:val="decimal"/>
      <w:lvlText w:val="%1."/>
      <w:lvlJc w:val="left"/>
      <w:pPr>
        <w:tabs>
          <w:tab w:pos="360" w:val="num"/>
        </w:tabs>
        <w:ind w:hanging="360" w:left="360"/>
      </w:pPr>
    </w:lvl>
  </w:abstractNum>
  <w:abstractNum w:abstractNumId="3">
    <w:nsid w:val="1701413D"/>
    <w:multiLevelType w:val="hybridMultilevel"/>
    <w:tmpl w:val="215C4CA4"/>
    <w:lvl w:tplc="041A0001" w:ilvl="0">
      <w:start w:val="1"/>
      <w:numFmt w:val="bullet"/>
      <w:lvlText w:val=""/>
      <w:lvlJc w:val="left"/>
      <w:pPr>
        <w:tabs>
          <w:tab w:pos="720" w:val="num"/>
        </w:tabs>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026144"/>
    <w:multiLevelType w:val="hybridMultilevel"/>
    <w:tmpl w:val="42B4497E"/>
    <w:lvl w:tplc="3C18CE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6275ED"/>
    <w:multiLevelType w:val="hybridMultilevel"/>
    <w:tmpl w:val="AC745B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DC4716"/>
    <w:multiLevelType w:val="hybridMultilevel"/>
    <w:tmpl w:val="3AA68356"/>
    <w:lvl w:tplc="0C7EA0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2C0A06"/>
    <w:multiLevelType w:val="hybridMultilevel"/>
    <w:tmpl w:val="B9FCA4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1A252E"/>
    <w:multiLevelType w:val="hybridMultilevel"/>
    <w:tmpl w:val="BA587C78"/>
    <w:lvl w:tplc="0C5A1868" w:ilvl="0">
      <w:start w:val="3"/>
      <w:numFmt w:val="upperRoman"/>
      <w:lvlText w:val="%1."/>
      <w:lvlJc w:val="left"/>
      <w:pPr>
        <w:tabs>
          <w:tab w:pos="1428" w:val="num"/>
        </w:tabs>
        <w:ind w:hanging="720" w:left="1428"/>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F5A4F8A"/>
    <w:multiLevelType w:val="hybridMultilevel"/>
    <w:tmpl w:val="788032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2C62469"/>
    <w:multiLevelType w:val="hybridMultilevel"/>
    <w:tmpl w:val="83C0E572"/>
    <w:lvl w:tplc="BEB600CA" w:ilvl="0">
      <w:start w:val="1"/>
      <w:numFmt w:val="upperRoman"/>
      <w:lvlText w:val="%1."/>
      <w:lvlJc w:val="left"/>
      <w:pPr>
        <w:tabs>
          <w:tab w:pos="1428" w:val="num"/>
        </w:tabs>
        <w:ind w:hanging="720" w:left="1428"/>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5AC4747"/>
    <w:multiLevelType w:val="hybridMultilevel"/>
    <w:tmpl w:val="27DA2358"/>
    <w:lvl w:tplc="041A000B" w:ilvl="0">
      <w:start w:val="1"/>
      <w:numFmt w:val="bullet"/>
      <w:lvlText w:val=""/>
      <w:lvlJc w:val="left"/>
      <w:pPr>
        <w:ind w:hanging="360" w:left="1080"/>
      </w:pPr>
      <w:rPr>
        <w:rFonts w:hAnsi="Wingdings" w:ascii="Wingdings"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7463453"/>
    <w:multiLevelType w:val="singleLevel"/>
    <w:tmpl w:val="7758F378"/>
    <w:lvl w:ilvl="0">
      <w:numFmt w:val="bullet"/>
      <w:lvlText w:val="-"/>
      <w:lvlJc w:val="left"/>
      <w:pPr>
        <w:tabs>
          <w:tab w:pos="555" w:val="num"/>
        </w:tabs>
        <w:ind w:hanging="360" w:left="555"/>
      </w:pPr>
      <w:rPr>
        <w:rFonts w:hAnsi="Times New Roman" w:ascii="Times New Roman" w:hint="default"/>
      </w:rPr>
    </w:lvl>
  </w:abstractNum>
  <w:abstractNum w:abstractNumId="13">
    <w:nsid w:val="38F26B57"/>
    <w:multiLevelType w:val="hybridMultilevel"/>
    <w:tmpl w:val="FF10A376"/>
    <w:lvl w:tplc="E8CA0BF2"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CDB5025"/>
    <w:multiLevelType w:val="hybridMultilevel"/>
    <w:tmpl w:val="23B2E9A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EF86F8B"/>
    <w:multiLevelType w:val="hybridMultilevel"/>
    <w:tmpl w:val="0DB64F50"/>
    <w:lvl w:tplc="041A0001" w:ilvl="0">
      <w:start w:val="1"/>
      <w:numFmt w:val="bullet"/>
      <w:lvlText w:val=""/>
      <w:lvlJc w:val="left"/>
      <w:pPr>
        <w:tabs>
          <w:tab w:pos="720" w:val="num"/>
        </w:tabs>
        <w:ind w:hanging="360" w:left="720"/>
      </w:pPr>
      <w:rPr>
        <w:rFonts w:hAnsi="Symbol" w:ascii="Symbol" w:hint="default"/>
      </w:rPr>
    </w:lvl>
    <w:lvl w:tplc="5E72C5E8" w:ilvl="1">
      <w:start w:val="3"/>
      <w:numFmt w:val="bullet"/>
      <w:lvlText w:val="-"/>
      <w:lvlJc w:val="left"/>
      <w:pPr>
        <w:ind w:hanging="360" w:left="1440"/>
      </w:pPr>
      <w:rPr>
        <w:rFonts w:cs="Times New Roman" w:eastAsia="Times New Roman" w:hAnsi="Century Gothic" w:ascii="Century Gothic" w:hint="default"/>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6">
    <w:nsid w:val="421565F7"/>
    <w:multiLevelType w:val="hybridMultilevel"/>
    <w:tmpl w:val="CF1C085A"/>
    <w:lvl w:tplc="E1BC9424" w:ilvl="0">
      <w:start w:val="1"/>
      <w:numFmt w:val="upperLetter"/>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7">
    <w:nsid w:val="433871E8"/>
    <w:multiLevelType w:val="hybridMultilevel"/>
    <w:tmpl w:val="3D08A8A2"/>
    <w:lvl w:tplc="041A0001" w:ilvl="0">
      <w:start w:val="1"/>
      <w:numFmt w:val="bullet"/>
      <w:lvlText w:val=""/>
      <w:lvlJc w:val="left"/>
      <w:pPr>
        <w:ind w:hanging="360" w:left="862"/>
      </w:pPr>
      <w:rPr>
        <w:rFonts w:hAnsi="Symbol" w:ascii="Symbol"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18">
    <w:nsid w:val="475F5DE0"/>
    <w:multiLevelType w:val="hybridMultilevel"/>
    <w:tmpl w:val="2BACF0E8"/>
    <w:lvl w:tplc="041A0001" w:ilvl="0">
      <w:start w:val="1"/>
      <w:numFmt w:val="bullet"/>
      <w:lvlText w:val=""/>
      <w:lvlJc w:val="left"/>
      <w:pPr>
        <w:tabs>
          <w:tab w:pos="1353" w:val="num"/>
        </w:tabs>
        <w:ind w:hanging="360" w:left="1353"/>
      </w:pPr>
      <w:rPr>
        <w:rFonts w:hAnsi="Symbol" w:ascii="Symbol" w:hint="default"/>
      </w:rPr>
    </w:lvl>
    <w:lvl w:tentative="true" w:tplc="041A0003" w:ilvl="1">
      <w:start w:val="1"/>
      <w:numFmt w:val="bullet"/>
      <w:lvlText w:val="o"/>
      <w:lvlJc w:val="left"/>
      <w:pPr>
        <w:tabs>
          <w:tab w:pos="2212" w:val="num"/>
        </w:tabs>
        <w:ind w:hanging="360" w:left="2212"/>
      </w:pPr>
      <w:rPr>
        <w:rFonts w:cs="Courier New" w:hAnsi="Courier New" w:ascii="Courier New" w:hint="default"/>
      </w:rPr>
    </w:lvl>
    <w:lvl w:tentative="true" w:tplc="041A0005" w:ilvl="2">
      <w:start w:val="1"/>
      <w:numFmt w:val="bullet"/>
      <w:lvlText w:val=""/>
      <w:lvlJc w:val="left"/>
      <w:pPr>
        <w:tabs>
          <w:tab w:pos="2932" w:val="num"/>
        </w:tabs>
        <w:ind w:hanging="360" w:left="2932"/>
      </w:pPr>
      <w:rPr>
        <w:rFonts w:hAnsi="Wingdings" w:ascii="Wingdings" w:hint="default"/>
      </w:rPr>
    </w:lvl>
    <w:lvl w:tentative="true" w:tplc="041A0001" w:ilvl="3">
      <w:start w:val="1"/>
      <w:numFmt w:val="bullet"/>
      <w:lvlText w:val=""/>
      <w:lvlJc w:val="left"/>
      <w:pPr>
        <w:tabs>
          <w:tab w:pos="3652" w:val="num"/>
        </w:tabs>
        <w:ind w:hanging="360" w:left="3652"/>
      </w:pPr>
      <w:rPr>
        <w:rFonts w:hAnsi="Symbol" w:ascii="Symbol" w:hint="default"/>
      </w:rPr>
    </w:lvl>
    <w:lvl w:tentative="true" w:tplc="041A0003" w:ilvl="4">
      <w:start w:val="1"/>
      <w:numFmt w:val="bullet"/>
      <w:lvlText w:val="o"/>
      <w:lvlJc w:val="left"/>
      <w:pPr>
        <w:tabs>
          <w:tab w:pos="4372" w:val="num"/>
        </w:tabs>
        <w:ind w:hanging="360" w:left="4372"/>
      </w:pPr>
      <w:rPr>
        <w:rFonts w:cs="Courier New" w:hAnsi="Courier New" w:ascii="Courier New" w:hint="default"/>
      </w:rPr>
    </w:lvl>
    <w:lvl w:tentative="true" w:tplc="041A0005" w:ilvl="5">
      <w:start w:val="1"/>
      <w:numFmt w:val="bullet"/>
      <w:lvlText w:val=""/>
      <w:lvlJc w:val="left"/>
      <w:pPr>
        <w:tabs>
          <w:tab w:pos="5092" w:val="num"/>
        </w:tabs>
        <w:ind w:hanging="360" w:left="5092"/>
      </w:pPr>
      <w:rPr>
        <w:rFonts w:hAnsi="Wingdings" w:ascii="Wingdings" w:hint="default"/>
      </w:rPr>
    </w:lvl>
    <w:lvl w:tentative="true" w:tplc="041A0001" w:ilvl="6">
      <w:start w:val="1"/>
      <w:numFmt w:val="bullet"/>
      <w:lvlText w:val=""/>
      <w:lvlJc w:val="left"/>
      <w:pPr>
        <w:tabs>
          <w:tab w:pos="5812" w:val="num"/>
        </w:tabs>
        <w:ind w:hanging="360" w:left="5812"/>
      </w:pPr>
      <w:rPr>
        <w:rFonts w:hAnsi="Symbol" w:ascii="Symbol" w:hint="default"/>
      </w:rPr>
    </w:lvl>
    <w:lvl w:tentative="true" w:tplc="041A0003" w:ilvl="7">
      <w:start w:val="1"/>
      <w:numFmt w:val="bullet"/>
      <w:lvlText w:val="o"/>
      <w:lvlJc w:val="left"/>
      <w:pPr>
        <w:tabs>
          <w:tab w:pos="6532" w:val="num"/>
        </w:tabs>
        <w:ind w:hanging="360" w:left="6532"/>
      </w:pPr>
      <w:rPr>
        <w:rFonts w:cs="Courier New" w:hAnsi="Courier New" w:ascii="Courier New" w:hint="default"/>
      </w:rPr>
    </w:lvl>
    <w:lvl w:tentative="true" w:tplc="041A0005" w:ilvl="8">
      <w:start w:val="1"/>
      <w:numFmt w:val="bullet"/>
      <w:lvlText w:val=""/>
      <w:lvlJc w:val="left"/>
      <w:pPr>
        <w:tabs>
          <w:tab w:pos="7252" w:val="num"/>
        </w:tabs>
        <w:ind w:hanging="360" w:left="7252"/>
      </w:pPr>
      <w:rPr>
        <w:rFonts w:hAnsi="Wingdings" w:ascii="Wingdings" w:hint="default"/>
      </w:rPr>
    </w:lvl>
  </w:abstractNum>
  <w:abstractNum w:abstractNumId="19">
    <w:nsid w:val="48F11665"/>
    <w:multiLevelType w:val="hybridMultilevel"/>
    <w:tmpl w:val="D61EB6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C0237BA"/>
    <w:multiLevelType w:val="hybridMultilevel"/>
    <w:tmpl w:val="51B2B336"/>
    <w:lvl w:tplc="041A0001" w:ilvl="0">
      <w:start w:val="1"/>
      <w:numFmt w:val="bullet"/>
      <w:lvlText w:val=""/>
      <w:lvlJc w:val="left"/>
      <w:pPr>
        <w:tabs>
          <w:tab w:pos="720" w:val="num"/>
        </w:tabs>
        <w:ind w:hanging="360" w:left="720"/>
      </w:pPr>
      <w:rPr>
        <w:rFonts w:hAnsi="Symbol" w:ascii="Symbol" w:hint="default"/>
      </w:rPr>
    </w:lvl>
    <w:lvl w:tplc="5E72C5E8" w:ilvl="1">
      <w:start w:val="3"/>
      <w:numFmt w:val="bullet"/>
      <w:lvlText w:val="-"/>
      <w:lvlJc w:val="left"/>
      <w:pPr>
        <w:ind w:hanging="360" w:left="1800"/>
      </w:pPr>
      <w:rPr>
        <w:rFonts w:cs="Times New Roman" w:eastAsia="Times New Roman" w:hAnsi="Century Gothic" w:ascii="Century Gothic" w:hint="default"/>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52170EAA"/>
    <w:multiLevelType w:val="hybridMultilevel"/>
    <w:tmpl w:val="F6027292"/>
    <w:lvl w:tplc="89261BF6"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E278B8"/>
    <w:multiLevelType w:val="hybridMultilevel"/>
    <w:tmpl w:val="1764B37C"/>
    <w:lvl w:tplc="041A000B" w:ilvl="0">
      <w:start w:val="1"/>
      <w:numFmt w:val="bullet"/>
      <w:lvlText w:val=""/>
      <w:lvlJc w:val="left"/>
      <w:pPr>
        <w:ind w:hanging="360" w:left="502"/>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C0443C2"/>
    <w:multiLevelType w:val="hybridMultilevel"/>
    <w:tmpl w:val="005296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21E603C"/>
    <w:multiLevelType w:val="hybridMultilevel"/>
    <w:tmpl w:val="62749938"/>
    <w:lvl w:tplc="041A0001" w:ilvl="0">
      <w:start w:val="1"/>
      <w:numFmt w:val="bullet"/>
      <w:lvlText w:val=""/>
      <w:lvlJc w:val="left"/>
      <w:pPr>
        <w:tabs>
          <w:tab w:pos="720" w:val="num"/>
        </w:tabs>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5">
    <w:nsid w:val="65B644C5"/>
    <w:multiLevelType w:val="hybridMultilevel"/>
    <w:tmpl w:val="9756487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664814F4"/>
    <w:multiLevelType w:val="singleLevel"/>
    <w:tmpl w:val="0010A5D2"/>
    <w:lvl w:ilvl="0">
      <w:start w:val="1"/>
      <w:numFmt w:val="decimal"/>
      <w:lvlText w:val="%1."/>
      <w:lvlJc w:val="left"/>
      <w:pPr>
        <w:tabs>
          <w:tab w:pos="1080" w:val="num"/>
        </w:tabs>
        <w:ind w:hanging="360" w:left="1080"/>
      </w:pPr>
      <w:rPr>
        <w:rFonts w:hint="default"/>
      </w:rPr>
    </w:lvl>
  </w:abstractNum>
  <w:abstractNum w:abstractNumId="27">
    <w:nsid w:val="67C779A7"/>
    <w:multiLevelType w:val="hybridMultilevel"/>
    <w:tmpl w:val="80D4C2BE"/>
    <w:lvl w:tplc="F8126836" w:ilvl="0">
      <w:start w:val="3"/>
      <w:numFmt w:val="decimal"/>
      <w:lvlText w:val="%1."/>
      <w:lvlJc w:val="left"/>
      <w:pPr>
        <w:ind w:hanging="360" w:left="2880"/>
      </w:pPr>
      <w:rPr>
        <w:rFonts w:hint="default"/>
      </w:rPr>
    </w:lvl>
    <w:lvl w:tentative="true" w:tplc="041A0019" w:ilvl="1">
      <w:start w:val="1"/>
      <w:numFmt w:val="lowerLetter"/>
      <w:lvlText w:val="%2."/>
      <w:lvlJc w:val="left"/>
      <w:pPr>
        <w:ind w:hanging="360" w:left="3600"/>
      </w:pPr>
    </w:lvl>
    <w:lvl w:tentative="true" w:tplc="041A001B" w:ilvl="2">
      <w:start w:val="1"/>
      <w:numFmt w:val="lowerRoman"/>
      <w:lvlText w:val="%3."/>
      <w:lvlJc w:val="right"/>
      <w:pPr>
        <w:ind w:hanging="180" w:left="4320"/>
      </w:pPr>
    </w:lvl>
    <w:lvl w:tentative="true" w:tplc="041A000F" w:ilvl="3">
      <w:start w:val="1"/>
      <w:numFmt w:val="decimal"/>
      <w:lvlText w:val="%4."/>
      <w:lvlJc w:val="left"/>
      <w:pPr>
        <w:ind w:hanging="360" w:left="5040"/>
      </w:pPr>
    </w:lvl>
    <w:lvl w:tentative="true" w:tplc="041A0019" w:ilvl="4">
      <w:start w:val="1"/>
      <w:numFmt w:val="lowerLetter"/>
      <w:lvlText w:val="%5."/>
      <w:lvlJc w:val="left"/>
      <w:pPr>
        <w:ind w:hanging="360" w:left="5760"/>
      </w:pPr>
    </w:lvl>
    <w:lvl w:tentative="true" w:tplc="041A001B" w:ilvl="5">
      <w:start w:val="1"/>
      <w:numFmt w:val="lowerRoman"/>
      <w:lvlText w:val="%6."/>
      <w:lvlJc w:val="right"/>
      <w:pPr>
        <w:ind w:hanging="180" w:left="6480"/>
      </w:pPr>
    </w:lvl>
    <w:lvl w:tentative="true" w:tplc="041A000F" w:ilvl="6">
      <w:start w:val="1"/>
      <w:numFmt w:val="decimal"/>
      <w:lvlText w:val="%7."/>
      <w:lvlJc w:val="left"/>
      <w:pPr>
        <w:ind w:hanging="360" w:left="7200"/>
      </w:pPr>
    </w:lvl>
    <w:lvl w:tentative="true" w:tplc="041A0019" w:ilvl="7">
      <w:start w:val="1"/>
      <w:numFmt w:val="lowerLetter"/>
      <w:lvlText w:val="%8."/>
      <w:lvlJc w:val="left"/>
      <w:pPr>
        <w:ind w:hanging="360" w:left="7920"/>
      </w:pPr>
    </w:lvl>
    <w:lvl w:tentative="true" w:tplc="041A001B" w:ilvl="8">
      <w:start w:val="1"/>
      <w:numFmt w:val="lowerRoman"/>
      <w:lvlText w:val="%9."/>
      <w:lvlJc w:val="right"/>
      <w:pPr>
        <w:ind w:hanging="180" w:left="8640"/>
      </w:pPr>
    </w:lvl>
  </w:abstractNum>
  <w:abstractNum w:abstractNumId="28">
    <w:nsid w:val="68210B6A"/>
    <w:multiLevelType w:val="hybridMultilevel"/>
    <w:tmpl w:val="191E0058"/>
    <w:lvl w:tplc="041A0001" w:ilvl="0">
      <w:start w:val="1"/>
      <w:numFmt w:val="bullet"/>
      <w:lvlText w:val=""/>
      <w:lvlJc w:val="left"/>
      <w:pPr>
        <w:tabs>
          <w:tab w:pos="720" w:val="num"/>
        </w:tabs>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9">
    <w:nsid w:val="696803D0"/>
    <w:multiLevelType w:val="hybridMultilevel"/>
    <w:tmpl w:val="EABCCC34"/>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0">
    <w:nsid w:val="69B811F9"/>
    <w:multiLevelType w:val="singleLevel"/>
    <w:tmpl w:val="0C09000F"/>
    <w:lvl w:ilvl="0">
      <w:start w:val="1"/>
      <w:numFmt w:val="decimal"/>
      <w:lvlText w:val="%1."/>
      <w:lvlJc w:val="left"/>
      <w:pPr>
        <w:tabs>
          <w:tab w:pos="360" w:val="num"/>
        </w:tabs>
        <w:ind w:hanging="360" w:left="360"/>
      </w:pPr>
      <w:rPr>
        <w:rFonts w:hint="default"/>
      </w:rPr>
    </w:lvl>
  </w:abstractNum>
  <w:abstractNum w:abstractNumId="31">
    <w:nsid w:val="6B393743"/>
    <w:multiLevelType w:val="hybridMultilevel"/>
    <w:tmpl w:val="F462FE32"/>
    <w:lvl w:tplc="0CF43094"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2">
    <w:nsid w:val="6DF05F8D"/>
    <w:multiLevelType w:val="hybridMultilevel"/>
    <w:tmpl w:val="66621CF8"/>
    <w:lvl w:tplc="1FF8BD94" w:ilvl="0">
      <w:start w:val="1"/>
      <w:numFmt w:val="decimal"/>
      <w:lvlText w:val="%1."/>
      <w:lvlJc w:val="left"/>
      <w:pPr>
        <w:tabs>
          <w:tab w:pos="1080" w:val="num"/>
        </w:tabs>
        <w:ind w:hanging="36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3">
    <w:nsid w:val="74012795"/>
    <w:multiLevelType w:val="hybridMultilevel"/>
    <w:tmpl w:val="6DDC06CC"/>
    <w:lvl w:tplc="10D874F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4663FE1"/>
    <w:multiLevelType w:val="hybridMultilevel"/>
    <w:tmpl w:val="E5C2DFCC"/>
    <w:lvl w:tplc="144634A8" w:ilvl="0">
      <w:start w:val="1"/>
      <w:numFmt w:val="decimal"/>
      <w:lvlText w:val="%1."/>
      <w:lvlJc w:val="left"/>
      <w:pPr>
        <w:tabs>
          <w:tab w:pos="1770" w:val="num"/>
        </w:tabs>
        <w:ind w:hanging="360" w:left="1770"/>
      </w:pPr>
      <w:rPr>
        <w:rFonts w:cs="Times New Roman" w:eastAsia="Times New Roman" w:hAnsi="Arial Narrow" w:ascii="Arial Narrow" w:hint="default"/>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5">
    <w:nsid w:val="74BA4DEC"/>
    <w:multiLevelType w:val="hybridMultilevel"/>
    <w:tmpl w:val="FE604420"/>
    <w:lvl w:tplc="A4385FE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6">
    <w:nsid w:val="766430B5"/>
    <w:multiLevelType w:val="hybridMultilevel"/>
    <w:tmpl w:val="D3D2C476"/>
    <w:lvl w:tplc="C62E5628"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6"/>
  </w:num>
  <w:num w:numId="2">
    <w:abstractNumId w:val="2"/>
  </w:num>
  <w:num w:numId="3">
    <w:abstractNumId w:val="30"/>
  </w:num>
  <w:num w:numId="4">
    <w:abstractNumId w:val="12"/>
  </w:num>
  <w:num w:numId="5">
    <w:abstractNumId w:val="1"/>
  </w:num>
  <w:num w:numId="6">
    <w:abstractNumId w:val="31"/>
  </w:num>
  <w:num w:numId="7">
    <w:abstractNumId w:val="13"/>
  </w:num>
  <w:num w:numId="8">
    <w:abstractNumId w:val="9"/>
  </w:num>
  <w:num w:numId="9">
    <w:abstractNumId w:val="35"/>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
  </w:num>
  <w:num w:numId="24">
    <w:abstractNumId w:val="11"/>
  </w:num>
  <w:num w:numId="25">
    <w:abstractNumId w:val="8"/>
  </w:num>
  <w:num w:numId="26">
    <w:abstractNumId w:val="17"/>
  </w:num>
  <w:num w:numId="27">
    <w:abstractNumId w:val="16"/>
  </w:num>
  <w:num w:numId="28">
    <w:abstractNumId w:val="25"/>
  </w:num>
  <w:num w:numId="29">
    <w:abstractNumId w:val="5"/>
  </w:num>
  <w:num w:numId="30">
    <w:abstractNumId w:val="19"/>
  </w:num>
  <w:num w:numId="31">
    <w:abstractNumId w:val="23"/>
  </w:num>
  <w:num w:numId="32">
    <w:abstractNumId w:val="27"/>
  </w:num>
  <w:num w:numId="33">
    <w:abstractNumId w:val="4"/>
  </w:num>
  <w:num w:numId="34">
    <w:abstractNumId w:val="21"/>
  </w:num>
  <w:num w:numId="35">
    <w:abstractNumId w:val="6"/>
  </w:num>
  <w:num w:numId="36">
    <w:abstractNumId w:val="0"/>
  </w:num>
  <w:num w:numId="37">
    <w:abstractNumId w:val="7"/>
  </w:num>
  <w:num w:numId="38">
    <w:abstractNumId w:val="18"/>
  </w:num>
  <w:num w:numId="39">
    <w:abstractNumId w:val="14"/>
  </w:num>
  <w:num w:numId="40">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390"/>
    <w:rsid w:val="00013BE5"/>
    <w:rsid w:val="00043A9F"/>
    <w:rsid w:val="000537AC"/>
    <w:rsid w:val="000552CE"/>
    <w:rsid w:val="00066331"/>
    <w:rsid w:val="00074AEB"/>
    <w:rsid w:val="00074AFE"/>
    <w:rsid w:val="00075E66"/>
    <w:rsid w:val="00080CBA"/>
    <w:rsid w:val="000A25F1"/>
    <w:rsid w:val="000B32B1"/>
    <w:rsid w:val="000C34C8"/>
    <w:rsid w:val="000C4ECA"/>
    <w:rsid w:val="000D092C"/>
    <w:rsid w:val="000E4E65"/>
    <w:rsid w:val="000E5A65"/>
    <w:rsid w:val="000F0D67"/>
    <w:rsid w:val="000F67A3"/>
    <w:rsid w:val="001002EC"/>
    <w:rsid w:val="001107EA"/>
    <w:rsid w:val="001219DF"/>
    <w:rsid w:val="0012290D"/>
    <w:rsid w:val="00132ECF"/>
    <w:rsid w:val="00134E01"/>
    <w:rsid w:val="00135C9E"/>
    <w:rsid w:val="001364EE"/>
    <w:rsid w:val="00137FC8"/>
    <w:rsid w:val="00145057"/>
    <w:rsid w:val="00151958"/>
    <w:rsid w:val="00154543"/>
    <w:rsid w:val="001545CE"/>
    <w:rsid w:val="00154BDF"/>
    <w:rsid w:val="00155560"/>
    <w:rsid w:val="00162F0D"/>
    <w:rsid w:val="001631D5"/>
    <w:rsid w:val="00163C6B"/>
    <w:rsid w:val="001772BC"/>
    <w:rsid w:val="001802E7"/>
    <w:rsid w:val="00196EF4"/>
    <w:rsid w:val="001A0BEE"/>
    <w:rsid w:val="001B3A32"/>
    <w:rsid w:val="001C5CC9"/>
    <w:rsid w:val="001C608F"/>
    <w:rsid w:val="001C7C0B"/>
    <w:rsid w:val="001E110C"/>
    <w:rsid w:val="001F1054"/>
    <w:rsid w:val="001F2D43"/>
    <w:rsid w:val="00201A80"/>
    <w:rsid w:val="00202B62"/>
    <w:rsid w:val="00203863"/>
    <w:rsid w:val="0020467A"/>
    <w:rsid w:val="00207164"/>
    <w:rsid w:val="0022038C"/>
    <w:rsid w:val="0022373D"/>
    <w:rsid w:val="002361AA"/>
    <w:rsid w:val="00241571"/>
    <w:rsid w:val="0024227D"/>
    <w:rsid w:val="0024665A"/>
    <w:rsid w:val="00260ACD"/>
    <w:rsid w:val="00263253"/>
    <w:rsid w:val="00270286"/>
    <w:rsid w:val="00275B45"/>
    <w:rsid w:val="002771F2"/>
    <w:rsid w:val="0027782F"/>
    <w:rsid w:val="00282286"/>
    <w:rsid w:val="00291903"/>
    <w:rsid w:val="002935E1"/>
    <w:rsid w:val="002A4875"/>
    <w:rsid w:val="002B4740"/>
    <w:rsid w:val="002B5D50"/>
    <w:rsid w:val="002C0E15"/>
    <w:rsid w:val="002C7424"/>
    <w:rsid w:val="002D7A57"/>
    <w:rsid w:val="002E2C65"/>
    <w:rsid w:val="002F3524"/>
    <w:rsid w:val="002F5ED1"/>
    <w:rsid w:val="00302C37"/>
    <w:rsid w:val="00311189"/>
    <w:rsid w:val="00323297"/>
    <w:rsid w:val="0033288C"/>
    <w:rsid w:val="00333A3C"/>
    <w:rsid w:val="00352C09"/>
    <w:rsid w:val="00361A73"/>
    <w:rsid w:val="00375680"/>
    <w:rsid w:val="00377546"/>
    <w:rsid w:val="00383A8B"/>
    <w:rsid w:val="003867F2"/>
    <w:rsid w:val="0039171C"/>
    <w:rsid w:val="003A0177"/>
    <w:rsid w:val="003A3B5D"/>
    <w:rsid w:val="003A6D6E"/>
    <w:rsid w:val="003B3E42"/>
    <w:rsid w:val="003B7751"/>
    <w:rsid w:val="003C082B"/>
    <w:rsid w:val="003D25B0"/>
    <w:rsid w:val="003E494F"/>
    <w:rsid w:val="003F4123"/>
    <w:rsid w:val="00402827"/>
    <w:rsid w:val="00404525"/>
    <w:rsid w:val="00407161"/>
    <w:rsid w:val="00415540"/>
    <w:rsid w:val="00445CA9"/>
    <w:rsid w:val="0045085D"/>
    <w:rsid w:val="00452727"/>
    <w:rsid w:val="00465EA5"/>
    <w:rsid w:val="004869F6"/>
    <w:rsid w:val="00493615"/>
    <w:rsid w:val="00497EB9"/>
    <w:rsid w:val="004A5DBC"/>
    <w:rsid w:val="004A79D9"/>
    <w:rsid w:val="004B236C"/>
    <w:rsid w:val="004C0E49"/>
    <w:rsid w:val="004C22E2"/>
    <w:rsid w:val="004D233B"/>
    <w:rsid w:val="004D2F65"/>
    <w:rsid w:val="004E0C17"/>
    <w:rsid w:val="004E4F67"/>
    <w:rsid w:val="004F0D14"/>
    <w:rsid w:val="004F6A98"/>
    <w:rsid w:val="00501DAA"/>
    <w:rsid w:val="0050305C"/>
    <w:rsid w:val="0052423F"/>
    <w:rsid w:val="00524A74"/>
    <w:rsid w:val="00530D3A"/>
    <w:rsid w:val="00532275"/>
    <w:rsid w:val="005359E9"/>
    <w:rsid w:val="00542E98"/>
    <w:rsid w:val="0054482C"/>
    <w:rsid w:val="00563C0D"/>
    <w:rsid w:val="00563E8D"/>
    <w:rsid w:val="00570841"/>
    <w:rsid w:val="005808B8"/>
    <w:rsid w:val="00591BFE"/>
    <w:rsid w:val="005968AA"/>
    <w:rsid w:val="005B2369"/>
    <w:rsid w:val="005C263E"/>
    <w:rsid w:val="005C6B28"/>
    <w:rsid w:val="005D0A93"/>
    <w:rsid w:val="005E2390"/>
    <w:rsid w:val="005F3830"/>
    <w:rsid w:val="005F62DB"/>
    <w:rsid w:val="005F7301"/>
    <w:rsid w:val="006051CC"/>
    <w:rsid w:val="00614139"/>
    <w:rsid w:val="00621E46"/>
    <w:rsid w:val="006400F6"/>
    <w:rsid w:val="0066506C"/>
    <w:rsid w:val="00682183"/>
    <w:rsid w:val="00684D06"/>
    <w:rsid w:val="00687622"/>
    <w:rsid w:val="006904EA"/>
    <w:rsid w:val="006B325F"/>
    <w:rsid w:val="006B6616"/>
    <w:rsid w:val="006C3EF3"/>
    <w:rsid w:val="006D1323"/>
    <w:rsid w:val="006D483B"/>
    <w:rsid w:val="006D73A5"/>
    <w:rsid w:val="006D7547"/>
    <w:rsid w:val="00700605"/>
    <w:rsid w:val="0070415A"/>
    <w:rsid w:val="00704B3C"/>
    <w:rsid w:val="00707481"/>
    <w:rsid w:val="00710218"/>
    <w:rsid w:val="0071522F"/>
    <w:rsid w:val="00723FB1"/>
    <w:rsid w:val="00731C66"/>
    <w:rsid w:val="0073361A"/>
    <w:rsid w:val="00745E53"/>
    <w:rsid w:val="00756A78"/>
    <w:rsid w:val="0076285D"/>
    <w:rsid w:val="0076556D"/>
    <w:rsid w:val="0077346B"/>
    <w:rsid w:val="00777A1A"/>
    <w:rsid w:val="0078255E"/>
    <w:rsid w:val="00784813"/>
    <w:rsid w:val="00786D6B"/>
    <w:rsid w:val="00791E99"/>
    <w:rsid w:val="007A32C7"/>
    <w:rsid w:val="007C0E7E"/>
    <w:rsid w:val="007C333F"/>
    <w:rsid w:val="007C4D9C"/>
    <w:rsid w:val="007D65EE"/>
    <w:rsid w:val="007E375F"/>
    <w:rsid w:val="007F04F8"/>
    <w:rsid w:val="007F42A9"/>
    <w:rsid w:val="007F7ABE"/>
    <w:rsid w:val="00823F0D"/>
    <w:rsid w:val="00831595"/>
    <w:rsid w:val="00842012"/>
    <w:rsid w:val="0085222E"/>
    <w:rsid w:val="00860ECB"/>
    <w:rsid w:val="00864930"/>
    <w:rsid w:val="00866962"/>
    <w:rsid w:val="0087075A"/>
    <w:rsid w:val="008755C9"/>
    <w:rsid w:val="008764F2"/>
    <w:rsid w:val="00877255"/>
    <w:rsid w:val="00877763"/>
    <w:rsid w:val="0089542C"/>
    <w:rsid w:val="00896B1E"/>
    <w:rsid w:val="008A4392"/>
    <w:rsid w:val="008A687F"/>
    <w:rsid w:val="008B3CCD"/>
    <w:rsid w:val="008B7FA5"/>
    <w:rsid w:val="008C1353"/>
    <w:rsid w:val="008C38B4"/>
    <w:rsid w:val="008D0C15"/>
    <w:rsid w:val="008E3C49"/>
    <w:rsid w:val="008E4BAC"/>
    <w:rsid w:val="00917C12"/>
    <w:rsid w:val="0092287B"/>
    <w:rsid w:val="00924237"/>
    <w:rsid w:val="0093090C"/>
    <w:rsid w:val="0093588B"/>
    <w:rsid w:val="009429A8"/>
    <w:rsid w:val="00951D51"/>
    <w:rsid w:val="00964B8E"/>
    <w:rsid w:val="009851BF"/>
    <w:rsid w:val="00985A96"/>
    <w:rsid w:val="0099367C"/>
    <w:rsid w:val="009971E3"/>
    <w:rsid w:val="009B1972"/>
    <w:rsid w:val="009E2132"/>
    <w:rsid w:val="009F1938"/>
    <w:rsid w:val="009F7244"/>
    <w:rsid w:val="00A226ED"/>
    <w:rsid w:val="00A55151"/>
    <w:rsid w:val="00A60E5F"/>
    <w:rsid w:val="00A64811"/>
    <w:rsid w:val="00A66E87"/>
    <w:rsid w:val="00A940E7"/>
    <w:rsid w:val="00AA1029"/>
    <w:rsid w:val="00AA723B"/>
    <w:rsid w:val="00AB0824"/>
    <w:rsid w:val="00AB6188"/>
    <w:rsid w:val="00AC12D1"/>
    <w:rsid w:val="00AC1905"/>
    <w:rsid w:val="00AC35BE"/>
    <w:rsid w:val="00AD5C12"/>
    <w:rsid w:val="00AE0CB5"/>
    <w:rsid w:val="00AE16FC"/>
    <w:rsid w:val="00AF1750"/>
    <w:rsid w:val="00B057D1"/>
    <w:rsid w:val="00B07374"/>
    <w:rsid w:val="00B13AA0"/>
    <w:rsid w:val="00B165BE"/>
    <w:rsid w:val="00B16B6A"/>
    <w:rsid w:val="00B329F7"/>
    <w:rsid w:val="00B337B5"/>
    <w:rsid w:val="00B34B2F"/>
    <w:rsid w:val="00B3649F"/>
    <w:rsid w:val="00B47B52"/>
    <w:rsid w:val="00B83E1C"/>
    <w:rsid w:val="00B85F78"/>
    <w:rsid w:val="00B9181A"/>
    <w:rsid w:val="00BA1031"/>
    <w:rsid w:val="00BB0F83"/>
    <w:rsid w:val="00BB3A21"/>
    <w:rsid w:val="00BC1978"/>
    <w:rsid w:val="00BC2073"/>
    <w:rsid w:val="00BC2635"/>
    <w:rsid w:val="00BD3AD6"/>
    <w:rsid w:val="00BD5EAB"/>
    <w:rsid w:val="00BD7EEB"/>
    <w:rsid w:val="00BE1FBB"/>
    <w:rsid w:val="00BE6207"/>
    <w:rsid w:val="00BF36CF"/>
    <w:rsid w:val="00C0563F"/>
    <w:rsid w:val="00C23F9F"/>
    <w:rsid w:val="00C443EF"/>
    <w:rsid w:val="00C51CAD"/>
    <w:rsid w:val="00C53814"/>
    <w:rsid w:val="00C637BC"/>
    <w:rsid w:val="00C65598"/>
    <w:rsid w:val="00C74841"/>
    <w:rsid w:val="00C829A2"/>
    <w:rsid w:val="00CA038F"/>
    <w:rsid w:val="00CA1CFC"/>
    <w:rsid w:val="00CA1D68"/>
    <w:rsid w:val="00CB07B1"/>
    <w:rsid w:val="00CB7D61"/>
    <w:rsid w:val="00CC06A0"/>
    <w:rsid w:val="00CC1154"/>
    <w:rsid w:val="00CC6B56"/>
    <w:rsid w:val="00CD7499"/>
    <w:rsid w:val="00CE72AD"/>
    <w:rsid w:val="00CE783A"/>
    <w:rsid w:val="00CE7CE2"/>
    <w:rsid w:val="00CF7CBA"/>
    <w:rsid w:val="00D008D5"/>
    <w:rsid w:val="00D050CA"/>
    <w:rsid w:val="00D05A4B"/>
    <w:rsid w:val="00D114EA"/>
    <w:rsid w:val="00D15CE6"/>
    <w:rsid w:val="00D43F2E"/>
    <w:rsid w:val="00D52B38"/>
    <w:rsid w:val="00D5389C"/>
    <w:rsid w:val="00D75397"/>
    <w:rsid w:val="00D77C74"/>
    <w:rsid w:val="00D86389"/>
    <w:rsid w:val="00D9721A"/>
    <w:rsid w:val="00DB032F"/>
    <w:rsid w:val="00DC3998"/>
    <w:rsid w:val="00DD0B13"/>
    <w:rsid w:val="00DD434F"/>
    <w:rsid w:val="00DE7961"/>
    <w:rsid w:val="00DF3618"/>
    <w:rsid w:val="00DF5117"/>
    <w:rsid w:val="00E0072F"/>
    <w:rsid w:val="00E04C37"/>
    <w:rsid w:val="00E2463E"/>
    <w:rsid w:val="00E27822"/>
    <w:rsid w:val="00E563A1"/>
    <w:rsid w:val="00E56E59"/>
    <w:rsid w:val="00E728C8"/>
    <w:rsid w:val="00E73379"/>
    <w:rsid w:val="00E90683"/>
    <w:rsid w:val="00E916E1"/>
    <w:rsid w:val="00E956A6"/>
    <w:rsid w:val="00EA463D"/>
    <w:rsid w:val="00EB00FA"/>
    <w:rsid w:val="00EB40F0"/>
    <w:rsid w:val="00EB5BA9"/>
    <w:rsid w:val="00EB70CE"/>
    <w:rsid w:val="00EC36E9"/>
    <w:rsid w:val="00EE04CF"/>
    <w:rsid w:val="00EE3D38"/>
    <w:rsid w:val="00EE41BE"/>
    <w:rsid w:val="00EE730A"/>
    <w:rsid w:val="00EF0AA6"/>
    <w:rsid w:val="00EF0D90"/>
    <w:rsid w:val="00EF2DD3"/>
    <w:rsid w:val="00F16735"/>
    <w:rsid w:val="00F168AA"/>
    <w:rsid w:val="00F40CFE"/>
    <w:rsid w:val="00F53382"/>
    <w:rsid w:val="00F55854"/>
    <w:rsid w:val="00F60D53"/>
    <w:rsid w:val="00F6234C"/>
    <w:rsid w:val="00F70740"/>
    <w:rsid w:val="00F82BBE"/>
    <w:rsid w:val="00F839DF"/>
    <w:rsid w:val="00F93F8E"/>
    <w:rsid w:val="00F9663E"/>
    <w:rsid w:val="00FB0AB1"/>
    <w:rsid w:val="00FB77D5"/>
    <w:rsid w:val="00FD1E6C"/>
    <w:rsid w:val="00FF0B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rFonts w:hAnsi="Arial" w:ascii="Arial"/>
      <w:b/>
      <w:sz w:val="22"/>
    </w:rPr>
  </w:style>
  <w:style w:styleId="Naslov2" w:type="paragraph">
    <w:name w:val="heading 2"/>
    <w:basedOn w:val="Normal"/>
    <w:next w:val="Normal"/>
    <w:qFormat/>
    <w:pPr>
      <w:keepNext/>
      <w:tabs>
        <w:tab w:pos="-567" w:val="left"/>
      </w:tabs>
      <w:ind w:right="-58"/>
      <w:jc w:val="center"/>
      <w:outlineLvl w:val="1"/>
    </w:pPr>
    <w:rPr>
      <w:rFonts w:hAnsi="Arial Narrow" w:ascii="Arial Narrow"/>
      <w:b/>
      <w:sz w:val="28"/>
    </w:rPr>
  </w:style>
  <w:style w:styleId="Naslov3" w:type="paragraph">
    <w:name w:val="heading 3"/>
    <w:basedOn w:val="Normal"/>
    <w:next w:val="Normal"/>
    <w:qFormat/>
    <w:pPr>
      <w:keepNext/>
      <w:tabs>
        <w:tab w:pos="-567" w:val="left"/>
      </w:tabs>
      <w:ind w:right="-58"/>
      <w:jc w:val="center"/>
      <w:outlineLvl w:val="2"/>
    </w:pPr>
    <w:rPr>
      <w:rFonts w:hAnsi="Arial Narrow" w:ascii="Arial Narrow"/>
      <w:b/>
      <w:sz w:val="36"/>
    </w:rPr>
  </w:style>
  <w:style w:styleId="Naslov4" w:type="paragraph">
    <w:name w:val="heading 4"/>
    <w:basedOn w:val="Normal"/>
    <w:next w:val="Normal"/>
    <w:qFormat/>
    <w:pPr>
      <w:keepNext/>
      <w:tabs>
        <w:tab w:pos="-567" w:val="left"/>
      </w:tabs>
      <w:ind w:right="-58"/>
      <w:jc w:val="center"/>
      <w:outlineLvl w:val="3"/>
    </w:pPr>
    <w:rPr>
      <w:rFonts w:hAnsi="Arial Narrow" w:ascii="Arial Narrow"/>
      <w:b/>
      <w:sz w:val="24"/>
    </w:rPr>
  </w:style>
  <w:style w:styleId="Naslov5" w:type="paragraph">
    <w:name w:val="heading 5"/>
    <w:basedOn w:val="Normal"/>
    <w:next w:val="Normal"/>
    <w:qFormat/>
    <w:pPr>
      <w:keepNext/>
      <w:outlineLvl w:val="4"/>
    </w:pPr>
    <w:rPr>
      <w:rFonts w:hAnsi="Arial Narrow" w:ascii="Arial Narrow"/>
      <w:bCs/>
      <w:sz w:val="24"/>
      <w:lang w:val="de-DE"/>
    </w:rPr>
  </w:style>
  <w:style w:styleId="Naslov6" w:type="paragraph">
    <w:name w:val="heading 6"/>
    <w:basedOn w:val="Normal"/>
    <w:next w:val="Normal"/>
    <w:qFormat/>
    <w:pPr>
      <w:keepNext/>
      <w:pBdr>
        <w:bottom w:space="1" w:sz="6" w:color="auto" w:val="single"/>
      </w:pBdr>
      <w:tabs>
        <w:tab w:pos="-567" w:val="left"/>
      </w:tabs>
      <w:ind w:right="-58"/>
      <w:jc w:val="center"/>
      <w:outlineLvl w:val="5"/>
    </w:pPr>
    <w:rPr>
      <w:rFonts w:hAnsi="Arial Narrow" w:ascii="Arial Narrow"/>
      <w:b/>
      <w:bCs/>
      <w:sz w:val="22"/>
    </w:rPr>
  </w:style>
  <w:style w:styleId="Naslov7" w:type="paragraph">
    <w:name w:val="heading 7"/>
    <w:basedOn w:val="Normal"/>
    <w:next w:val="Normal"/>
    <w:qFormat/>
    <w:pPr>
      <w:keepNext/>
      <w:jc w:val="both"/>
      <w:outlineLvl w:val="6"/>
    </w:pPr>
    <w:rPr>
      <w:rFonts w:hAnsi="Arial Narrow" w:ascii="Arial Narrow"/>
      <w:b/>
      <w:sz w:val="24"/>
      <w:lang w:val="de-DE"/>
    </w:rPr>
  </w:style>
  <w:style w:styleId="Naslov8" w:type="paragraph">
    <w:name w:val="heading 8"/>
    <w:basedOn w:val="Normal"/>
    <w:next w:val="Normal"/>
    <w:qFormat/>
    <w:pPr>
      <w:keepNext/>
      <w:ind w:firstLine="720" w:left="3600"/>
      <w:jc w:val="both"/>
      <w:outlineLvl w:val="7"/>
    </w:pPr>
    <w:rPr>
      <w:rFonts w:hAnsi="Arial Narrow" w:ascii="Arial Narrow"/>
      <w:b/>
      <w:sz w:val="22"/>
      <w:u w:val="single"/>
    </w:rPr>
  </w:style>
  <w:style w:styleId="Naslov9" w:type="paragraph">
    <w:name w:val="heading 9"/>
    <w:basedOn w:val="Normal"/>
    <w:next w:val="Normal"/>
    <w:qFormat/>
    <w:pPr>
      <w:keepNext/>
      <w:jc w:val="both"/>
      <w:outlineLvl w:val="8"/>
    </w:pPr>
    <w:rPr>
      <w:rFonts w:hAnsi="Arial Narrow" w:ascii="Arial Narrow"/>
      <w:bCs/>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pisslike" w:type="paragraph">
    <w:name w:val="caption"/>
    <w:basedOn w:val="Normal"/>
    <w:next w:val="Normal"/>
    <w:qFormat/>
    <w:pPr>
      <w:tabs>
        <w:tab w:pos="-567" w:val="left"/>
      </w:tabs>
      <w:ind w:right="5239"/>
      <w:jc w:val="both"/>
    </w:pPr>
    <w:rPr>
      <w:rFonts w:hAnsi="Arial" w:ascii="Arial"/>
      <w:i/>
      <w:sz w:val="24"/>
    </w:rPr>
  </w:style>
  <w:style w:styleId="Uvuenotijeloteksta" w:type="paragraph">
    <w:name w:val="Body Text Indent"/>
    <w:basedOn w:val="Normal"/>
    <w:pPr>
      <w:ind w:firstLine="720"/>
      <w:jc w:val="both"/>
    </w:pPr>
    <w:rPr>
      <w:rFonts w:hAnsi="Arial" w:ascii="Arial"/>
      <w:sz w:val="22"/>
    </w:rPr>
  </w:style>
  <w:style w:styleId="Tijeloteksta-uvlaka3" w:type="paragraph">
    <w:name w:val="Body Text Indent 3"/>
    <w:aliases w:val=" uvlaka 3"/>
    <w:basedOn w:val="Normal"/>
    <w:pPr>
      <w:ind w:left="360"/>
      <w:jc w:val="both"/>
    </w:pPr>
    <w:rPr>
      <w:rFonts w:hAnsi="Arial" w:ascii="Arial"/>
      <w:sz w:val="24"/>
    </w:rPr>
  </w:style>
  <w:style w:styleId="Tijeloteksta" w:type="paragraph">
    <w:name w:val="Body Text"/>
    <w:basedOn w:val="Normal"/>
    <w:pPr>
      <w:jc w:val="both"/>
    </w:pPr>
    <w:rPr>
      <w:rFonts w:hAnsi="Arial Narrow" w:ascii="Arial Narrow"/>
      <w:sz w:val="22"/>
    </w:rPr>
  </w:style>
  <w:style w:styleId="Hiperveza" w:type="character">
    <w:name w:val="Hyperlink"/>
    <w:rPr>
      <w:color w:val="0000FF"/>
      <w:u w:val="single"/>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hAnsi="Arial Narrow" w:ascii="Arial Narrow"/>
      <w:b/>
      <w:bCs/>
      <w:sz w:val="24"/>
    </w:rPr>
  </w:style>
  <w:style w:styleId="Tekstbalonia" w:type="paragraph">
    <w:name w:val="Balloon Text"/>
    <w:basedOn w:val="Normal"/>
    <w:semiHidden/>
    <w:rsid w:val="00155560"/>
    <w:rPr>
      <w:rFonts w:cs="Tahoma" w:hAnsi="Tahoma" w:ascii="Tahoma"/>
      <w:sz w:val="16"/>
      <w:szCs w:val="16"/>
    </w:rPr>
  </w:style>
  <w:style w:styleId="Tijeloteksta3" w:type="paragraph">
    <w:name w:val="Body Text 3"/>
    <w:basedOn w:val="Normal"/>
    <w:link w:val="Tijeloteksta3Char"/>
    <w:rsid w:val="005808B8"/>
    <w:pPr>
      <w:spacing w:after="120"/>
    </w:pPr>
    <w:rPr>
      <w:sz w:val="16"/>
      <w:szCs w:val="16"/>
    </w:rPr>
  </w:style>
  <w:style w:customStyle="true" w:styleId="Odlomakpopisa1" w:type="paragraph">
    <w:name w:val="Odlomak popisa1"/>
    <w:basedOn w:val="Normal"/>
    <w:qFormat/>
    <w:rsid w:val="005808B8"/>
    <w:pPr>
      <w:ind w:left="720"/>
      <w:contextualSpacing/>
    </w:pPr>
    <w:rPr>
      <w:sz w:val="24"/>
      <w:szCs w:val="24"/>
    </w:rPr>
  </w:style>
  <w:style w:customStyle="true" w:styleId="Tijeloteksta3Char" w:type="character">
    <w:name w:val="Tijelo teksta 3 Char"/>
    <w:link w:val="Tijeloteksta3"/>
    <w:rsid w:val="00C65598"/>
    <w:rPr>
      <w:sz w:val="16"/>
      <w:szCs w:val="16"/>
    </w:rPr>
  </w:style>
  <w:style w:styleId="Tekstrezerviranogmjesta" w:type="character">
    <w:name w:val="Placeholder Text"/>
    <w:basedOn w:val="Zadanifontodlomka"/>
    <w:uiPriority w:val="99"/>
    <w:semiHidden/>
    <w:rsid w:val="006904EA"/>
    <w:rPr>
      <w:color w:val="808080"/>
      <w:bdr w:space="0" w:sz="0" w:color="auto" w:val="none"/>
      <w:shd w:fill="auto" w:color="auto" w:val="clear"/>
    </w:rPr>
  </w:style>
  <w:style w:customStyle="true" w:styleId="eSPISCCParagraphDefaultFont" w:type="character">
    <w:name w:val="eSPIS_CC_Paragraph Default Font"/>
    <w:basedOn w:val="Zadanifontodlomka"/>
    <w:rsid w:val="006904EA"/>
    <w:rPr>
      <w:rFonts w:cs="Times New Roman" w:hAnsi="Times New Roman" w:ascii="Times New Roman"/>
      <w:iCs/>
      <w:sz w:val="24"/>
      <w:szCs w:val="28"/>
      <w:bdr w:space="0" w:sz="0" w:color="auto" w:val="none"/>
      <w:shd w:fill="auto" w:color="auto" w:val="clear"/>
      <w:lang w:val="hr-HR"/>
    </w:rPr>
  </w:style>
  <w:style w:customStyle="true" w:styleId="PozadinaSvijetloZuta" w:type="character">
    <w:name w:val="Pozadina_SvijetloZuta"/>
    <w:basedOn w:val="Zadanifontodlomka"/>
    <w:rsid w:val="006904EA"/>
    <w:rPr>
      <w:rFonts w:cs="Arial" w:hAnsi="Comic Sans MS" w:ascii="Comic Sans MS"/>
      <w:iCs/>
      <w:szCs w:val="28"/>
      <w:bdr w:space="0" w:sz="0" w:color="auto" w:val="none"/>
      <w:shd w:fill="FFFFCC" w:color="auto" w:val="clear"/>
      <w:lang w:val="hr-HR"/>
    </w:rPr>
  </w:style>
  <w:style w:customStyle="true" w:styleId="PozadinaSvijetloCrvena" w:type="character">
    <w:name w:val="Pozadina_SvijetloCrvena"/>
    <w:basedOn w:val="eSPISCCParagraphDefaultFont"/>
    <w:rsid w:val="006904EA"/>
    <w:rPr>
      <w:rFonts w:cs="Arial" w:hAnsi="Comic Sans MS" w:ascii="Comic Sans MS"/>
      <w:iCs w:val="false"/>
      <w:sz w:val="24"/>
      <w:szCs w:val="28"/>
      <w:bdr w:space="0" w:sz="0" w:color="auto" w:val="none"/>
      <w:shd w:fill="FFCCCC" w:color="auto" w:val="clear"/>
      <w:lang w:val="hr-HR"/>
    </w:rPr>
  </w:style>
  <w:style w:customStyle="true" w:styleId="PozadinaSvijetloZelena" w:type="character">
    <w:name w:val="Pozadina_SvijetloZelena"/>
    <w:basedOn w:val="eSPISCCParagraphDefaultFont"/>
    <w:rsid w:val="006904EA"/>
    <w:rPr>
      <w:rFonts w:cs="Arial" w:hAnsi="Comic Sans MS" w:ascii="Comic Sans MS"/>
      <w:iCs w:val="false"/>
      <w:sz w:val="24"/>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rFonts w:ascii="Arial" w:hAnsi="Arial"/>
      <w:b/>
      <w:sz w:val="22"/>
    </w:rPr>
  </w:style>
  <w:style w:styleId="Naslov2" w:type="paragraph">
    <w:name w:val="heading 2"/>
    <w:basedOn w:val="Normal"/>
    <w:next w:val="Normal"/>
    <w:qFormat/>
    <w:pPr>
      <w:keepNext/>
      <w:tabs>
        <w:tab w:pos="-567" w:val="left"/>
      </w:tabs>
      <w:ind w:right="-58"/>
      <w:jc w:val="center"/>
      <w:outlineLvl w:val="1"/>
    </w:pPr>
    <w:rPr>
      <w:rFonts w:ascii="Arial Narrow" w:hAnsi="Arial Narrow"/>
      <w:b/>
      <w:sz w:val="28"/>
    </w:rPr>
  </w:style>
  <w:style w:styleId="Naslov3" w:type="paragraph">
    <w:name w:val="heading 3"/>
    <w:basedOn w:val="Normal"/>
    <w:next w:val="Normal"/>
    <w:qFormat/>
    <w:pPr>
      <w:keepNext/>
      <w:tabs>
        <w:tab w:pos="-567" w:val="left"/>
      </w:tabs>
      <w:ind w:right="-58"/>
      <w:jc w:val="center"/>
      <w:outlineLvl w:val="2"/>
    </w:pPr>
    <w:rPr>
      <w:rFonts w:ascii="Arial Narrow" w:hAnsi="Arial Narrow"/>
      <w:b/>
      <w:sz w:val="36"/>
    </w:rPr>
  </w:style>
  <w:style w:styleId="Naslov4" w:type="paragraph">
    <w:name w:val="heading 4"/>
    <w:basedOn w:val="Normal"/>
    <w:next w:val="Normal"/>
    <w:qFormat/>
    <w:pPr>
      <w:keepNext/>
      <w:tabs>
        <w:tab w:pos="-567" w:val="left"/>
      </w:tabs>
      <w:ind w:right="-58"/>
      <w:jc w:val="center"/>
      <w:outlineLvl w:val="3"/>
    </w:pPr>
    <w:rPr>
      <w:rFonts w:ascii="Arial Narrow" w:hAnsi="Arial Narrow"/>
      <w:b/>
      <w:sz w:val="24"/>
    </w:rPr>
  </w:style>
  <w:style w:styleId="Naslov5" w:type="paragraph">
    <w:name w:val="heading 5"/>
    <w:basedOn w:val="Normal"/>
    <w:next w:val="Normal"/>
    <w:qFormat/>
    <w:pPr>
      <w:keepNext/>
      <w:outlineLvl w:val="4"/>
    </w:pPr>
    <w:rPr>
      <w:rFonts w:ascii="Arial Narrow" w:hAnsi="Arial Narrow"/>
      <w:bCs/>
      <w:sz w:val="24"/>
      <w:lang w:val="de-DE"/>
    </w:rPr>
  </w:style>
  <w:style w:styleId="Naslov6" w:type="paragraph">
    <w:name w:val="heading 6"/>
    <w:basedOn w:val="Normal"/>
    <w:next w:val="Normal"/>
    <w:qFormat/>
    <w:pPr>
      <w:keepNext/>
      <w:pBdr>
        <w:bottom w:color="auto" w:space="1" w:sz="6" w:val="single"/>
      </w:pBdr>
      <w:tabs>
        <w:tab w:pos="-567" w:val="left"/>
      </w:tabs>
      <w:ind w:right="-58"/>
      <w:jc w:val="center"/>
      <w:outlineLvl w:val="5"/>
    </w:pPr>
    <w:rPr>
      <w:rFonts w:ascii="Arial Narrow" w:hAnsi="Arial Narrow"/>
      <w:b/>
      <w:bCs/>
      <w:sz w:val="22"/>
    </w:rPr>
  </w:style>
  <w:style w:styleId="Naslov7" w:type="paragraph">
    <w:name w:val="heading 7"/>
    <w:basedOn w:val="Normal"/>
    <w:next w:val="Normal"/>
    <w:qFormat/>
    <w:pPr>
      <w:keepNext/>
      <w:jc w:val="both"/>
      <w:outlineLvl w:val="6"/>
    </w:pPr>
    <w:rPr>
      <w:rFonts w:ascii="Arial Narrow" w:hAnsi="Arial Narrow"/>
      <w:b/>
      <w:sz w:val="24"/>
      <w:lang w:val="de-DE"/>
    </w:rPr>
  </w:style>
  <w:style w:styleId="Naslov8" w:type="paragraph">
    <w:name w:val="heading 8"/>
    <w:basedOn w:val="Normal"/>
    <w:next w:val="Normal"/>
    <w:qFormat/>
    <w:pPr>
      <w:keepNext/>
      <w:ind w:firstLine="720" w:left="3600"/>
      <w:jc w:val="both"/>
      <w:outlineLvl w:val="7"/>
    </w:pPr>
    <w:rPr>
      <w:rFonts w:ascii="Arial Narrow" w:hAnsi="Arial Narrow"/>
      <w:b/>
      <w:sz w:val="22"/>
      <w:u w:val="single"/>
    </w:rPr>
  </w:style>
  <w:style w:styleId="Naslov9" w:type="paragraph">
    <w:name w:val="heading 9"/>
    <w:basedOn w:val="Normal"/>
    <w:next w:val="Normal"/>
    <w:qFormat/>
    <w:pPr>
      <w:keepNext/>
      <w:jc w:val="both"/>
      <w:outlineLvl w:val="8"/>
    </w:pPr>
    <w:rPr>
      <w:rFonts w:ascii="Arial Narrow" w:hAnsi="Arial Narrow"/>
      <w:bCs/>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pisslike" w:type="paragraph">
    <w:name w:val="caption"/>
    <w:basedOn w:val="Normal"/>
    <w:next w:val="Normal"/>
    <w:qFormat/>
    <w:pPr>
      <w:tabs>
        <w:tab w:pos="-567" w:val="left"/>
      </w:tabs>
      <w:ind w:right="5239"/>
      <w:jc w:val="both"/>
    </w:pPr>
    <w:rPr>
      <w:rFonts w:ascii="Arial" w:hAnsi="Arial"/>
      <w:i/>
      <w:sz w:val="24"/>
    </w:rPr>
  </w:style>
  <w:style w:styleId="Uvuenotijeloteksta" w:type="paragraph">
    <w:name w:val="Body Text Indent"/>
    <w:basedOn w:val="Normal"/>
    <w:pPr>
      <w:ind w:firstLine="720"/>
      <w:jc w:val="both"/>
    </w:pPr>
    <w:rPr>
      <w:rFonts w:ascii="Arial" w:hAnsi="Arial"/>
      <w:sz w:val="22"/>
    </w:rPr>
  </w:style>
  <w:style w:styleId="Tijeloteksta-uvlaka3" w:type="paragraph">
    <w:name w:val="Body Text Indent 3"/>
    <w:aliases w:val=" uvlaka 3"/>
    <w:basedOn w:val="Normal"/>
    <w:pPr>
      <w:ind w:left="360"/>
      <w:jc w:val="both"/>
    </w:pPr>
    <w:rPr>
      <w:rFonts w:ascii="Arial" w:hAnsi="Arial"/>
      <w:sz w:val="24"/>
    </w:rPr>
  </w:style>
  <w:style w:styleId="Tijeloteksta" w:type="paragraph">
    <w:name w:val="Body Text"/>
    <w:basedOn w:val="Normal"/>
    <w:pPr>
      <w:jc w:val="both"/>
    </w:pPr>
    <w:rPr>
      <w:rFonts w:ascii="Arial Narrow" w:hAnsi="Arial Narrow"/>
      <w:sz w:val="22"/>
    </w:rPr>
  </w:style>
  <w:style w:styleId="Hiperveza" w:type="character">
    <w:name w:val="Hyperlink"/>
    <w:rPr>
      <w:color w:val="0000FF"/>
      <w:u w:val="single"/>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ascii="Arial Narrow" w:hAnsi="Arial Narrow"/>
      <w:b/>
      <w:bCs/>
      <w:sz w:val="24"/>
    </w:rPr>
  </w:style>
  <w:style w:styleId="Tekstbalonia" w:type="paragraph">
    <w:name w:val="Balloon Text"/>
    <w:basedOn w:val="Normal"/>
    <w:semiHidden/>
    <w:rsid w:val="00155560"/>
    <w:rPr>
      <w:rFonts w:ascii="Tahoma" w:cs="Tahoma" w:hAnsi="Tahoma"/>
      <w:sz w:val="16"/>
      <w:szCs w:val="16"/>
    </w:rPr>
  </w:style>
  <w:style w:styleId="Tijeloteksta3" w:type="paragraph">
    <w:name w:val="Body Text 3"/>
    <w:basedOn w:val="Normal"/>
    <w:link w:val="Tijeloteksta3Char"/>
    <w:rsid w:val="005808B8"/>
    <w:pPr>
      <w:spacing w:after="120"/>
    </w:pPr>
    <w:rPr>
      <w:sz w:val="16"/>
      <w:szCs w:val="16"/>
    </w:rPr>
  </w:style>
  <w:style w:customStyle="1" w:styleId="Odlomakpopisa1" w:type="paragraph">
    <w:name w:val="Odlomak popisa1"/>
    <w:basedOn w:val="Normal"/>
    <w:qFormat/>
    <w:rsid w:val="005808B8"/>
    <w:pPr>
      <w:ind w:left="720"/>
      <w:contextualSpacing/>
    </w:pPr>
    <w:rPr>
      <w:sz w:val="24"/>
      <w:szCs w:val="24"/>
    </w:rPr>
  </w:style>
  <w:style w:customStyle="1" w:styleId="Tijeloteksta3Char" w:type="character">
    <w:name w:val="Tijelo teksta 3 Char"/>
    <w:link w:val="Tijeloteksta3"/>
    <w:rsid w:val="00C65598"/>
    <w:rPr>
      <w:sz w:val="16"/>
      <w:szCs w:val="16"/>
    </w:rPr>
  </w:style>
  <w:style w:styleId="Tekstrezerviranogmjesta" w:type="character">
    <w:name w:val="Placeholder Text"/>
    <w:basedOn w:val="Zadanifontodlomka"/>
    <w:uiPriority w:val="99"/>
    <w:semiHidden/>
    <w:rsid w:val="006904EA"/>
    <w:rPr>
      <w:color w:val="808080"/>
      <w:bdr w:color="auto" w:space="0" w:sz="0" w:val="none"/>
      <w:shd w:color="auto" w:fill="auto" w:val="clear"/>
    </w:rPr>
  </w:style>
  <w:style w:customStyle="1" w:styleId="eSPISCCParagraphDefaultFont" w:type="character">
    <w:name w:val="eSPIS_CC_Paragraph Default Font"/>
    <w:basedOn w:val="Zadanifontodlomka"/>
    <w:rsid w:val="006904EA"/>
    <w:rPr>
      <w:rFonts w:ascii="Times New Roman" w:cs="Times New Roman" w:hAnsi="Times New Roman"/>
      <w:iCs/>
      <w:sz w:val="24"/>
      <w:szCs w:val="28"/>
      <w:bdr w:color="auto" w:space="0" w:sz="0" w:val="none"/>
      <w:shd w:color="auto" w:fill="auto" w:val="clear"/>
      <w:lang w:val="hr-HR"/>
    </w:rPr>
  </w:style>
  <w:style w:customStyle="1" w:styleId="PozadinaSvijetloZuta" w:type="character">
    <w:name w:val="Pozadina_SvijetloZuta"/>
    <w:basedOn w:val="Zadanifontodlomka"/>
    <w:rsid w:val="006904EA"/>
    <w:rPr>
      <w:rFonts w:ascii="Comic Sans MS" w:cs="Arial" w:hAnsi="Comic Sans MS"/>
      <w:iCs/>
      <w:szCs w:val="28"/>
      <w:bdr w:color="auto" w:space="0" w:sz="0" w:val="none"/>
      <w:shd w:color="auto" w:fill="FFFFCC" w:val="clear"/>
      <w:lang w:val="hr-HR"/>
    </w:rPr>
  </w:style>
  <w:style w:customStyle="1" w:styleId="PozadinaSvijetloCrvena" w:type="character">
    <w:name w:val="Pozadina_SvijetloCrvena"/>
    <w:basedOn w:val="eSPISCCParagraphDefaultFont"/>
    <w:rsid w:val="006904EA"/>
    <w:rPr>
      <w:rFonts w:ascii="Comic Sans MS" w:cs="Arial" w:hAnsi="Comic Sans MS"/>
      <w:iCs w:val="0"/>
      <w:sz w:val="24"/>
      <w:szCs w:val="28"/>
      <w:bdr w:color="auto" w:space="0" w:sz="0" w:val="none"/>
      <w:shd w:color="auto" w:fill="FFCCCC" w:val="clear"/>
      <w:lang w:val="hr-HR"/>
    </w:rPr>
  </w:style>
  <w:style w:customStyle="1" w:styleId="PozadinaSvijetloZelena" w:type="character">
    <w:name w:val="Pozadina_SvijetloZelena"/>
    <w:basedOn w:val="eSPISCCParagraphDefaultFont"/>
    <w:rsid w:val="006904EA"/>
    <w:rPr>
      <w:rFonts w:ascii="Comic Sans MS" w:cs="Arial" w:hAnsi="Comic Sans MS"/>
      <w:iCs w:val="0"/>
      <w:sz w:val="24"/>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898183">
      <w:bodyDiv w:val="true"/>
      <w:marLeft w:val="0"/>
      <w:marRight w:val="0"/>
      <w:marTop w:val="0"/>
      <w:marBottom w:val="0"/>
      <w:divBdr>
        <w:top w:space="0" w:sz="0" w:color="auto" w:val="none"/>
        <w:left w:space="0" w:sz="0" w:color="auto" w:val="none"/>
        <w:bottom w:space="0" w:sz="0" w:color="auto" w:val="none"/>
        <w:right w:space="0" w:sz="0" w:color="auto" w:val="none"/>
      </w:divBdr>
    </w:div>
    <w:div w:id="179978523">
      <w:bodyDiv w:val="true"/>
      <w:marLeft w:val="0"/>
      <w:marRight w:val="0"/>
      <w:marTop w:val="0"/>
      <w:marBottom w:val="0"/>
      <w:divBdr>
        <w:top w:space="0" w:sz="0" w:color="auto" w:val="none"/>
        <w:left w:space="0" w:sz="0" w:color="auto" w:val="none"/>
        <w:bottom w:space="0" w:sz="0" w:color="auto" w:val="none"/>
        <w:right w:space="0" w:sz="0" w:color="auto" w:val="none"/>
      </w:divBdr>
    </w:div>
    <w:div w:id="231231820">
      <w:bodyDiv w:val="true"/>
      <w:marLeft w:val="0"/>
      <w:marRight w:val="0"/>
      <w:marTop w:val="0"/>
      <w:marBottom w:val="0"/>
      <w:divBdr>
        <w:top w:space="0" w:sz="0" w:color="auto" w:val="none"/>
        <w:left w:space="0" w:sz="0" w:color="auto" w:val="none"/>
        <w:bottom w:space="0" w:sz="0" w:color="auto" w:val="none"/>
        <w:right w:space="0" w:sz="0" w:color="auto" w:val="none"/>
      </w:divBdr>
    </w:div>
    <w:div w:id="306010890">
      <w:bodyDiv w:val="true"/>
      <w:marLeft w:val="0"/>
      <w:marRight w:val="0"/>
      <w:marTop w:val="0"/>
      <w:marBottom w:val="0"/>
      <w:divBdr>
        <w:top w:space="0" w:sz="0" w:color="auto" w:val="none"/>
        <w:left w:space="0" w:sz="0" w:color="auto" w:val="none"/>
        <w:bottom w:space="0" w:sz="0" w:color="auto" w:val="none"/>
        <w:right w:space="0" w:sz="0" w:color="auto" w:val="none"/>
      </w:divBdr>
    </w:div>
    <w:div w:id="869344161">
      <w:bodyDiv w:val="true"/>
      <w:marLeft w:val="0"/>
      <w:marRight w:val="0"/>
      <w:marTop w:val="0"/>
      <w:marBottom w:val="0"/>
      <w:divBdr>
        <w:top w:space="0" w:sz="0" w:color="auto" w:val="none"/>
        <w:left w:space="0" w:sz="0" w:color="auto" w:val="none"/>
        <w:bottom w:space="0" w:sz="0" w:color="auto" w:val="none"/>
        <w:right w:space="0" w:sz="0" w:color="auto" w:val="none"/>
      </w:divBdr>
    </w:div>
    <w:div w:id="1982609517">
      <w:bodyDiv w:val="true"/>
      <w:marLeft w:val="0"/>
      <w:marRight w:val="0"/>
      <w:marTop w:val="0"/>
      <w:marBottom w:val="0"/>
      <w:divBdr>
        <w:top w:space="0" w:sz="0" w:color="auto" w:val="none"/>
        <w:left w:space="0" w:sz="0" w:color="auto" w:val="none"/>
        <w:bottom w:space="0" w:sz="0" w:color="auto" w:val="none"/>
        <w:right w:space="0" w:sz="0" w:color="auto" w:val="none"/>
      </w:divBdr>
    </w:div>
    <w:div w:id="211694417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28446836">
          <w:marLeft w:val="0"/>
          <w:marRight w:val="0"/>
          <w:marTop w:val="50"/>
          <w:marBottom w:val="0"/>
          <w:divBdr>
            <w:top w:space="0" w:sz="0" w:color="auto" w:val="none"/>
            <w:left w:space="0" w:sz="0" w:color="auto" w:val="none"/>
            <w:bottom w:space="0" w:sz="0" w:color="auto" w:val="none"/>
            <w:right w:space="0" w:sz="0" w:color="auto" w:val="none"/>
          </w:divBdr>
          <w:divsChild>
            <w:div w:id="897012612">
              <w:marLeft w:val="0"/>
              <w:marRight w:val="0"/>
              <w:marTop w:val="0"/>
              <w:marBottom w:val="0"/>
              <w:divBdr>
                <w:top w:space="0" w:sz="0" w:color="auto" w:val="none"/>
                <w:left w:space="0" w:sz="0" w:color="auto" w:val="none"/>
                <w:bottom w:space="0" w:sz="0" w:color="auto" w:val="none"/>
                <w:right w:space="0" w:sz="0" w:color="auto" w:val="none"/>
              </w:divBdr>
              <w:divsChild>
                <w:div w:id="196741666">
                  <w:marLeft w:val="3130"/>
                  <w:marRight w:val="0"/>
                  <w:marTop w:val="0"/>
                  <w:marBottom w:val="250"/>
                  <w:divBdr>
                    <w:top w:space="0" w:sz="0" w:color="auto" w:val="none"/>
                    <w:left w:space="0" w:sz="0" w:color="auto" w:val="none"/>
                    <w:bottom w:space="0" w:sz="0" w:color="auto" w:val="none"/>
                    <w:right w:space="0" w:sz="0" w:color="auto" w:val="none"/>
                  </w:divBdr>
                  <w:divsChild>
                    <w:div w:id="724527498">
                      <w:marLeft w:val="0"/>
                      <w:marRight w:val="0"/>
                      <w:marTop w:val="0"/>
                      <w:marBottom w:val="0"/>
                      <w:divBdr>
                        <w:top w:space="0" w:sz="0" w:color="auto" w:val="none"/>
                        <w:left w:space="0" w:sz="0" w:color="auto" w:val="none"/>
                        <w:bottom w:space="0" w:sz="0" w:color="auto" w:val="none"/>
                        <w:right w:space="0" w:sz="0" w:color="auto" w:val="none"/>
                      </w:divBdr>
                      <w:divsChild>
                        <w:div w:id="179198333">
                          <w:marLeft w:val="0"/>
                          <w:marRight w:val="0"/>
                          <w:marTop w:val="0"/>
                          <w:marBottom w:val="0"/>
                          <w:divBdr>
                            <w:top w:space="0" w:sz="0" w:color="auto" w:val="none"/>
                            <w:left w:space="0" w:sz="0" w:color="auto" w:val="none"/>
                            <w:bottom w:space="0" w:sz="0" w:color="auto" w:val="none"/>
                            <w:right w:space="0" w:sz="0" w:color="auto" w:val="none"/>
                          </w:divBdr>
                          <w:divsChild>
                            <w:div w:id="782311493">
                              <w:marLeft w:val="0"/>
                              <w:marRight w:val="0"/>
                              <w:marTop w:val="0"/>
                              <w:marBottom w:val="0"/>
                              <w:divBdr>
                                <w:top w:space="0" w:sz="0" w:color="auto" w:val="none"/>
                                <w:left w:space="0" w:sz="0" w:color="auto" w:val="none"/>
                                <w:bottom w:space="0" w:sz="0" w:color="auto" w:val="none"/>
                                <w:right w:space="0" w:sz="0" w:color="auto" w:val="none"/>
                              </w:divBdr>
                              <w:divsChild>
                                <w:div w:id="678892840">
                                  <w:marLeft w:val="0"/>
                                  <w:marRight w:val="0"/>
                                  <w:marTop w:val="0"/>
                                  <w:marBottom w:val="0"/>
                                  <w:divBdr>
                                    <w:top w:space="0" w:sz="0" w:color="auto" w:val="none"/>
                                    <w:left w:space="0" w:sz="0" w:color="auto" w:val="none"/>
                                    <w:bottom w:space="0" w:sz="0" w:color="auto" w:val="none"/>
                                    <w:right w:space="0" w:sz="0" w:color="auto" w:val="none"/>
                                  </w:divBdr>
                                  <w:divsChild>
                                    <w:div w:id="2121996661">
                                      <w:marLeft w:val="0"/>
                                      <w:marRight w:val="0"/>
                                      <w:marTop w:val="0"/>
                                      <w:marBottom w:val="0"/>
                                      <w:divBdr>
                                        <w:top w:space="0" w:sz="0" w:color="auto" w:val="none"/>
                                        <w:left w:space="0" w:sz="0" w:color="auto" w:val="none"/>
                                        <w:bottom w:space="0" w:sz="0" w:color="auto" w:val="none"/>
                                        <w:right w:space="0" w:sz="0" w:color="auto" w:val="none"/>
                                      </w:divBdr>
                                      <w:divsChild>
                                        <w:div w:id="19972993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lidia.belamaric@vz.t-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St-118/2014-35</izvorni_sadrzaj>
    <derivirana_varijabla naziv="DomainObject.Oznaka_1">St-118/2014-35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2014.</izvorni_sadrzaj>
    <derivirana_varijabla naziv="DomainObject.Predmet.DatumOsnivanja_1">27.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St-118/2014</izvorni_sadrzaj>
    <derivirana_varijabla naziv="DomainObject.Predmet.OznakaBroj_1">St-118/2014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GARA SECUNDUS društvo s ograničenom odgovornošću za poslovne usluge</izvorni_sadrzaj>
    <derivirana_varijabla naziv="DomainObject.Predmet.StrankaFormated_1">  GARA SECUNDUS društvo s ograničenom odgovornošću za poslovne usluge</derivirana_varijabla>
  </DomainObject.Predmet.StrankaFormated>
  <DomainObject.Predmet.StrankaFormatedOIB>
    <izvorni_sadrzaj>  GARA SECUNDUS društvo s ograničenom odgovornošću za poslovne usluge, OIB 13864367551</izvorni_sadrzaj>
    <derivirana_varijabla naziv="DomainObject.Predmet.StrankaFormatedOIB_1">  GARA SECUNDUS društvo s ograničenom odgovornošću za poslovne usluge, OIB 13864367551</derivirana_varijabla>
  </DomainObject.Predmet.StrankaFormatedOIB>
  <DomainObject.Predmet.StrankaFormatedWithAdress>
    <izvorni_sadrzaj> GARA SECUNDUS društvo s ograničenom odgovornošću za poslovne usluge, Franjevački trg 7, 42000 Varaždin</izvorni_sadrzaj>
    <derivirana_varijabla naziv="DomainObject.Predmet.StrankaFormatedWithAdress_1"> GARA SECUNDUS društvo s ograničenom odgovornošću za poslovne usluge, Franjevački trg 7, 42000 Varaždin</derivirana_varijabla>
  </DomainObject.Predmet.StrankaFormatedWithAdress>
  <DomainObject.Predmet.StrankaFormatedWithAdressOIB>
    <izvorni_sadrzaj> GARA SECUNDUS društvo s ograničenom odgovornošću za poslovne usluge, OIB 13864367551, Franjevački trg 7, 42000 Varaždin</izvorni_sadrzaj>
    <derivirana_varijabla naziv="DomainObject.Predmet.StrankaFormatedWithAdressOIB_1"> GARA SECUNDUS društvo s ograničenom odgovornošću za poslovne usluge, OIB 13864367551, Franjevački trg 7, 42000 Varaždin</derivirana_varijabla>
  </DomainObject.Predmet.StrankaFormatedWithAdressOIB>
  <DomainObject.Predmet.StrankaWithAdress>
    <izvorni_sadrzaj>GARA SECUNDUS društvo s ograničenom odgovornošću za poslovne usluge Franjevački trg 7,42000 Varaždin</izvorni_sadrzaj>
    <derivirana_varijabla naziv="DomainObject.Predmet.StrankaWithAdress_1">GARA SECUNDUS društvo s ograničenom odgovornošću za poslovne usluge Franjevački trg 7,42000 Varaždin</derivirana_varijabla>
  </DomainObject.Predmet.StrankaWithAdress>
  <DomainObject.Predmet.StrankaWithAdressOIB>
    <izvorni_sadrzaj>GARA SECUNDUS društvo s ograničenom odgovornošću za poslovne usluge, OIB 13864367551, Franjevački trg 7,42000 Varaždin</izvorni_sadrzaj>
    <derivirana_varijabla naziv="DomainObject.Predmet.StrankaWithAdressOIB_1">GARA SECUNDUS društvo s ograničenom odgovornošću za poslovne usluge, OIB 13864367551, Franjevački trg 7,42000 Varaždin</derivirana_varijabla>
  </DomainObject.Predmet.StrankaWithAdressOIB>
  <DomainObject.Predmet.StrankaNazivFormated>
    <izvorni_sadrzaj>GARA SECUNDUS društvo s ograničenom odgovornošću za poslovne usluge</izvorni_sadrzaj>
    <derivirana_varijabla naziv="DomainObject.Predmet.StrankaNazivFormated_1">GARA SECUNDUS društvo s ograničenom odgovornošću za poslovne usluge</derivirana_varijabla>
  </DomainObject.Predmet.StrankaNazivFormated>
  <DomainObject.Predmet.StrankaNazivFormatedOIB>
    <izvorni_sadrzaj>GARA SECUNDUS društvo s ograničenom odgovornošću za poslovne usluge, OIB 13864367551</izvorni_sadrzaj>
    <derivirana_varijabla naziv="DomainObject.Predmet.StrankaNazivFormatedOIB_1">GARA SECUNDUS društvo s ograničenom odgovornošću za poslovne usluge, OIB 13864367551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594177.15</izvorni_sadrzaj>
    <derivirana_varijabla naziv="DomainObject.Predmet.TrenutnaVrijednost_1">594177.15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GARA SECUNDUS društvo s ograničenom odgovornošću za poslovne usluge</item>
    </izvorni_sadrzaj>
    <derivirana_varijabla naziv="DomainObject.Predmet.StrankaListFormated_1">
      <item>GARA SECUNDUS društvo s ograničenom odgovornošću za poslovne usluge</item>
    </derivirana_varijabla>
  </DomainObject.Predmet.StrankaListFormated>
  <DomainObject.Predmet.StrankaListFormatedOIB>
    <izvorni_sadrzaj>
      <item>GARA SECUNDUS društvo s ograničenom odgovornošću za poslovne usluge, OIB 13864367551</item>
    </izvorni_sadrzaj>
    <derivirana_varijabla naziv="DomainObject.Predmet.StrankaListFormatedOIB_1">
      <item>GARA SECUNDUS društvo s ograničenom odgovornošću za poslovne usluge, OIB 13864367551</item>
    </derivirana_varijabla>
  </DomainObject.Predmet.StrankaListFormatedOIB>
  <DomainObject.Predmet.StrankaListFormatedWithAdress>
    <izvorni_sadrzaj>
      <item>GARA SECUNDUS društvo s ograničenom odgovornošću za poslovne usluge, Franjevački trg 7, 42000 Varaždin</item>
    </izvorni_sadrzaj>
    <derivirana_varijabla naziv="DomainObject.Predmet.StrankaListFormatedWithAdress_1">
      <item>GARA SECUNDUS društvo s ograničenom odgovornošću za poslovne usluge, Franjevački trg 7, 42000 Varaždin</item>
    </derivirana_varijabla>
  </DomainObject.Predmet.StrankaListFormatedWithAdress>
  <DomainObject.Predmet.StrankaListFormatedWithAdressOIB>
    <izvorni_sadrzaj>
      <item>GARA SECUNDUS društvo s ograničenom odgovornošću za poslovne usluge, OIB 13864367551, Franjevački trg 7, 42000 Varaždin</item>
    </izvorni_sadrzaj>
    <derivirana_varijabla naziv="DomainObject.Predmet.StrankaListFormatedWithAdressOIB_1">
      <item>GARA SECUNDUS društvo s ograničenom odgovornošću za poslovne usluge, OIB 13864367551, Franjevački trg 7, 42000 Varaždin</item>
    </derivirana_varijabla>
  </DomainObject.Predmet.StrankaListFormatedWithAdressOIB>
  <DomainObject.Predmet.StrankaListNazivFormated>
    <izvorni_sadrzaj>
      <item>GARA SECUNDUS društvo s ograničenom odgovornošću za poslovne usluge</item>
    </izvorni_sadrzaj>
    <derivirana_varijabla naziv="DomainObject.Predmet.StrankaListNazivFormated_1">
      <item>GARA SECUNDUS društvo s ograničenom odgovornošću za poslovne usluge</item>
    </derivirana_varijabla>
  </DomainObject.Predmet.StrankaListNazivFormated>
  <DomainObject.Predmet.StrankaListNazivFormatedOIB>
    <izvorni_sadrzaj>
      <item>GARA SECUNDUS društvo s ograničenom odgovornošću za poslovne usluge, OIB 13864367551</item>
    </izvorni_sadrzaj>
    <derivirana_varijabla naziv="DomainObject.Predmet.StrankaListNazivFormatedOIB_1">
      <item>GARA SECUNDUS društvo s ograničenom odgovornošću za poslovne usluge, OIB 13864367551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OstaliListFormated_1">
      <item>ZOU JOSIP KOZJAK I MIROSLAV RENDIĆ</item>
      <item>Županijsko državno odvjetništvo u Varaždinu</item>
      <item>Tomislav Šipek</item>
      <item>Martin Garašić Horvat</item>
      <item>Lidia Belamarić</item>
      <item>B2  KAPITAL d.o.o. za poslovne usluge</item>
    </derivirana_varijabla>
  </DomainObject.Predmet.OstaliListFormated>
  <DomainObject.Predmet.OstaliListFormatedOIB>
    <izvorni_sadrzaj>
      <item>ZOU JOSIP KOZJAK I MIROSLAV RENDIĆ</item>
      <item>Županijsko državno odvjetništvo u Varaždinu</item>
      <item>Tomislav Šipek</item>
      <item>Martin Garašić Horvat</item>
      <item>Lidia Belamarić, OIB 55271144632</item>
      <item>B2  KAPITAL d.o.o. za poslovne usluge, OIB 57509775367</item>
    </izvorni_sadrzaj>
    <derivirana_varijabla naziv="DomainObject.Predmet.OstaliListFormatedOIB_1">
      <item>ZOU JOSIP KOZJAK I MIROSLAV RENDIĆ</item>
      <item>Županijsko državno odvjetništvo u Varaždinu</item>
      <item>Tomislav Šipek</item>
      <item>Martin Garašić Horvat</item>
      <item>Lidia Belamarić, OIB 55271144632</item>
      <item>B2  KAPITAL d.o.o. za poslovne usluge, OIB 57509775367</item>
    </derivirana_varijabla>
  </DomainObject.Predmet.OstaliListFormatedOIB>
  <DomainObject.Predmet.OstaliListFormatedWithAdress>
    <izvorni_sadrzaj>
      <item>ZOU JOSIP KOZJAK I MIROSLAV RENDIĆ, Franjevački trg 11, 42000 Varaždin</item>
      <item>Županijsko državno odvjetništvo u Varaždinu</item>
      <item>Tomislav Šipek</item>
      <item>Martin Garašić Horvat</item>
      <item>Lidia Belamarić, Kratka 2, 42000 Varaždin</item>
      <item>B2  KAPITAL d.o.o. za poslovne usluge, Radnička cesta 41, 10000 Zagreb</item>
    </izvorni_sadrzaj>
    <derivirana_varijabla naziv="DomainObject.Predmet.OstaliListFormatedWithAdress_1">
      <item>ZOU JOSIP KOZJAK I MIROSLAV RENDIĆ, Franjevački trg 11, 42000 Varaždin</item>
      <item>Županijsko državno odvjetništvo u Varaždinu</item>
      <item>Tomislav Šipek</item>
      <item>Martin Garašić Horvat</item>
      <item>Lidia Belamarić, Kratka 2, 42000 Varaždin</item>
      <item>B2  KAPITAL d.o.o. za poslovne usluge, Radnička cesta 41, 10000 Zagreb</item>
    </derivirana_varijabla>
  </DomainObject.Predmet.OstaliListFormatedWithAdress>
  <DomainObject.Predmet.OstaliListFormatedWithAdressOIB>
    <izvorni_sadrzaj>
      <item>ZOU JOSIP KOZJAK I MIROSLAV RENDIĆ, Franjevački trg 11, 42000 Varaždin</item>
      <item>Županijsko državno odvjetništvo u Varaždinu</item>
      <item>Tomislav Šipek</item>
      <item>Martin Garašić Horvat</item>
      <item>Lidia Belamarić, OIB 55271144632, Kratka 2, 42000 Varaždin</item>
      <item>B2  KAPITAL d.o.o. za poslovne usluge, OIB 57509775367, Radnička cesta 41, 10000 Zagreb</item>
    </izvorni_sadrzaj>
    <derivirana_varijabla naziv="DomainObject.Predmet.OstaliListFormatedWithAdressOIB_1">
      <item>ZOU JOSIP KOZJAK I MIROSLAV RENDIĆ, Franjevački trg 11, 42000 Varaždin</item>
      <item>Županijsko državno odvjetništvo u Varaždinu</item>
      <item>Tomislav Šipek</item>
      <item>Martin Garašić Horvat</item>
      <item>Lidia Belamarić, OIB 55271144632, Kratka 2, 42000 Varaždin</item>
      <item>B2  KAPITAL d.o.o. za poslovne usluge, OIB 57509775367, Radnička cesta 41, 10000 Zagreb</item>
    </derivirana_varijabla>
  </DomainObject.Predmet.OstaliListFormatedWithAdressOIB>
  <DomainObject.Predmet.OstaliListNazivFormated>
    <izvorni_sadrzaj>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OstaliListNazivFormated_1">
      <item>ZOU JOSIP KOZJAK I MIROSLAV RENDIĆ</item>
      <item>Županijsko državno odvjetništvo u Varaždinu</item>
      <item>Tomislav Šipek</item>
      <item>Martin Garašić Horvat</item>
      <item>Lidia Belamarić</item>
      <item>B2  KAPITAL d.o.o. za poslovne usluge</item>
    </derivirana_varijabla>
  </DomainObject.Predmet.OstaliListNazivFormated>
  <DomainObject.Predmet.OstaliListNazivFormatedOIB>
    <izvorni_sadrzaj>
      <item>ZOU JOSIP KOZJAK I MIROSLAV RENDIĆ</item>
      <item>Županijsko državno odvjetništvo u Varaždinu</item>
      <item>Tomislav Šipek</item>
      <item>Martin Garašić Horvat</item>
      <item>Lidia Belamarić, OIB 55271144632</item>
      <item>B2  KAPITAL d.o.o. za poslovne usluge, OIB 57509775367</item>
    </izvorni_sadrzaj>
    <derivirana_varijabla naziv="DomainObject.Predmet.OstaliListNazivFormatedOIB_1">
      <item>ZOU JOSIP KOZJAK I MIROSLAV RENDIĆ</item>
      <item>Županijsko državno odvjetništvo u Varaždinu</item>
      <item>Tomislav Šipek</item>
      <item>Martin Garašić Horvat</item>
      <item>Lidia Belamarić, OIB 55271144632</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GARA SECUNDUS društvo s ograničenom odgovornošću za poslovne usluge</izvorni_sadrzaj>
    <derivirana_varijabla naziv="DomainObject.Predmet.StrankaIDrugi_1">GARA SECUNDUS društvo s ograničenom odgovornošću za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GARA SECUNDUS društvo s ograničenom odgovornošću za poslovne usluge, OIB 13864367551, Franjevački trg 7, 42000 Varaždin</izvorni_sadrzaj>
    <derivirana_varijabla naziv="DomainObject.Predmet.StrankaIDrugiAdressOIB_1">GARA SECUNDUS društvo s ograničenom odgovornošću za poslovne usluge, OIB 13864367551, Franjevački trg 7,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GARA SECUNDUS društvo s ograničenom odgovornošću za poslovne usluge</item>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SudioniciListNaziv_1">
      <item>GARA SECUNDUS društvo s ograničenom odgovornošću za poslovne usluge</item>
      <item>ZOU JOSIP KOZJAK I MIROSLAV RENDIĆ</item>
      <item>Županijsko državno odvjetništvo u Varaždinu</item>
      <item>Tomislav Šipek</item>
      <item>Martin Garašić Horvat</item>
      <item>Lidia Belamarić</item>
      <item>B2  KAPITAL d.o.o. za poslovne usluge</item>
    </derivirana_varijabla>
  </DomainObject.Predmet.SudioniciListNaziv>
  <DomainObject.Predmet.SudioniciListAdressOIB>
    <izvorni_sadrzaj>
      <item>GARA SECUNDUS društvo s ograničenom odgovornošću za poslovne usluge, OIB 13864367551, Franjevački trg 7,42000 Varaždin</item>
      <item>ZOU JOSIP KOZJAK I MIROSLAV RENDIĆ, Franjevački trg 11,42000 Varaždin</item>
      <item>Županijsko državno odvjetništvo u Varaždinu</item>
      <item>Tomislav Šipek</item>
      <item>Martin Garašić Horvat</item>
      <item>Lidia Belamarić, OIB 55271144632, Kratka 2,42000 Varaždin</item>
      <item>B2  KAPITAL d.o.o. za poslovne usluge, OIB 57509775367, Radnička cesta 41,10000 Zagreb</item>
    </izvorni_sadrzaj>
    <derivirana_varijabla naziv="DomainObject.Predmet.SudioniciListAdressOIB_1">
      <item>GARA SECUNDUS društvo s ograničenom odgovornošću za poslovne usluge, OIB 13864367551, Franjevački trg 7,42000 Varaždin</item>
      <item>ZOU JOSIP KOZJAK I MIROSLAV RENDIĆ, Franjevački trg 11,42000 Varaždin</item>
      <item>Županijsko državno odvjetništvo u Varaždinu</item>
      <item>Tomislav Šipek</item>
      <item>Martin Garašić Horvat</item>
      <item>Lidia Belamarić, OIB 55271144632, Kratka 2,42000 Varaždin</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13864367551</item>
      <item>, OIB null</item>
      <item>, OIB null</item>
      <item>, OIB null</item>
      <item>, OIB null</item>
      <item>, OIB 55271144632</item>
      <item>, OIB 57509775367</item>
    </izvorni_sadrzaj>
    <derivirana_varijabla naziv="DomainObject.Predmet.SudioniciListNazivOIB_1">
      <item>, OIB 13864367551</item>
      <item>, OIB null</item>
      <item>, OIB null</item>
      <item>, OIB null</item>
      <item>, OIB null</item>
      <item>, OIB 55271144632</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Varazdinska banka d.d.</properties:Company>
  <properties:Pages>2</properties:Pages>
  <properties:Words>369</properties:Words>
  <properties:Characters>2167</properties:Characters>
  <properties:Lines>87</properties:Lines>
  <properties:Paragraphs>40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 </vt:lpstr>
      <vt:lpstr> </vt:lpstr>
      <vt:lpstr>    GARA SECUNDUS d.o.o. u stečaju </vt:lpstr>
      <vt:lpstr>    42000 Varaždin, Franjevački trg 7 </vt:lpstr>
    </vt:vector>
  </properties:TitlesOfParts>
  <properties:LinksUpToDate>false</properties:LinksUpToDate>
  <properties:CharactersWithSpaces>2563</properties:CharactersWithSpaces>
  <properties:SharedDoc>false</properties:SharedDoc>
  <properties:HLinks>
    <vt:vector size="6" baseType="variant">
      <vt:variant>
        <vt:i4>4128832</vt:i4>
      </vt:variant>
      <vt:variant>
        <vt:i4>0</vt:i4>
      </vt:variant>
      <vt:variant>
        <vt:i4>0</vt:i4>
      </vt:variant>
      <vt:variant>
        <vt:i4>5</vt:i4>
      </vt:variant>
      <vt:variant>
        <vt:lpwstr>mailto:lidia.belamaric@vz.t-com.hr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2017-09-01T07:43:00Z</dcterms:created>
  <dc:creator>Direkcija informatike</dc:creator>
  <cp:lastModifiedBy>Tatjana Rukelj</cp:lastModifiedBy>
  <cp:lastPrinted>2017-06-23T07:27:00Z</cp:lastPrinted>
  <dcterms:modified xmlns:xsi="http://www.w3.org/2001/XMLSchema-instance" xsi:type="dcterms:W3CDTF">2017-09-01T07:44:00Z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St-118/2014-35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