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a94b9" w14:paraId="b4a94b9" w:rsidRDefault="00571D6C" w:rsidP="00910611" w:rsidR="00571D6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1D6C" w:rsidP="00910611" w:rsidR="00571D6C">
      <w:r>
        <w:rPr>
          <w:rFonts w:eastAsia="MS Mincho"/>
        </w:rPr>
        <w:t>REPUBLIKA HRVATSKA</w:t>
      </w:r>
    </w:p>
    <w:p w:rsidRDefault="00571D6C" w:rsidP="00910611" w:rsidR="00571D6C">
      <w:r>
        <w:rPr>
          <w:rFonts w:eastAsia="MS Mincho"/>
        </w:rPr>
        <w:t>TRGOVAČKI SUD U RIJECI</w:t>
      </w:r>
    </w:p>
    <w:p w:rsidRDefault="00571D6C" w:rsidR="00571D6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13AAC" w:rsidP="004F47D9" w:rsidR="00713AAC" w:rsidRPr="0071398A">
      <w:pPr>
        <w:jc w:val="center"/>
      </w:pPr>
    </w:p>
    <w:p w:rsidRDefault="000D3EAC" w:rsidP="004F47D9" w:rsidR="000D3EAC" w:rsidRPr="0071398A">
      <w:pPr>
        <w:jc w:val="center"/>
      </w:pPr>
      <w:r w:rsidRPr="0071398A">
        <w:t>R E P U B L I K A   H R V A T S K A</w:t>
      </w:r>
    </w:p>
    <w:p w:rsidRDefault="004F47D9" w:rsidP="004F47D9" w:rsidR="004F47D9" w:rsidRPr="0071398A">
      <w:pPr>
        <w:jc w:val="center"/>
      </w:pPr>
      <w:r w:rsidRPr="0071398A">
        <w:t>Z A K L J U Č A K</w:t>
      </w:r>
    </w:p>
    <w:p w:rsidRDefault="00010632" w:rsidP="00010632" w:rsidR="00010632" w:rsidRPr="0071398A">
      <w:pPr>
        <w:jc w:val="center"/>
      </w:pPr>
    </w:p>
    <w:p w:rsidRDefault="00626E57" w:rsidP="00626E57" w:rsidR="00626E57">
      <w:pPr>
        <w:jc w:val="both"/>
      </w:pPr>
      <w:r>
        <w:tab/>
      </w:r>
      <w:r>
        <w:tab/>
        <w:t xml:space="preserve">Trgovački sud u Rijeci, po stečajnom sucu Veri Jelenović, u stečajnom postupku nad dužnikom </w:t>
      </w:r>
      <w:r>
        <w:rPr>
          <w:bCs/>
        </w:rPr>
        <w:t>AUTOCENTAR INTEGRA</w:t>
      </w:r>
      <w:r>
        <w:t xml:space="preserve"> d. o. o. za trgovinu i zastupanje u stečaju Rijeka (Grad Rijeka), Martinkovac bb, OIB: 26582766207,  dana 20. rujna 2017. godine</w:t>
      </w:r>
    </w:p>
    <w:p w:rsidRDefault="004F47D9" w:rsidP="004F47D9" w:rsidR="004F47D9" w:rsidRPr="0071398A">
      <w:pPr>
        <w:jc w:val="center"/>
        <w:rPr>
          <w:bCs/>
        </w:rPr>
      </w:pPr>
    </w:p>
    <w:p w:rsidRDefault="004F47D9" w:rsidP="004F47D9" w:rsidR="004F47D9" w:rsidRPr="0071398A">
      <w:pPr>
        <w:jc w:val="center"/>
      </w:pPr>
      <w:r w:rsidRPr="0071398A">
        <w:t>z a k l j u č i o     j e</w:t>
      </w:r>
    </w:p>
    <w:p w:rsidRDefault="004F47D9" w:rsidP="004F47D9" w:rsidR="004F47D9" w:rsidRPr="0071398A"/>
    <w:p w:rsidRDefault="001F3A09" w:rsidP="00626E57" w:rsidR="00626E57">
      <w:pPr>
        <w:ind w:firstLine="708"/>
        <w:jc w:val="both"/>
        <w:rPr>
          <w:lang w:eastAsia="en-US"/>
        </w:rPr>
      </w:pPr>
      <w:r w:rsidRPr="0071398A">
        <w:tab/>
      </w:r>
      <w:r w:rsidRPr="0071398A">
        <w:tab/>
        <w:t xml:space="preserve">I. Nekretnina stečajnog dužnika upisana u zemljišnim knjigama </w:t>
      </w:r>
      <w:r w:rsidR="00D04AB7" w:rsidRPr="00B1315D">
        <w:t xml:space="preserve">Općinskog suda u </w:t>
      </w:r>
      <w:r w:rsidR="00626E57">
        <w:rPr>
          <w:lang w:eastAsia="en-US"/>
        </w:rPr>
        <w:t>Općinskog suda u Rijeci, zemljišno-knjižni odjel Rijeka:</w:t>
      </w:r>
    </w:p>
    <w:p w:rsidRDefault="00626E57" w:rsidP="00626E57" w:rsidR="00626E57">
      <w:pPr>
        <w:jc w:val="both"/>
        <w:rPr>
          <w:lang w:eastAsia="en-US"/>
        </w:rPr>
      </w:pPr>
      <w:r>
        <w:rPr>
          <w:lang w:eastAsia="en-US"/>
        </w:rPr>
        <w:t>1. k.č.br. 1835/6  u naravi pašnjak, dvorište površine 77 m2 i k.č. 1835/7, u naravi pašnjak površine 46 m2 (ukupno 123 m2), obje k.č. upisane u zk. ul. 2669 k.o. Srdoči</w:t>
      </w:r>
    </w:p>
    <w:p w:rsidRDefault="00626E57" w:rsidP="00626E57" w:rsidR="00626E57">
      <w:pPr>
        <w:jc w:val="both"/>
        <w:rPr>
          <w:lang w:eastAsia="en-US"/>
        </w:rPr>
      </w:pPr>
      <w:r>
        <w:rPr>
          <w:lang w:eastAsia="en-US"/>
        </w:rPr>
        <w:t>2. k.č. 1831/3 u naravi dvorište površine 40 m2 upisano u zk. ul. 22 k.o. Srdoči,</w:t>
      </w:r>
    </w:p>
    <w:p w:rsidRDefault="00626E57" w:rsidP="00626E57" w:rsidR="00626E57">
      <w:pPr>
        <w:jc w:val="both"/>
        <w:rPr>
          <w:lang w:eastAsia="en-US"/>
        </w:rPr>
      </w:pPr>
      <w:r>
        <w:rPr>
          <w:lang w:eastAsia="en-US"/>
        </w:rPr>
        <w:t>3. k.č. 1831/1 u naravi poslovna zgrada i dvorište Ul. Ante Modrušana površine 500 m2 (od čega poslovna zgrada površine 108 m2 i dvorište površine 392 m2) upisano u zk. ul. 3808 k.o. Srdoči, 1. etaža: ½ poslovni prostor u suterenu koji se sastoji od poslovnog prostora, hodnika, garderobe, sanitarija, prostorije tuševa i saune u ukupnoj površini 88,65 m2 što iznosi 1/2 idealnog dijela objekta</w:t>
      </w:r>
    </w:p>
    <w:p w:rsidRDefault="00626E57" w:rsidP="00626E57" w:rsidR="00626E57">
      <w:pPr>
        <w:jc w:val="both"/>
        <w:rPr>
          <w:lang w:eastAsia="en-US"/>
        </w:rPr>
      </w:pPr>
      <w:r>
        <w:rPr>
          <w:lang w:eastAsia="en-US"/>
        </w:rPr>
        <w:t xml:space="preserve">4. k.č. 1831/1 u naravi poslovna zgrada i dvorište Ul. Ante Modrušana površine 500 m2 (od čega poslovna zgrada površine 108 m2 i dvorište površine 392 m2) upisano u zk. ul. 3808 k.o. Srdoči, 2. etaža: Poslovni prostor na prvom katu koji se sastoji od tri poslovna prostora, vanjskih stepenica i dvaju sanitarija u ukupnoj površini 95,34 m2 što iznosi 1/2 idealnog dijela objekta i </w:t>
      </w:r>
    </w:p>
    <w:p w:rsidRDefault="00626E57" w:rsidP="00626E57" w:rsidR="005B24AE" w:rsidRPr="0071398A">
      <w:pPr>
        <w:jc w:val="both"/>
      </w:pPr>
      <w:r>
        <w:rPr>
          <w:lang w:eastAsia="en-US"/>
        </w:rPr>
        <w:t>5. k.č.br. 194/1 ZGR  u naravi KUĆA BR. 18, PAŠNJAK, DVORIŠTE I ULICA, UL. ANTE MODRUŠANA, površine 879 m2 i k.č. 1835/1, u naravi DVORIŠTE, PAŠNJAK U ULICA BLEČIĆI površine 226 m2 (ukupno 1105 m2), obje k.č. upisane u zk. ul. 692 k.o. 324752, Srdoči</w:t>
      </w:r>
      <w:r w:rsidR="001F3A09" w:rsidRPr="0071398A">
        <w:t xml:space="preserve">, </w:t>
      </w:r>
    </w:p>
    <w:p w:rsidRDefault="001F3A09" w:rsidP="005B24AE" w:rsidR="001F3A09" w:rsidRPr="0071398A">
      <w:pPr>
        <w:jc w:val="both"/>
      </w:pPr>
      <w:r w:rsidRPr="0071398A">
        <w:t xml:space="preserve">predaje se u posjed kupcu </w:t>
      </w:r>
      <w:r w:rsidR="00626E57">
        <w:t>RI - AMBIENTA j. d. o. o.  Rijeka (Grad Rijeka), Bihaćka 3, OIB: 79039748129</w:t>
      </w:r>
      <w:r w:rsidRPr="0071398A">
        <w:t>.</w:t>
      </w:r>
    </w:p>
    <w:p w:rsidRDefault="00F24D42" w:rsidP="00F24D42" w:rsidR="00F24D42" w:rsidRPr="0071398A">
      <w:pPr>
        <w:jc w:val="both"/>
      </w:pPr>
    </w:p>
    <w:p w:rsidRDefault="001F3A09" w:rsidP="00626E57" w:rsidR="00626E57">
      <w:pPr>
        <w:ind w:firstLine="708"/>
        <w:jc w:val="both"/>
        <w:rPr>
          <w:lang w:eastAsia="en-US"/>
        </w:rPr>
      </w:pPr>
      <w:r w:rsidRPr="0071398A">
        <w:tab/>
      </w:r>
      <w:r w:rsidRPr="0071398A">
        <w:tab/>
        <w:t xml:space="preserve">II. Određuje se upis prava vlasništva kupca </w:t>
      </w:r>
      <w:r w:rsidR="00626E57">
        <w:t xml:space="preserve">RI - AMBIENTA j. d. o. o.  Rijeka (Grad Rijeka), Bihaćka 3, OIB: 79039748129 </w:t>
      </w:r>
      <w:r w:rsidRPr="0071398A">
        <w:t xml:space="preserve">na nekretnini upisanog u zemljišnim knjigama </w:t>
      </w:r>
      <w:r w:rsidR="00626E57">
        <w:rPr>
          <w:lang w:eastAsia="en-US"/>
        </w:rPr>
        <w:t>Općinskog suda u Rijeci, zemljišno-knjižni odjel Rijeka:</w:t>
      </w:r>
    </w:p>
    <w:p w:rsidRDefault="00626E57" w:rsidP="00626E57" w:rsidR="00626E57">
      <w:pPr>
        <w:jc w:val="both"/>
        <w:rPr>
          <w:lang w:eastAsia="en-US"/>
        </w:rPr>
      </w:pPr>
      <w:r>
        <w:rPr>
          <w:lang w:eastAsia="en-US"/>
        </w:rPr>
        <w:t>1. k.č.br. 1835/6  u naravi pašnjak, dvorište površine 77 m2 i k.č. 1835/7, u naravi pašnjak površine 46 m2 (ukupno 123 m2), obje k.č. upisane u zk. ul. 2669 k.o. Srdoči</w:t>
      </w:r>
    </w:p>
    <w:p w:rsidRDefault="00626E57" w:rsidP="00626E57" w:rsidR="00626E57">
      <w:pPr>
        <w:jc w:val="both"/>
        <w:rPr>
          <w:lang w:eastAsia="en-US"/>
        </w:rPr>
      </w:pPr>
      <w:r>
        <w:rPr>
          <w:lang w:eastAsia="en-US"/>
        </w:rPr>
        <w:t>2. k.č. 1831/3 u naravi dvorište površine 40 m2 upisano u zk. ul. 22 k.o. Srdoči,</w:t>
      </w:r>
    </w:p>
    <w:p w:rsidRDefault="00626E57" w:rsidP="00626E57" w:rsidR="00626E57">
      <w:pPr>
        <w:jc w:val="both"/>
        <w:rPr>
          <w:lang w:eastAsia="en-US"/>
        </w:rPr>
      </w:pPr>
      <w:r>
        <w:rPr>
          <w:lang w:eastAsia="en-US"/>
        </w:rPr>
        <w:t>3. k.č. 1831/1 u naravi poslovna zgrada i dvorište Ul. Ante Modrušana površine 500 m2 (od čega poslovna zgrada površine 108 m2 i dvorište površine 392 m2) upisano u zk. ul. 3808 k.o. Srdoči, 1. etaža: ½ poslovni prostor u suterenu koji se sastoji od poslovnog prostora, hodnika, garderobe, sanitarija, prostorije tuševa i saune u ukupnoj površini 88,65 m2 što iznosi 1/2 idealnog dijela objekta</w:t>
      </w:r>
    </w:p>
    <w:p w:rsidRDefault="00626E57" w:rsidP="00626E57" w:rsidR="00626E57">
      <w:pPr>
        <w:jc w:val="both"/>
        <w:rPr>
          <w:lang w:eastAsia="en-US"/>
        </w:rPr>
      </w:pPr>
      <w:r>
        <w:rPr>
          <w:lang w:eastAsia="en-US"/>
        </w:rPr>
        <w:lastRenderedPageBreak/>
        <w:t xml:space="preserve">4. k.č. 1831/1 u naravi poslovna zgrada i dvorište Ul. Ante Modrušana površine 500 m2 (od čega poslovna zgrada površine 108 m2 i dvorište površine 392 m2) upisano u zk. ul. 3808 k.o. Srdoči, 2. etaža: Poslovni prostor na prvom katu koji se sastoji od tri poslovna prostora, vanjskih stepenica i dvaju sanitarija u ukupnoj površini 95,34 m2 što iznosi 1/2 idealnog dijela objekta i </w:t>
      </w:r>
    </w:p>
    <w:p w:rsidRDefault="00626E57" w:rsidP="00626E57" w:rsidR="005B24AE" w:rsidRPr="0071398A">
      <w:pPr>
        <w:jc w:val="both"/>
      </w:pPr>
      <w:r>
        <w:rPr>
          <w:lang w:eastAsia="en-US"/>
        </w:rPr>
        <w:t>5. k.č.br. 194/1 ZGR  u naravi KUĆA BR. 18, PAŠNJAK, DVORIŠTE I ULICA, UL. ANTE MODRUŠANA, površine 879 m2 i k.č. 1835/1, u naravi DVORIŠTE, PAŠNJAK U ULICA BLEČIĆI površine 226 m2 (ukupno 1105 m2), obje k.č. upisane u zk. ul. 692 k.o. 324752, Srdoči</w:t>
      </w:r>
      <w:r w:rsidR="001F3A09" w:rsidRPr="0071398A">
        <w:t>;</w:t>
      </w:r>
    </w:p>
    <w:p w:rsidRDefault="001F3A09" w:rsidP="005B24AE" w:rsidR="0071398A" w:rsidRPr="0071398A">
      <w:pPr>
        <w:jc w:val="both"/>
        <w:rPr>
          <w:noProof/>
        </w:rPr>
      </w:pPr>
      <w:r w:rsidRPr="0071398A">
        <w:t xml:space="preserve">te brisanje iz zemljišne knjige </w:t>
      </w:r>
      <w:r w:rsidR="003900ED" w:rsidRPr="0071398A">
        <w:rPr>
          <w:noProof/>
        </w:rPr>
        <w:t>uknjiženog prava zaloga</w:t>
      </w:r>
      <w:r w:rsidR="00626E57">
        <w:rPr>
          <w:noProof/>
        </w:rPr>
        <w:t xml:space="preserve"> koje je upisano na nekretninama kako slijedi</w:t>
      </w:r>
      <w:r w:rsidR="0071398A" w:rsidRPr="0071398A">
        <w:rPr>
          <w:noProof/>
        </w:rPr>
        <w:t>:</w:t>
      </w:r>
    </w:p>
    <w:p w:rsidRDefault="00626E57" w:rsidP="00626E57" w:rsidR="00626E57" w:rsidRPr="00DA4AC8">
      <w:pPr>
        <w:ind w:left="1134"/>
        <w:jc w:val="both"/>
        <w:rPr>
          <w:b/>
        </w:rPr>
      </w:pPr>
      <w:r>
        <w:t xml:space="preserve"> A) na  nekretnini upisanoj </w:t>
      </w:r>
      <w:r w:rsidRPr="00DA4AC8">
        <w:t>u zemljišnim knjigama Općinskog suda u Rijeci, zemljišno-knjižni odjel Rijeka:</w:t>
      </w:r>
    </w:p>
    <w:p w:rsidRDefault="00626E57" w:rsidP="00626E57" w:rsidR="00626E57">
      <w:pPr>
        <w:ind w:left="1134"/>
        <w:jc w:val="both"/>
        <w:rPr>
          <w:b/>
        </w:rPr>
      </w:pPr>
      <w:r w:rsidRPr="00DA4AC8">
        <w:t>1. k.č.br. 1835/6  u naravi pašnjak, dvorište površine 77 m2 i k.č. 1835/7, u naravi pašnjak površine 46 m2 (ukupno 123 m2), obje k.č. upisane u zk. ul. 2669 k.o. Srdoči</w:t>
      </w:r>
      <w:r>
        <w:t>:</w:t>
      </w:r>
    </w:p>
    <w:p w:rsidRDefault="00626E57" w:rsidP="00626E57" w:rsidR="00626E57" w:rsidRPr="000164CC">
      <w:pPr>
        <w:ind w:hanging="709" w:left="1134"/>
        <w:jc w:val="both"/>
        <w:rPr>
          <w:b/>
        </w:rPr>
      </w:pPr>
      <w:r w:rsidRPr="000164CC">
        <w:tab/>
        <w:t>- na temelju Sporazuma o osiguranju stjecanjem založnog prava na nekretnini br. 08618010013 solemn. dana 17. rujna 2008. g pod posl.br. OV-21296/08., za iznos od CHF 900.000,00 u kunskoj protuvrijednosti po srednjem tečaju vjerovnika važećem na dan dospijeća, s redovnom kamatom u visini mjesečnog LIBOR za CHF plus kamatna marža u visini od 4,60 p.p. godišnje, kamatna marža promjenjiva, sukladno Odluci vjerovnika, sa zakonskom zateznom kamatom određenom za odnose iz trgovačkih ugovora, koja u trenutku sklapanja sporazuma iznosi 17% godišnje, promjenjiva, računajući od dana dospijeća pa do namirenja , te s ostalim pripadajućim kamatama, naknadama i troškovima sukladno sporazuma o osiguranju stjecanjem založnog prava na nekretnini, za korist: RAIFFEISEN BANK AUSTRIA D.D. ZAGREB, PETRINJSKA 59,</w:t>
      </w:r>
    </w:p>
    <w:p w:rsidRDefault="00626E57" w:rsidP="00626E57" w:rsidR="00626E57" w:rsidRPr="000164CC">
      <w:pPr>
        <w:ind w:hanging="709" w:left="1134"/>
        <w:jc w:val="both"/>
        <w:rPr>
          <w:b/>
        </w:rPr>
      </w:pPr>
      <w:r w:rsidRPr="000164CC">
        <w:tab/>
        <w:t>- na temelju Sporazuma o osiguranju br. 10618020012 od 27. srpnja 2010.g., solemn. dana 29. srpnja 2010.g. pod posl.br. OV-10366/2010., za iznos od EUR 900.000,00 u kunskoj protuvrijednosti po prodajnom tečaju Raiffeisenbank Austria d.d. važećem na dan dospijeća, sa zakonskom zateznom kamatom određenom za odnose iz trgovačkih ugovora, koja u trenutku sklapanja ovog sporazuma iznosi 17,00 % godišnje, promjenjiva, računajući od dana dospijeća pa do namirenja , te s ostalim pripadajućim kamatama, naknadama i troškovima sukladno sporazumu o osiguranju br. 10618020012 pd 27. srpnja 2010.g., za korist: RAIFFEISENBANK AUSTRIA D.D. ZAGREB, PETRINJSKA 59 OIB: 53056966535</w:t>
      </w:r>
    </w:p>
    <w:p w:rsidRDefault="00626E57" w:rsidP="00626E57" w:rsidR="00626E57" w:rsidRPr="000164CC">
      <w:pPr>
        <w:ind w:left="1134"/>
        <w:jc w:val="both"/>
        <w:rPr>
          <w:b/>
        </w:rPr>
      </w:pPr>
      <w:r w:rsidRPr="000164CC">
        <w:tab/>
        <w:t>- na temelju Sporazuma o osiguranju br. 12022020006 od 06. kolovoza 2012.g., solemn. dana 13. kolovoza 2012.g. pod posl.br. OV-8724/2012, za iznos od EUR 1.650.000,00 u kunskoj protuvrijednosti po prodajnom tečaju Raiffeisenbank Austria d.d. važećem na dan dospijeća, sa zakonskom zateznom kamatom određenom za odnose iz trgovačkih ugovora, koja u trenutku sklapanja ovog sporazuma iznosi 15,00 % godišnje, promjenjiva, računajući od dana dospijeća pa do namirenja , te s ostalim troškovima i uvjetima iz sporazuma o osiguranju br. 12022020006 od 06. kolovoza 2012.g., za korist: RAIFFEISENBANK AUSTRIA D.D. ZAGREB, PETRINJSKA 59 OIB: 53056966535;</w:t>
      </w:r>
    </w:p>
    <w:p w:rsidRDefault="00626E57" w:rsidP="00626E57" w:rsidR="00626E57" w:rsidRPr="00DA4AC8">
      <w:pPr>
        <w:ind w:left="1134"/>
        <w:jc w:val="both"/>
        <w:rPr>
          <w:b/>
        </w:rPr>
      </w:pPr>
    </w:p>
    <w:p w:rsidRDefault="00626E57" w:rsidP="00626E57" w:rsidR="00626E57" w:rsidRPr="00DA4AC8">
      <w:pPr>
        <w:ind w:left="1134"/>
        <w:jc w:val="both"/>
        <w:rPr>
          <w:b/>
        </w:rPr>
      </w:pPr>
      <w:r>
        <w:t xml:space="preserve">B)     na  nekretnini upisanoj </w:t>
      </w:r>
      <w:r w:rsidRPr="00DA4AC8">
        <w:t>u zemljišnim knjigama Općinskog suda u Rijeci, zemljišno-knjižni odjel Rijeka:</w:t>
      </w:r>
    </w:p>
    <w:p w:rsidRDefault="00626E57" w:rsidP="00626E57" w:rsidR="00626E57" w:rsidRPr="00B310F2">
      <w:pPr>
        <w:ind w:left="1134"/>
        <w:jc w:val="both"/>
        <w:rPr>
          <w:b/>
        </w:rPr>
      </w:pPr>
      <w:r w:rsidRPr="00B310F2">
        <w:lastRenderedPageBreak/>
        <w:t>2. k.č. 1831/3 u naravi dvorište površine 40 m2 upisano u zk. ul. 22 k.o. Srdoči,</w:t>
      </w:r>
    </w:p>
    <w:p w:rsidRDefault="00626E57" w:rsidP="00626E57" w:rsidR="00626E57">
      <w:pPr>
        <w:ind w:left="1134"/>
        <w:jc w:val="both"/>
        <w:rPr>
          <w:b/>
        </w:rPr>
      </w:pPr>
      <w:r>
        <w:t>upisana su u zemljišnim knjigama:</w:t>
      </w:r>
    </w:p>
    <w:p w:rsidRDefault="00626E57" w:rsidP="00626E57" w:rsidR="00626E57" w:rsidRPr="000164CC">
      <w:pPr>
        <w:ind w:hanging="709" w:left="1134"/>
        <w:jc w:val="both"/>
        <w:rPr>
          <w:b/>
        </w:rPr>
      </w:pPr>
      <w:r w:rsidRPr="000164CC">
        <w:tab/>
        <w:t>- na temelju Sporazuma o osiguranju stjecanjem založnog prava na nekretnini br. 08618010013 solemn. dana 17. rujna 2008. g pod posl.br. OV-21296/08., za iznos od CHF 900.000,00 u kunskoj protuvrijednosti po srednjem tečaju vjerovnika važećem na dan dospijeća, s redovnom kamatom u visini mjesečnog LIBOR za CHF plus kamatna marža u visini od 4,60 p.p. godišnje, kamatna marža promjenjiva, sukladno Odluci vjerovnika, sa zakonskom zateznom kamatom određenom za odnose iz trgovačkih ugovora, koja u trenutku sklapanja sporazuma iznosi 17% godišnje, promjenjiva, računajući od dana dospijeća pa do namirenja , te s ostalim pripadajućim kamatama, naknadama i troškovima sukladno sporazuma o osiguranju stjecanjem založnog prava na nekretnini, za korist: RAIFFEISEN BANK AUSTRIA D.D. ZAGREB, PETRINJSKA 59,</w:t>
      </w:r>
    </w:p>
    <w:p w:rsidRDefault="00626E57" w:rsidP="00626E57" w:rsidR="00626E57" w:rsidRPr="000164CC">
      <w:pPr>
        <w:ind w:hanging="709" w:left="1134"/>
        <w:jc w:val="both"/>
        <w:rPr>
          <w:b/>
        </w:rPr>
      </w:pPr>
      <w:r w:rsidRPr="000164CC">
        <w:tab/>
        <w:t>- na temelju Sporazuma o osiguranju br. 10618020012 od 27. srpnja 2010.g., solemn. dana 29. srpnja 2010.g. pod posl.br. OV-10366/2010., za iznos od EUR 900.000,00 u kunskoj protuvrijednosti po prodajnom tečaju Raiffeisenbank Austria d.d. važećem na dan dospijeća, sa zakonskom zateznom kamatom određenom za odnose iz trgovačkih ugovora, koja u trenutku sklapanja ovog sporazuma iznosi 17,00 % godišnje, promjenjiva, računajući od dana dospijeća pa do namirenja , te s ostalim pripadajućim kamatama, naknadama i troškovima sukladno sporazumu o osiguranju br. 10618020012 pd 27. srpnja 2010.g., za korist: RAIFFEISENBANK AUSTRIA D.D. ZAGREB, PETRINJSKA 59 OIB: 53056966535</w:t>
      </w:r>
    </w:p>
    <w:p w:rsidRDefault="00626E57" w:rsidP="00626E57" w:rsidR="00626E57" w:rsidRPr="000164CC">
      <w:pPr>
        <w:ind w:left="1134"/>
        <w:jc w:val="both"/>
        <w:rPr>
          <w:b/>
        </w:rPr>
      </w:pPr>
      <w:r w:rsidRPr="000164CC">
        <w:tab/>
        <w:t>- na temelju Sporazuma o osiguranju br. 12022020006 od 06. kolovoza 2012.g., solemn. dana 13. kolovoza 2012.g. pod posl.br. OV-8724/2012, za iznos od EUR 1.650.000,00 u kunskoj protuvrijednosti po prodajnom tečaju Raiffeisenbank Austria d.d. važećem na dan dospijeća, sa zakonskom zateznom kamatom određenom za odnose iz trgovačkih ugovora, koja u trenutku sklapanja ovog sporazuma iznosi 15,00 % godišnje, promjenjiva, računajući od dana dospijeća pa do namirenja , te s ostalim troškovima i uvjetima iz sporazuma o osiguranju br. 12022020006 od 06. kolovoza 2012.g., za korist: RAIFFEISENBANK AUSTRIA D.D. ZAGREB, PETRINJSKA 59 OIB: 53056966535;</w:t>
      </w:r>
    </w:p>
    <w:p w:rsidRDefault="00626E57" w:rsidP="00626E57" w:rsidR="00626E57" w:rsidRPr="00B310F2">
      <w:pPr>
        <w:pStyle w:val="Odlomakpopisa"/>
        <w:ind w:left="1134"/>
        <w:jc w:val="both"/>
        <w:rPr>
          <w:rFonts w:hAnsi="Times New Roman" w:ascii="Times New Roman"/>
          <w:b w:val="false"/>
          <w:lang w:val="hr-HR"/>
        </w:rPr>
      </w:pPr>
    </w:p>
    <w:p w:rsidRDefault="00626E57" w:rsidP="00626E57" w:rsidR="00626E57" w:rsidRPr="00DA4AC8">
      <w:pPr>
        <w:ind w:left="1134"/>
        <w:jc w:val="both"/>
        <w:rPr>
          <w:b/>
        </w:rPr>
      </w:pPr>
      <w:r>
        <w:t xml:space="preserve">C)      na  nekretnini upisanoj </w:t>
      </w:r>
      <w:r w:rsidRPr="00DA4AC8">
        <w:t>u zemljišnim knjigama Općinskog suda u Rijeci, zemljišno-knjižni odjel Rijeka:</w:t>
      </w:r>
    </w:p>
    <w:p w:rsidRDefault="00626E57" w:rsidP="00626E57" w:rsidR="00626E57">
      <w:pPr>
        <w:ind w:left="1134"/>
        <w:jc w:val="both"/>
        <w:rPr>
          <w:b/>
        </w:rPr>
      </w:pPr>
      <w:r w:rsidRPr="00B310F2">
        <w:t>3. k.č. 1831/1 u naravi poslovna zgrada i dvorište Ul. Ante Modrušana površine 500 m2 (od čega poslovna zgrada površine 108 m2 i dvorište površine 392 m2) upisano u zk. ul. 3808 k.o. Srdoči, 1. etaža: ½ poslovni prostor u suterenu koji se sastoji od poslovnog prostora, hodnika, garderobe, sanitarija, prostorije tuševa i saune u ukupnoj površini 88,65 m2 što iz</w:t>
      </w:r>
      <w:r>
        <w:t>nosi 1/2 idealnog dijela objekta:</w:t>
      </w:r>
    </w:p>
    <w:p w:rsidRDefault="00626E57" w:rsidP="00626E57" w:rsidR="00626E57" w:rsidRPr="000164CC">
      <w:pPr>
        <w:ind w:hanging="709" w:left="1134"/>
        <w:jc w:val="both"/>
        <w:rPr>
          <w:b/>
        </w:rPr>
      </w:pPr>
      <w:r w:rsidRPr="000164CC">
        <w:tab/>
        <w:t xml:space="preserve">- na temelju Sporazuma o osiguranju stjecanjem založnog prava na nekretnini br. 08618010013 solemn. dana 17. rujna 2008. g pod posl.br. OV-21296/08., za iznos od CHF 900.000,00 u kunskoj protuvrijednosti po srednjem tečaju vjerovnika važećem na dan dospijeća, s redovnom kamatom u visini mjesečnog LIBOR za CHF plus kamatna marža u visini od 4,60 p.p. godišnje, kamatna marža promjenjiva, sukladno Odluci vjerovnika, sa zakonskom zateznom kamatom određenom za odnose iz trgovačkih ugovora, koja u trenutku sklapanja sporazuma iznosi 17% godišnje, promjenjiva, računajući od dana dospijeća pa do namirenja , te s ostalim pripadajućim kamatama, naknadama i troškovima sukladno </w:t>
      </w:r>
      <w:r w:rsidRPr="000164CC">
        <w:lastRenderedPageBreak/>
        <w:t>sporazuma o osiguranju stjecanjem založnog prava na nekretnini, za korist: RAIFFEISEN BANK AUSTRIA D.D. ZAGREB, PETRINJSKA 59,</w:t>
      </w:r>
    </w:p>
    <w:p w:rsidRDefault="00626E57" w:rsidP="00626E57" w:rsidR="00626E57" w:rsidRPr="000164CC">
      <w:pPr>
        <w:ind w:hanging="709" w:left="1134"/>
        <w:jc w:val="both"/>
        <w:rPr>
          <w:b/>
        </w:rPr>
      </w:pPr>
      <w:r w:rsidRPr="000164CC">
        <w:tab/>
        <w:t>- na temelju Sporazuma o osiguranju br. 10618020012 od 27. srpnja 2010.g., solemn. dana 29. srpnja 2010.g. pod posl.br. OV-10366/2010., za iznos od EUR 900.000,00 u kunskoj protuvrijednosti po prodajnom tečaju Raiffeisenbank Austria d.d. važećem na dan dospijeća, sa zakonskom zateznom kamatom određenom za odnose iz trgovačkih ugovora, koja u trenutku sklapanja ovog sporazuma iznosi 17,00 % godišnje, promjenjiva, računajući od dana dospijeća pa do namirenja , te s ostalim pripadajućim kamatama, naknadama i troškovima sukladno sporazumu o osiguranju br. 10618020012 pd 27. srpnja 2010.g., za korist: RAIFFEISENBANK AUSTRIA D.D. ZAGREB, PETRINJSKA 59 OIB: 53056966535</w:t>
      </w:r>
    </w:p>
    <w:p w:rsidRDefault="00626E57" w:rsidP="00626E57" w:rsidR="00626E57">
      <w:pPr>
        <w:ind w:left="1134"/>
        <w:jc w:val="both"/>
        <w:rPr>
          <w:b/>
        </w:rPr>
      </w:pPr>
    </w:p>
    <w:p w:rsidRDefault="00626E57" w:rsidP="00626E57" w:rsidR="00626E57" w:rsidRPr="00DA4AC8">
      <w:pPr>
        <w:ind w:left="1134"/>
        <w:jc w:val="both"/>
        <w:rPr>
          <w:b/>
        </w:rPr>
      </w:pPr>
      <w:r>
        <w:t xml:space="preserve">D)      na  nekretnini upisanoj </w:t>
      </w:r>
      <w:r w:rsidRPr="00DA4AC8">
        <w:t>u zemljišnim knjigama Općinskog suda u Rijeci, zemljišno-knjižni odjel Rijeka:</w:t>
      </w:r>
    </w:p>
    <w:p w:rsidRDefault="00626E57" w:rsidP="00626E57" w:rsidR="00626E57" w:rsidRPr="00DA4AC8">
      <w:pPr>
        <w:ind w:left="1134"/>
        <w:jc w:val="both"/>
        <w:rPr>
          <w:b/>
        </w:rPr>
      </w:pPr>
      <w:r w:rsidRPr="00DA4AC8">
        <w:t>4. k.č. 1831/1 u naravi poslovna zgrada i dvorište Ul. Ante Modrušana površine 500 m2 (od čega poslovna zgrada površine 108 m2 i dvorište površine 392 m2) upisano u zk. ul. 3808 k.o. Srdoči, 2. etaža: Poslovni prostor na prvom katu koji se sastoji od tri poslovna prostora, vanjskih stepenica i dvaju sanitarija u ukupnoj površini 95,34 m2 što iznosi 1/2 idealnog dijela objekta</w:t>
      </w:r>
      <w:r>
        <w:t>:</w:t>
      </w:r>
      <w:r w:rsidRPr="00DA4AC8">
        <w:t xml:space="preserve">  </w:t>
      </w:r>
    </w:p>
    <w:p w:rsidRDefault="00626E57" w:rsidP="00626E57" w:rsidR="00626E57" w:rsidRPr="000164CC">
      <w:pPr>
        <w:ind w:hanging="709" w:left="1134"/>
        <w:jc w:val="both"/>
        <w:rPr>
          <w:b/>
        </w:rPr>
      </w:pPr>
      <w:r w:rsidRPr="000164CC">
        <w:tab/>
        <w:t>- na temelju Sporazuma o osiguranju stjecanjem založnog prava na nekretnini br. 08618010013 solemn. dana 17. rujna 2008. g pod posl.br. OV-21296/08., za iznos od CHF 900.000,00 u kunskoj protuvrijednosti po srednjem tečaju vjerovnika važećem na dan dospijeća, s redovnom kamatom u visini mjesečnog LIBOR za CHF plus kamatna marža u visini od 4,60 p.p. godišnje, kamatna marža promjenjiva, sukladno Odluci vjerovnika, sa zakonskom zateznom kamatom određenom za odnose iz trgovačkih ugovora, koja u trenutku sklapanja sporazuma iznosi 17% godišnje, promjenjiva, računajući od dana dospijeća pa do namirenja , te s ostalim pripadajućim kamatama, naknadama i troškovima sukladno sporazuma o osiguranju stjecanjem založnog prava na nekretnini, za korist: RAIFFEISEN BANK AUSTRIA D.D. ZAGREB, PETRINJSKA 59,</w:t>
      </w:r>
    </w:p>
    <w:p w:rsidRDefault="00626E57" w:rsidP="00626E57" w:rsidR="00626E57" w:rsidRPr="000164CC">
      <w:pPr>
        <w:ind w:hanging="709" w:left="1134"/>
        <w:jc w:val="both"/>
        <w:rPr>
          <w:b/>
        </w:rPr>
      </w:pPr>
      <w:r w:rsidRPr="000164CC">
        <w:tab/>
        <w:t>- na temelju Sporazuma o osiguranju br. 10618020012 od 27. srpnja 2010.g., solemn. dana 29. srpnja 2010.g. pod posl.br. OV-10366/2010., za iznos od EUR 900.000,00 u kunskoj protuvrijednosti po prodajnom tečaju Raiffeisenbank Austria d.d. važećem na dan dospijeća, sa zakonskom zateznom kamatom određenom za odnose iz trgovačkih ugovora, koja u trenutku sklapanja ovog sporazuma iznosi 17,00 % godišnje, promjenjiva, računajući od dana dospijeća pa do namirenja , te s ostalim pripadajućim kamatama, naknadama i troškovima sukladno sporazumu o osiguranju br. 10618020012 pd 27. srpnja 2010.g., za korist: RAIFFEISENBANK AUSTRIA D.D. ZAGREB, PETRINJSKA 59 OIB: 53056966535</w:t>
      </w:r>
    </w:p>
    <w:p w:rsidRDefault="00626E57" w:rsidP="00626E57" w:rsidR="00626E57" w:rsidRPr="000164CC">
      <w:pPr>
        <w:ind w:left="1134"/>
        <w:jc w:val="both"/>
        <w:rPr>
          <w:b/>
        </w:rPr>
      </w:pPr>
      <w:r w:rsidRPr="000164CC">
        <w:tab/>
        <w:t xml:space="preserve">- na temelju Sporazuma o osiguranju br. 12022020006 od 06. kolovoza 2012.g., solemn. dana 13. kolovoza 2012.g. pod posl.br. OV-8724/2012, za iznos od EUR 1.650.000,00 u kunskoj protuvrijednosti po prodajnom tečaju Raiffeisenbank Austria d.d. važećem na dan dospijeća, sa zakonskom zateznom kamatom određenom za odnose iz trgovačkih ugovora, koja u trenutku sklapanja ovog sporazuma iznosi 15,00 % godišnje, promjenjiva, računajući od dana dospijeća pa do namirenja , te s ostalim troškovima i uvjetima iz sporazuma o osiguranju br. 12022020006 od 06. kolovoza 2012.g., za korist: </w:t>
      </w:r>
      <w:r w:rsidRPr="000164CC">
        <w:lastRenderedPageBreak/>
        <w:t>RAIFFEISENBANK AUSTRIA D.D. ZAGREB, PETRINJSKA 59 OIB: 53056966535;</w:t>
      </w:r>
    </w:p>
    <w:p w:rsidRDefault="00626E57" w:rsidP="00626E57" w:rsidR="00626E57">
      <w:pPr>
        <w:ind w:left="1134"/>
        <w:jc w:val="both"/>
      </w:pPr>
    </w:p>
    <w:p w:rsidRDefault="00626E57" w:rsidP="00626E57" w:rsidR="00626E57" w:rsidRPr="00DA4AC8">
      <w:pPr>
        <w:ind w:left="1134"/>
        <w:jc w:val="both"/>
        <w:rPr>
          <w:b/>
        </w:rPr>
      </w:pPr>
      <w:r>
        <w:t xml:space="preserve">E)    na  nekretnini upisanoj </w:t>
      </w:r>
      <w:r w:rsidRPr="00DA4AC8">
        <w:t>u zemljišnim knjigama Općinskog suda u Rijeci, zemljišno-knjižni odjel Rijeka:</w:t>
      </w:r>
    </w:p>
    <w:p w:rsidRDefault="00626E57" w:rsidP="00626E57" w:rsidR="00626E57" w:rsidRPr="00B310F2">
      <w:pPr>
        <w:ind w:left="1134"/>
        <w:jc w:val="both"/>
        <w:rPr>
          <w:b/>
        </w:rPr>
      </w:pPr>
      <w:r w:rsidRPr="00B310F2">
        <w:t>5. k.č.br. 194/1 ZGR  u naravi KUĆA BR. 18, PAŠNJAK, DVORIŠTE I ULICA, UL. ANTE MODRUŠANA, površine 879 m2 i k.č. 1835/1, u naravi DVORIŠTE, PAŠNJAK U ULICA BLEČIĆI površine 226 m2 (ukupno 1105 m2), obje k.č. upisane u zk. ul. 692</w:t>
      </w:r>
      <w:r>
        <w:t xml:space="preserve"> k.o. 324752, Srdoči:</w:t>
      </w:r>
      <w:r w:rsidRPr="00B310F2">
        <w:t xml:space="preserve"> </w:t>
      </w:r>
    </w:p>
    <w:p w:rsidRDefault="00626E57" w:rsidP="00626E57" w:rsidR="00626E57" w:rsidRPr="000164CC">
      <w:pPr>
        <w:ind w:hanging="709" w:left="1134"/>
        <w:jc w:val="both"/>
        <w:rPr>
          <w:b/>
        </w:rPr>
      </w:pPr>
      <w:r w:rsidRPr="000164CC">
        <w:tab/>
        <w:t>- na temelju Sporazuma o osiguranju stjecanjem založnog prava na nekretnini br. 08618010013 solemn. dana 17. rujna 2008. g pod posl.br. OV-21296/08., za iznos od CHF 900.000,00 u kunskoj protuvrijednosti po srednjem tečaju vjerovnika važećem na dan dospijeća, s redovnom kamatom u visini mjesečnog LIBOR za CHF plus kamatna marža u visini od 4,60 p.p. godišnje, kamatna marža promjenjiva, sukladno Odluci vjerovnika, sa zakonskom zateznom kamatom određenom za odnose iz trgovačkih ugovora, koja u trenutku sklapanja sporazuma iznosi 17% godišnje, promjenjiva, računajući od dana dospijeća pa do namirenja , te s ostalim pripadajućim kamatama, naknadama i troškovima sukladno sporazuma o osiguranju stjecanjem založnog prava na nekretnini, za korist: RAIFFEISEN BANK AUSTRIA D.D. ZAGREB, PETRINJSKA 59,</w:t>
      </w:r>
    </w:p>
    <w:p w:rsidRDefault="00626E57" w:rsidP="00626E57" w:rsidR="00626E57" w:rsidRPr="000164CC">
      <w:pPr>
        <w:ind w:hanging="709" w:left="1134"/>
        <w:jc w:val="both"/>
        <w:rPr>
          <w:b/>
        </w:rPr>
      </w:pPr>
      <w:r w:rsidRPr="000164CC">
        <w:tab/>
        <w:t>- na temelju Sporazuma o osiguranju br. 10618020012 od 27. srpnja 2010.g., solemn. dana 29. srpnja 2010.g. pod posl.br. OV-10366/2010., za iznos od EUR 900.000,00 u kunskoj protuvrijednosti po prodajnom tečaju Raiffeisenbank Austria d.d. važećem na dan dospijeća, sa zakonskom zateznom kamatom određenom za odnose iz trgovačkih ugovora, koja u trenutku sklapanja ovog sporazuma iznosi 17,00 % godišnje, promjenjiva, računajući od dana dospijeća pa do namirenja , te s ostalim pripadajućim kamatama, naknadama i troškovima sukladno sporazumu o osiguranju br. 10618020012 pd 27. srpnja 2010.g., za korist: RAIFFEISENBANK AUSTRIA D.D. ZAGREB, PETRINJSKA 59 OIB: 53056966535</w:t>
      </w:r>
    </w:p>
    <w:p w:rsidRDefault="00626E57" w:rsidP="00626E57" w:rsidR="00626E57">
      <w:pPr>
        <w:ind w:left="1134"/>
        <w:jc w:val="both"/>
        <w:rPr>
          <w:b/>
        </w:rPr>
      </w:pPr>
      <w:r w:rsidRPr="000164CC">
        <w:tab/>
        <w:t>- na temelju Sporazuma o osiguranju br. 12022020006 od 06. kolovoza 2012.g., solemn. dana 13. kolovoza 2012.g. pod posl.br. OV-8724/2012, za iznos od EUR 1.650.000,00 u kunskoj protuvrijednosti po prodajnom tečaju Raiffeisenbank Austria d.d. važećem na dan dospijeća, sa zakonskom zateznom kamatom određenom za odnose iz trgovačkih ugovora, koja u trenutku sklapanja ovog sporazuma iznosi 15,00 % godišnje, promjenjiva, računajući od dana dospijeća pa do namirenja , te s ostalim troškovima i uvjetima iz sporazuma o osiguranju br. 12022020006 od 06. kolovoza 2012.g., za korist: RAIFFEISENBANK AUSTRIA D.D. ZAGREB, PETRINJSKA 59 OIB: 53056966535;</w:t>
      </w:r>
    </w:p>
    <w:p w:rsidRDefault="00626E57" w:rsidP="005B24AE" w:rsidR="00626E57">
      <w:pPr>
        <w:jc w:val="both"/>
      </w:pPr>
    </w:p>
    <w:p w:rsidRDefault="0071398A" w:rsidP="005B24AE" w:rsidR="001F3A09" w:rsidRPr="0071398A">
      <w:pPr>
        <w:jc w:val="both"/>
      </w:pPr>
      <w:r w:rsidRPr="0071398A">
        <w:t>kao i brisanje</w:t>
      </w:r>
      <w:r w:rsidR="00F24D42" w:rsidRPr="0071398A">
        <w:t xml:space="preserve"> </w:t>
      </w:r>
      <w:r w:rsidR="00626E57">
        <w:t xml:space="preserve">za sve navedene nekretnine </w:t>
      </w:r>
      <w:r w:rsidR="00626E57" w:rsidRPr="0071398A">
        <w:t xml:space="preserve">zabilježbi </w:t>
      </w:r>
      <w:r w:rsidR="001F3A09" w:rsidRPr="0071398A">
        <w:t>stečaja, prodaje u stečajnom postupku i dosude.</w:t>
      </w:r>
    </w:p>
    <w:p w:rsidRDefault="00F24D42" w:rsidP="004F47D9" w:rsidR="00F24D42" w:rsidRPr="0071398A">
      <w:pPr>
        <w:jc w:val="both"/>
      </w:pPr>
    </w:p>
    <w:p w:rsidRDefault="004F47D9" w:rsidP="004F47D9" w:rsidR="004F47D9" w:rsidRPr="0071398A">
      <w:pPr>
        <w:jc w:val="both"/>
      </w:pPr>
      <w:r w:rsidRPr="0071398A">
        <w:tab/>
      </w:r>
      <w:r w:rsidRPr="0071398A">
        <w:tab/>
      </w:r>
      <w:smartTag w:element="stockticker" w:uri="urn:schemas-microsoft-com:office:smarttags">
        <w:r w:rsidRPr="0071398A">
          <w:t>III</w:t>
        </w:r>
      </w:smartTag>
      <w:r w:rsidRPr="0071398A">
        <w:t>. Provedbu ovog zaključka izvr</w:t>
      </w:r>
      <w:r w:rsidR="009E62ED" w:rsidRPr="0071398A">
        <w:t xml:space="preserve">šiti će </w:t>
      </w:r>
      <w:r w:rsidR="00626E57">
        <w:t>z</w:t>
      </w:r>
      <w:r w:rsidRPr="0071398A">
        <w:t>emljišnoknjižni odjel</w:t>
      </w:r>
      <w:r w:rsidR="009E62ED" w:rsidRPr="0071398A">
        <w:t xml:space="preserve"> </w:t>
      </w:r>
      <w:r w:rsidR="00626E57">
        <w:t>Rijeka</w:t>
      </w:r>
      <w:r w:rsidR="00F24D42" w:rsidRPr="0071398A">
        <w:t xml:space="preserve"> </w:t>
      </w:r>
      <w:r w:rsidR="001F3A09" w:rsidRPr="0071398A">
        <w:t xml:space="preserve">Općinskog suda u </w:t>
      </w:r>
      <w:r w:rsidR="003900ED" w:rsidRPr="0071398A">
        <w:t>Rijeci</w:t>
      </w:r>
      <w:r w:rsidRPr="0071398A">
        <w:t>.</w:t>
      </w:r>
    </w:p>
    <w:p w:rsidRDefault="004F47D9" w:rsidP="004F47D9" w:rsidR="004F47D9" w:rsidRPr="0071398A">
      <w:pPr>
        <w:jc w:val="both"/>
      </w:pPr>
    </w:p>
    <w:p w:rsidRDefault="004F47D9" w:rsidP="004F47D9" w:rsidR="004F47D9" w:rsidRPr="0071398A">
      <w:pPr>
        <w:jc w:val="center"/>
      </w:pPr>
      <w:r w:rsidRPr="0071398A">
        <w:t>Obrazloženje</w:t>
      </w:r>
    </w:p>
    <w:p w:rsidRDefault="004F47D9" w:rsidP="004F47D9" w:rsidR="004F47D9" w:rsidRPr="0071398A">
      <w:pPr>
        <w:pStyle w:val="Uvuenotijeloteksta"/>
        <w:rPr>
          <w:szCs w:val="24"/>
        </w:rPr>
      </w:pPr>
      <w:r w:rsidRPr="0071398A">
        <w:rPr>
          <w:szCs w:val="24"/>
        </w:rPr>
        <w:tab/>
        <w:t>Rješenje o dosudi nekretnine postalo je pravomoćno.</w:t>
      </w:r>
    </w:p>
    <w:p w:rsidRDefault="004F47D9" w:rsidP="004F47D9" w:rsidR="004F47D9" w:rsidRPr="0071398A">
      <w:pPr>
        <w:pStyle w:val="Uvuenotijeloteksta"/>
        <w:rPr>
          <w:szCs w:val="24"/>
        </w:rPr>
      </w:pPr>
      <w:r w:rsidRPr="0071398A">
        <w:rPr>
          <w:szCs w:val="24"/>
        </w:rPr>
        <w:lastRenderedPageBreak/>
        <w:tab/>
        <w:t xml:space="preserve">Kupac je </w:t>
      </w:r>
      <w:r w:rsidR="00626E57">
        <w:rPr>
          <w:szCs w:val="24"/>
        </w:rPr>
        <w:t xml:space="preserve">u roku </w:t>
      </w:r>
      <w:r w:rsidRPr="0071398A">
        <w:rPr>
          <w:szCs w:val="24"/>
        </w:rPr>
        <w:t>položio kupovnu cijenu u cijelosti te je sud zaključio kao u izreci.</w:t>
      </w:r>
    </w:p>
    <w:p w:rsidRDefault="000D3EAC" w:rsidP="004F47D9" w:rsidR="000D3EAC" w:rsidRPr="0071398A">
      <w:pPr>
        <w:pStyle w:val="Uvuenotijeloteksta"/>
        <w:rPr>
          <w:szCs w:val="24"/>
        </w:rPr>
      </w:pPr>
    </w:p>
    <w:p w:rsidRDefault="004F47D9" w:rsidP="004F47D9" w:rsidR="004F47D9" w:rsidRPr="0071398A">
      <w:pPr>
        <w:jc w:val="center"/>
      </w:pPr>
      <w:r w:rsidRPr="0071398A">
        <w:t>Rijeka,</w:t>
      </w:r>
      <w:r w:rsidR="00C217FB" w:rsidRPr="0071398A">
        <w:t xml:space="preserve"> </w:t>
      </w:r>
      <w:r w:rsidR="00626E57">
        <w:t>20. rujna 2017</w:t>
      </w:r>
      <w:r w:rsidRPr="0071398A">
        <w:t>. godine</w:t>
      </w:r>
    </w:p>
    <w:p w:rsidRDefault="000A6270" w:rsidP="004F47D9" w:rsidR="000A6270" w:rsidRPr="0071398A">
      <w:pPr>
        <w:jc w:val="center"/>
      </w:pPr>
    </w:p>
    <w:p w:rsidRDefault="009E62ED" w:rsidR="009E62ED" w:rsidRPr="0071398A">
      <w:pPr>
        <w:jc w:val="both"/>
      </w:pPr>
      <w:r w:rsidRPr="0071398A">
        <w:t xml:space="preserve">                                                                                                 Stečajni sudac</w:t>
      </w:r>
    </w:p>
    <w:p w:rsidRDefault="009E62ED" w:rsidR="009E62ED" w:rsidRPr="0071398A">
      <w:pPr>
        <w:jc w:val="both"/>
      </w:pPr>
      <w:r w:rsidRPr="0071398A">
        <w:t xml:space="preserve">                                                                                                 Vera Jelenović </w:t>
      </w:r>
    </w:p>
    <w:p w:rsidRDefault="004F47D9" w:rsidP="004F47D9" w:rsidR="004F47D9" w:rsidRPr="0071398A">
      <w:r w:rsidRPr="0071398A">
        <w:t>UPUTA O PRAVNOM LIJEKU:</w:t>
      </w:r>
    </w:p>
    <w:p w:rsidRDefault="004F47D9" w:rsidP="004F47D9" w:rsidR="004F47D9" w:rsidRPr="0071398A">
      <w:r w:rsidRPr="0071398A">
        <w:t>Protiv ovog zaključka nije dopušten pravni lijek (čl. 11. OZ-a u svezi sa čl. 164.st. 1. SZ-a) .</w:t>
      </w:r>
    </w:p>
    <w:p w:rsidRDefault="00323431" w:rsidP="004F47D9" w:rsidR="00323431" w:rsidRPr="0071398A"/>
    <w:p w:rsidRDefault="00323431" w:rsidP="004F47D9" w:rsidR="00323431" w:rsidRPr="0071398A"/>
    <w:p w:rsidRDefault="00323431" w:rsidP="004F47D9" w:rsidR="00323431" w:rsidRPr="0071398A"/>
    <w:p w:rsidRDefault="00323431" w:rsidP="004F47D9" w:rsidR="00323431" w:rsidRPr="0071398A"/>
    <w:p w:rsidRDefault="00323431" w:rsidP="004F47D9" w:rsidR="00323431" w:rsidRPr="0071398A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713AAC" w:rsidP="004F47D9" w:rsidR="00713AAC"/>
    <w:p w:rsidRDefault="004F47D9" w:rsidP="004F47D9" w:rsidR="004F47D9" w:rsidRPr="0071398A">
      <w:r w:rsidRPr="0071398A">
        <w:t>DNA</w:t>
      </w:r>
    </w:p>
    <w:p w:rsidRDefault="001F50CB" w:rsidP="004F47D9" w:rsidR="001F50CB" w:rsidRPr="0071398A"/>
    <w:p w:rsidRDefault="0087632B" w:rsidP="004F47D9" w:rsidR="00F745AE" w:rsidRPr="0071398A">
      <w:r w:rsidRPr="0071398A">
        <w:t>-</w:t>
      </w:r>
      <w:r w:rsidR="004F47D9" w:rsidRPr="0071398A">
        <w:t xml:space="preserve"> st</w:t>
      </w:r>
      <w:r w:rsidR="000D3EAC" w:rsidRPr="0071398A">
        <w:t>ečajnom</w:t>
      </w:r>
      <w:r w:rsidR="004F47D9" w:rsidRPr="0071398A">
        <w:t xml:space="preserve"> upravitelju</w:t>
      </w:r>
      <w:r w:rsidR="00F745AE" w:rsidRPr="0071398A">
        <w:t xml:space="preserve">  </w:t>
      </w:r>
    </w:p>
    <w:p w:rsidRDefault="003900ED" w:rsidP="003900ED" w:rsidR="003900ED" w:rsidRPr="0071398A">
      <w:pPr>
        <w:ind w:left="360"/>
      </w:pPr>
      <w:r w:rsidRPr="0071398A">
        <w:t xml:space="preserve">- </w:t>
      </w:r>
      <w:r w:rsidR="00626E57">
        <w:t>RI - AMBIENTA j. d. o. o.  Rijeka (Grad Rijeka), Bihaćka 3, OIB: 79039748129</w:t>
      </w:r>
    </w:p>
    <w:p w:rsidRDefault="003900ED" w:rsidP="003900ED" w:rsidR="003900ED" w:rsidRPr="0071398A">
      <w:r w:rsidRPr="0071398A">
        <w:t xml:space="preserve">     - z.k. odjel </w:t>
      </w:r>
      <w:r w:rsidR="00626E57">
        <w:t>Rijeka</w:t>
      </w:r>
      <w:r w:rsidRPr="0071398A">
        <w:t xml:space="preserve"> Općinskog suda u Rijeci </w:t>
      </w:r>
    </w:p>
    <w:p w:rsidRDefault="003900ED" w:rsidP="003900ED" w:rsidR="003900ED" w:rsidRPr="0071398A">
      <w:r w:rsidRPr="0071398A">
        <w:t xml:space="preserve">     - e-Oglasna ploča </w:t>
      </w:r>
    </w:p>
    <w:p w:rsidRDefault="004F47D9" w:rsidP="004F47D9" w:rsidR="004F47D9" w:rsidRPr="0071398A">
      <w:pPr>
        <w:ind w:left="-540"/>
        <w:jc w:val="both"/>
      </w:pPr>
    </w:p>
    <w:p w:rsidRDefault="0087632B" w:rsidP="004F47D9" w:rsidR="004F47D9" w:rsidRPr="0071398A">
      <w:pPr>
        <w:ind w:left="-540"/>
        <w:jc w:val="both"/>
      </w:pPr>
      <w:r w:rsidRPr="0071398A">
        <w:t xml:space="preserve">        Rijeka, </w:t>
      </w:r>
      <w:r w:rsidR="00626E57">
        <w:t>20. rujna</w:t>
      </w:r>
      <w:r w:rsidR="00D04AB7">
        <w:t xml:space="preserve"> 2017</w:t>
      </w:r>
      <w:r w:rsidRPr="0071398A">
        <w:t>.g.</w:t>
      </w:r>
    </w:p>
    <w:p w:rsidRDefault="00E21439" w:rsidR="00E21439" w:rsidRPr="0071398A"/>
    <w:p w:rsidRDefault="001F50CB" w:rsidR="001F50CB" w:rsidRPr="0071398A"/>
    <w:p w:rsidRDefault="009E62ED" w:rsidR="009E62ED" w:rsidRPr="0071398A">
      <w:pPr>
        <w:jc w:val="both"/>
      </w:pPr>
      <w:r w:rsidRPr="0071398A">
        <w:t xml:space="preserve">                                                                                                 Stečajni sudac</w:t>
      </w:r>
    </w:p>
    <w:p w:rsidRDefault="009E62ED" w:rsidR="009E62ED" w:rsidRPr="0071398A">
      <w:pPr>
        <w:jc w:val="both"/>
      </w:pPr>
      <w:r w:rsidRPr="0071398A">
        <w:t xml:space="preserve">                                                                                                 Vera Jelenović </w:t>
      </w:r>
    </w:p>
    <w:p w:rsidRDefault="009E62ED" w:rsidR="009E62ED" w:rsidRPr="0071398A">
      <w:pPr>
        <w:jc w:val="both"/>
      </w:pPr>
    </w:p>
    <w:p w:rsidRDefault="001F50CB" w:rsidR="001F50CB" w:rsidRPr="0071398A">
      <w:pPr>
        <w:jc w:val="both"/>
      </w:pPr>
    </w:p>
    <w:p w:rsidRDefault="001F50CB" w:rsidR="001F50CB" w:rsidRPr="0071398A"/>
    <w:p w:rsidRDefault="000D3EAC" w:rsidR="000D3EAC" w:rsidRPr="0071398A"/>
    <w:sectPr w:rsidR="000D3EAC" w:rsidRPr="0071398A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799" w:rsidR="00043799">
      <w:r>
        <w:separator/>
      </w:r>
    </w:p>
  </w:endnote>
  <w:endnote w:id="0" w:type="continuationSeparator">
    <w:p w:rsidRDefault="00043799" w:rsidR="000437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71" w:rsidR="00BF6D7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6D71" w:rsidR="00BF6D7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71" w:rsidR="00BF6D7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1D6C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BF6D71" w:rsidR="00BF6D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799" w:rsidR="00043799">
      <w:r>
        <w:separator/>
      </w:r>
    </w:p>
  </w:footnote>
  <w:footnote w:id="0" w:type="continuationSeparator">
    <w:p w:rsidRDefault="00043799" w:rsidR="000437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270" w:rsidP="000A6270" w:rsidR="000A6270" w:rsidRPr="000D3EAC">
    <w:pPr>
      <w:jc w:val="right"/>
    </w:pP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  <w:t>Posl.br. 14 St-</w:t>
    </w:r>
    <w:r w:rsidR="00626E57">
      <w:t>765/2013</w:t>
    </w:r>
    <w:r w:rsidR="00713AAC">
      <w:t>-1</w:t>
    </w:r>
    <w:r w:rsidR="00315CA3">
      <w:t>1</w:t>
    </w:r>
    <w:r w:rsidR="00713AAC">
      <w:t>0</w:t>
    </w:r>
  </w:p>
  <w:p w:rsidRDefault="000A6270" w:rsidR="000A6270" w:rsidRPr="000D3EA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974787C"/>
    <w:multiLevelType w:val="hybridMultilevel"/>
    <w:tmpl w:val="331E8512"/>
    <w:lvl w:tplc="E362DE50"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632"/>
    <w:rsid w:val="00010D23"/>
    <w:rsid w:val="0001155C"/>
    <w:rsid w:val="000117F8"/>
    <w:rsid w:val="00011D2C"/>
    <w:rsid w:val="00013DEE"/>
    <w:rsid w:val="000165B9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3799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A6270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3EAC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2398"/>
    <w:rsid w:val="00113C1D"/>
    <w:rsid w:val="00114063"/>
    <w:rsid w:val="00114AE5"/>
    <w:rsid w:val="0012159A"/>
    <w:rsid w:val="00122FD5"/>
    <w:rsid w:val="001234A4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66344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3D61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3A09"/>
    <w:rsid w:val="001F4907"/>
    <w:rsid w:val="001F50CB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456E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CA3"/>
    <w:rsid w:val="0031600D"/>
    <w:rsid w:val="00316605"/>
    <w:rsid w:val="00323431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3A43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5C91"/>
    <w:rsid w:val="003766B9"/>
    <w:rsid w:val="00376734"/>
    <w:rsid w:val="0037682A"/>
    <w:rsid w:val="00376B8E"/>
    <w:rsid w:val="00377936"/>
    <w:rsid w:val="003817E1"/>
    <w:rsid w:val="003834C4"/>
    <w:rsid w:val="003851BE"/>
    <w:rsid w:val="003861FC"/>
    <w:rsid w:val="00386A43"/>
    <w:rsid w:val="0039003C"/>
    <w:rsid w:val="003900ED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1AA6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300F"/>
    <w:rsid w:val="00456056"/>
    <w:rsid w:val="00457869"/>
    <w:rsid w:val="00457A20"/>
    <w:rsid w:val="00457D12"/>
    <w:rsid w:val="004608B5"/>
    <w:rsid w:val="00460F03"/>
    <w:rsid w:val="00461B25"/>
    <w:rsid w:val="00463CBB"/>
    <w:rsid w:val="00465F0D"/>
    <w:rsid w:val="00471C7E"/>
    <w:rsid w:val="00472246"/>
    <w:rsid w:val="00473442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B5E44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47D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502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1D6C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24AE"/>
    <w:rsid w:val="005B3D26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6E57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398A"/>
    <w:rsid w:val="00713AA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34EE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5B8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47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32B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291A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3A55"/>
    <w:rsid w:val="009441BC"/>
    <w:rsid w:val="00946A9E"/>
    <w:rsid w:val="00955D90"/>
    <w:rsid w:val="00956FDE"/>
    <w:rsid w:val="0096032A"/>
    <w:rsid w:val="00964E8B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2ED"/>
    <w:rsid w:val="009F04E1"/>
    <w:rsid w:val="009F31AE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4370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8CD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2C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BF6D71"/>
    <w:rsid w:val="00C04324"/>
    <w:rsid w:val="00C067A4"/>
    <w:rsid w:val="00C106C4"/>
    <w:rsid w:val="00C12ACF"/>
    <w:rsid w:val="00C13BB9"/>
    <w:rsid w:val="00C153C5"/>
    <w:rsid w:val="00C155D6"/>
    <w:rsid w:val="00C15B64"/>
    <w:rsid w:val="00C164E0"/>
    <w:rsid w:val="00C16A2B"/>
    <w:rsid w:val="00C17380"/>
    <w:rsid w:val="00C17472"/>
    <w:rsid w:val="00C17D98"/>
    <w:rsid w:val="00C20ED5"/>
    <w:rsid w:val="00C216CE"/>
    <w:rsid w:val="00C217FB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857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1904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4AB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CD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A65"/>
    <w:rsid w:val="00E71BEC"/>
    <w:rsid w:val="00E74D67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356D"/>
    <w:rsid w:val="00EA4113"/>
    <w:rsid w:val="00EA56E7"/>
    <w:rsid w:val="00EA6F78"/>
    <w:rsid w:val="00EB09F4"/>
    <w:rsid w:val="00EB2E7B"/>
    <w:rsid w:val="00EB2F8E"/>
    <w:rsid w:val="00EB4CA1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121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D42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5AE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F47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true" w:styleId="tabletextfield" w:type="character">
    <w:name w:val="table_text_field"/>
    <w:basedOn w:val="Zadanifontodlomka"/>
    <w:rsid w:val="00343A43"/>
  </w:style>
  <w:style w:styleId="Zaglavlje" w:type="paragraph">
    <w:name w:val="header"/>
    <w:basedOn w:val="Normal"/>
    <w:rsid w:val="000A627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26E57"/>
    <w:pPr>
      <w:ind w:left="708"/>
    </w:pPr>
    <w:rPr>
      <w:rFonts w:hAnsi="Arial" w:ascii="Arial"/>
      <w:b/>
      <w:lang w:eastAsia="en-US" w:val="en-US"/>
    </w:rPr>
  </w:style>
  <w:style w:styleId="Tekstbalonia" w:type="paragraph">
    <w:name w:val="Balloon Text"/>
    <w:basedOn w:val="Normal"/>
    <w:link w:val="TekstbaloniaChar"/>
    <w:rsid w:val="00713A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13A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1D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D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D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D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D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F47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1" w:styleId="tabletextfield" w:type="character">
    <w:name w:val="table_text_field"/>
    <w:basedOn w:val="Zadanifontodlomka"/>
    <w:rsid w:val="00343A43"/>
  </w:style>
  <w:style w:styleId="Zaglavlje" w:type="paragraph">
    <w:name w:val="header"/>
    <w:basedOn w:val="Normal"/>
    <w:rsid w:val="000A627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26E57"/>
    <w:pPr>
      <w:ind w:left="708"/>
    </w:pPr>
    <w:rPr>
      <w:rFonts w:ascii="Arial" w:hAnsi="Arial"/>
      <w:b/>
      <w:lang w:eastAsia="en-US" w:val="en-US"/>
    </w:rPr>
  </w:style>
  <w:style w:styleId="Tekstbalonia" w:type="paragraph">
    <w:name w:val="Balloon Text"/>
    <w:basedOn w:val="Normal"/>
    <w:link w:val="TekstbaloniaChar"/>
    <w:rsid w:val="00713A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13A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1D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D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D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D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D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87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80471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9039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595153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64199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081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96341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9320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6643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9360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981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825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848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vlasništva, brisanje tereta</izvorni_sadrzaj>
    <derivirana_varijabla naziv="DomainObject.Primjedba_1">upis vlasništva, brisanje tereta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St-765/2013</izvorni_sadrzaj>
    <derivirana_varijabla naziv="DomainObject.Predmet.OznakaBroj_1">St-765/2013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AUTOCENTAR INTEGRA d.o.o.  Rijeka</izvorni_sadrzaj>
    <derivirana_varijabla naziv="DomainObject.Predmet.ProtustrankaFormated_1">  AUTOCENTAR INTEGRA d.o.o.  Rijeka</derivirana_varijabla>
  </DomainObject.Predmet.ProtustrankaFormated>
  <DomainObject.Predmet.ProtustrankaFormatedOIB>
    <izvorni_sadrzaj>  AUTOCENTAR INTEGRA d.o.o.  Rijeka, OIB 26582766207</izvorni_sadrzaj>
    <derivirana_varijabla naziv="DomainObject.Predmet.ProtustrankaFormatedOIB_1">  AUTOCENTAR INTEGRA d.o.o.  Rijeka, OIB 26582766207</derivirana_varijabla>
  </DomainObject.Predmet.ProtustrankaFormatedOIB>
  <DomainObject.Predmet.ProtustrankaFormatedWithAdress>
    <izvorni_sadrzaj> AUTOCENTAR INTEGRA d.o.o.  Rijeka, Martinkovac bb, 51 000 Rijeka</izvorni_sadrzaj>
    <derivirana_varijabla naziv="DomainObject.Predmet.ProtustrankaFormatedWithAdress_1"> AUTOCENTAR INTEGRA d.o.o.  Rijeka, Martinkovac bb, 51 000 Rijeka</derivirana_varijabla>
  </DomainObject.Predmet.ProtustrankaFormatedWithAdress>
  <DomainObject.Predmet.ProtustrankaFormatedWithAdressOIB>
    <izvorni_sadrzaj> AUTOCENTAR INTEGRA d.o.o.  Rijeka, OIB 26582766207, Martinkovac bb, 51 000 Rijeka</izvorni_sadrzaj>
    <derivirana_varijabla naziv="DomainObject.Predmet.ProtustrankaFormatedWithAdressOIB_1"> AUTOCENTAR INTEGRA d.o.o.  Rijeka, OIB 26582766207, Martinkovac bb, 51 000 Rijeka</derivirana_varijabla>
  </DomainObject.Predmet.ProtustrankaFormatedWithAdressOIB>
  <DomainObject.Predmet.ProtustrankaWithAdress>
    <izvorni_sadrzaj>AUTOCENTAR INTEGRA d.o.o.  Rijeka Martinkovac bb, 51 000 Rijeka</izvorni_sadrzaj>
    <derivirana_varijabla naziv="DomainObject.Predmet.ProtustrankaWithAdress_1">AUTOCENTAR INTEGRA d.o.o.  Rijeka Martinkovac bb, 51 000 Rijeka</derivirana_varijabla>
  </DomainObject.Predmet.ProtustrankaWithAdress>
  <DomainObject.Predmet.ProtustrankaWithAdressOIB>
    <izvorni_sadrzaj>AUTOCENTAR INTEGRA d.o.o.  Rijeka, OIB 26582766207, Martinkovac bb, 51 000 Rijeka</izvorni_sadrzaj>
    <derivirana_varijabla naziv="DomainObject.Predmet.ProtustrankaWithAdressOIB_1">AUTOCENTAR INTEGRA d.o.o.  Rijeka, OIB 26582766207, Martinkovac bb, 51 000 Rijeka</derivirana_varijabla>
  </DomainObject.Predmet.ProtustrankaWithAdressOIB>
  <DomainObject.Predmet.ProtustrankaNazivFormated>
    <izvorni_sadrzaj>AUTOCENTAR INTEGRA d.o.o.  Rijeka</izvorni_sadrzaj>
    <derivirana_varijabla naziv="DomainObject.Predmet.ProtustrankaNazivFormated_1">AUTOCENTAR INTEGRA d.o.o.  Rijeka</derivirana_varijabla>
  </DomainObject.Predmet.ProtustrankaNazivFormated>
  <DomainObject.Predmet.ProtustrankaNazivFormatedOIB>
    <izvorni_sadrzaj>AUTOCENTAR INTEGRA d.o.o.  Rijeka, OIB 26582766207</izvorni_sadrzaj>
    <derivirana_varijabla naziv="DomainObject.Predmet.ProtustrankaNazivFormatedOIB_1">AUTOCENTAR INTEGRA d.o.o.  Rijeka, OIB 26582766207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AUTOCENTAR INTEGRA d.o.o.  Rijeka</item>
    </izvorni_sadrzaj>
    <derivirana_varijabla naziv="DomainObject.Predmet.ProtuStrankaListFormated_1">
      <item>AUTOCENTAR INTEGRA d.o.o.  Rijeka</item>
    </derivirana_varijabla>
  </DomainObject.Predmet.ProtuStrankaListFormated>
  <DomainObject.Predmet.ProtuStrankaListFormatedOIB>
    <izvorni_sadrzaj>
      <item>AUTOCENTAR INTEGRA d.o.o.  Rijeka, OIB 26582766207</item>
    </izvorni_sadrzaj>
    <derivirana_varijabla naziv="DomainObject.Predmet.ProtuStrankaListFormatedOIB_1">
      <item>AUTOCENTAR INTEGRA d.o.o.  Rijeka, OIB 26582766207</item>
    </derivirana_varijabla>
  </DomainObject.Predmet.ProtuStrankaListFormatedOIB>
  <DomainObject.Predmet.ProtuStrankaListFormatedWithAdress>
    <izvorni_sadrzaj>
      <item>AUTOCENTAR INTEGRA d.o.o.  Rijeka, Martinkovac bb, 51 000 Rijeka</item>
    </izvorni_sadrzaj>
    <derivirana_varijabla naziv="DomainObject.Predmet.ProtuStrankaListFormatedWithAdress_1">
      <item>AUTOCENTAR INTEGRA d.o.o.  Rijeka, Martinkovac bb, 51 000 Rijeka</item>
    </derivirana_varijabla>
  </DomainObject.Predmet.ProtuStrankaListFormatedWithAdress>
  <DomainObject.Predmet.ProtuStrankaListFormatedWithAdressOIB>
    <izvorni_sadrzaj>
      <item>AUTOCENTAR INTEGRA d.o.o.  Rijeka, OIB 26582766207, Martinkovac bb, 51 000 Rijeka</item>
    </izvorni_sadrzaj>
    <derivirana_varijabla naziv="DomainObject.Predmet.ProtuStrankaListFormatedWithAdressOIB_1">
      <item>AUTOCENTAR INTEGRA d.o.o.  Rijeka, OIB 26582766207, Martinkovac bb, 51 000 Rijeka</item>
    </derivirana_varijabla>
  </DomainObject.Predmet.ProtuStrankaListFormatedWithAdressOIB>
  <DomainObject.Predmet.ProtuStrankaListNazivFormated>
    <izvorni_sadrzaj>
      <item>AUTOCENTAR INTEGRA d.o.o.  Rijeka</item>
    </izvorni_sadrzaj>
    <derivirana_varijabla naziv="DomainObject.Predmet.ProtuStrankaListNazivFormated_1">
      <item>AUTOCENTAR INTEGRA d.o.o.  Rijeka</item>
    </derivirana_varijabla>
  </DomainObject.Predmet.ProtuStrankaListNazivFormated>
  <DomainObject.Predmet.ProtuStrankaListNazivFormatedOIB>
    <izvorni_sadrzaj>
      <item>AUTOCENTAR INTEGRA d.o.o.  Rijeka, OIB 26582766207</item>
    </izvorni_sadrzaj>
    <derivirana_varijabla naziv="DomainObject.Predmet.ProtuStrankaListNazivFormatedOIB_1">
      <item>AUTOCENTAR INTEGRA d.o.o.  Rijeka, OIB 26582766207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AUTOCENTAR INTEGRA d.o.o.  Rijeka</izvorni_sadrzaj>
    <derivirana_varijabla naziv="DomainObject.Predmet.ProtustrankaIDrugi_1">AUTOCENTAR INTEGRA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AUTOCENTAR INTEGRA d.o.o.  Rijeka, OIB 26582766207, Martinkovac bb, 51 000 Rijeka</izvorni_sadrzaj>
    <derivirana_varijabla naziv="DomainObject.Predmet.ProtustrankaIDrugiAdressOIB_1">AUTOCENTAR INTEGRA d.o.o.  Rijeka, OIB 26582766207, Martinkovac bb,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AUTOCENTAR INTEGRA d.o.o.  Rijeka</item>
    </izvorni_sadrzaj>
    <derivirana_varijabla naziv="DomainObject.Predmet.SudioniciListNaziv_1">
      <item>FINA  Rijeka</item>
      <item>AUTOCENTAR INTEGRA d.o.o.  Rijeka</item>
    </derivirana_varijabla>
  </DomainObject.Predmet.SudioniciListNaziv>
  <DomainObject.Predmet.SudioniciListAdressOIB>
    <izvorni_sadrzaj>
      <item>FINA  Rijeka, OIB 85821130368, Frana Kurelca 8,51 000 Rijeka</item>
      <item>AUTOCENTAR INTEGRA d.o.o.  Rijeka, OIB 26582766207, Martinkovac bb,51 000 Rijeka</item>
    </izvorni_sadrzaj>
    <derivirana_varijabla naziv="DomainObject.Predmet.SudioniciListAdressOIB_1">
      <item>FINA  Rijeka, OIB 85821130368, Frana Kurelca 8,51 000 Rijeka</item>
      <item>AUTOCENTAR INTEGRA d.o.o.  Rijeka, OIB 26582766207, Martinkovac bb,51 000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26582766207</item>
    </izvorni_sadrzaj>
    <derivirana_varijabla naziv="DomainObject.Predmet.SudioniciListNazivOIB_1">
      <item>, OIB 85821130368</item>
      <item>, OIB 26582766207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7</properties:Pages>
  <properties:Words>2454</properties:Words>
  <properties:Characters>13591</properties:Characters>
  <properties:Lines>312</properties:Lines>
  <properties:Paragraphs>64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 A  K  L  J  U  Č  A  K</vt:lpstr>
      <vt:lpstr>Z  A  K  L  J  U  Č  A  K</vt:lpstr>
    </vt:vector>
  </properties:TitlesOfParts>
  <properties:LinksUpToDate>false</properties:LinksUpToDate>
  <properties:CharactersWithSpaces>16468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2017-09-20T09:33:00Z</dcterms:created>
  <dc:creator>korlevicd</dc:creator>
  <cp:lastModifiedBy>Danijela Fumić</cp:lastModifiedBy>
  <cp:lastPrinted>2017-09-20T09:33:00Z</cp:lastPrinted>
  <dcterms:modified xmlns:xsi="http://www.w3.org/2001/XMLSchema-instance" xsi:type="dcterms:W3CDTF">2017-09-20T11:04:00Z</dcterms:modified>
  <cp:revision>3</cp:revision>
  <dc:title>Z  A  K  L  J  U  Č  A 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