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c9d0" w14:paraId="587c9d0" w:rsidRDefault="00CE346D" w:rsidP="00CE346D" w:rsidR="00CE346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6D" w:rsidP="00CE346D" w:rsidR="00CE346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E346D" w:rsidP="00CE346D" w:rsidR="00CE346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E346D" w:rsidP="00CE346D" w:rsidR="00CE346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E346D" w:rsidP="00CE346D" w:rsidR="00CE346D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CE346D" w:rsidP="00CE346D" w:rsidR="00CE346D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E346D" w:rsidP="00CE346D" w:rsidR="00CE346D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E346D" w:rsidP="00CE346D" w:rsidR="00CE346D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CE346D" w:rsidP="00CE346D" w:rsidR="00CE346D" w:rsidRPr="00AD71A8">
      <w:pPr>
        <w:rPr>
          <w:rFonts w:cs="Times New Roman" w:eastAsia="Times New Roman"/>
          <w:szCs w:val="24"/>
          <w:lang w:eastAsia="hr-HR"/>
        </w:rPr>
      </w:pPr>
    </w:p>
    <w:p w:rsidRDefault="00CE346D" w:rsidP="00CE346D" w:rsidR="00CE346D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Damiru Rabaru, u skraćenom stečajnom postupku nad pravnom osobom (dužnikom) </w:t>
      </w:r>
      <w:r>
        <w:rPr>
          <w:rFonts w:cs="Times New Roman" w:eastAsia="Times New Roman"/>
          <w:szCs w:val="24"/>
        </w:rPr>
        <w:t xml:space="preserve">DELTA PROJEKT d. o. o. Rabac, Opatijska 33, OIB </w:t>
      </w:r>
      <w:r w:rsidRPr="006422C0">
        <w:rPr>
          <w:rFonts w:cs="Times New Roman" w:eastAsia="Times New Roman"/>
          <w:szCs w:val="24"/>
        </w:rPr>
        <w:t>91060954421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422C0">
        <w:rPr>
          <w:rFonts w:cs="Times New Roman" w:eastAsia="Times New Roman"/>
          <w:szCs w:val="24"/>
        </w:rPr>
        <w:t>130022894</w:t>
      </w:r>
      <w:r>
        <w:rPr>
          <w:rFonts w:cs="Times New Roman" w:eastAsia="Times New Roman"/>
          <w:szCs w:val="24"/>
        </w:rPr>
        <w:t>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Rade Vujaklije iz Rapca, Creska 18, OIB 15471161441, kojeg zastupa punomoćnik Marijan Belušić, odvjetnik u Labinu, Sv. Katarina 14, izjavljenoj 6. travnja 2016. protiv ovosudnog rješenja posl. br. 1 St-1289/2015-5 od 30. ožujka 2016., </w:t>
      </w:r>
      <w:r>
        <w:rPr>
          <w:rFonts w:cs="Times New Roman" w:eastAsia="Times New Roman"/>
          <w:szCs w:val="24"/>
          <w:lang w:eastAsia="hr-HR"/>
        </w:rPr>
        <w:t>21. lipnja 2016.</w:t>
      </w:r>
    </w:p>
    <w:p w:rsidRDefault="00CE346D" w:rsidP="00CE346D" w:rsidR="00CE346D" w:rsidRPr="00AD71A8">
      <w:pPr>
        <w:rPr>
          <w:rFonts w:cs="Times New Roman" w:eastAsia="Times New Roman"/>
          <w:szCs w:val="24"/>
          <w:lang w:eastAsia="hr-HR"/>
        </w:rPr>
      </w:pPr>
    </w:p>
    <w:p w:rsidRDefault="00CE346D" w:rsidP="00CE346D" w:rsidR="00CE346D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CE346D" w:rsidP="00CE346D" w:rsidR="00CE346D">
      <w:pPr>
        <w:rPr>
          <w:rFonts w:cs="Times New Roman" w:eastAsia="Times New Roman"/>
          <w:szCs w:val="24"/>
          <w:lang w:eastAsia="hr-HR"/>
        </w:rPr>
      </w:pPr>
    </w:p>
    <w:p w:rsidRDefault="00CE346D" w:rsidP="00CE346D" w:rsidR="00CE34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6. travnja 2016. te se preinačuje ovosudno rješenje </w:t>
      </w:r>
      <w:r>
        <w:rPr>
          <w:rFonts w:cs="Times New Roman" w:eastAsia="Times New Roman"/>
          <w:szCs w:val="24"/>
        </w:rPr>
        <w:t>1 St-1289/2015-5 od 30. ožujka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DELTA PROJEKT d. o. o. Rabac, Opatijska 33, OIB </w:t>
      </w:r>
      <w:r w:rsidRPr="006422C0">
        <w:rPr>
          <w:rFonts w:cs="Times New Roman" w:eastAsia="Times New Roman"/>
          <w:szCs w:val="24"/>
        </w:rPr>
        <w:t>91060954421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422C0">
        <w:rPr>
          <w:rFonts w:cs="Times New Roman" w:eastAsia="Times New Roman"/>
          <w:szCs w:val="24"/>
        </w:rPr>
        <w:t>130022894</w:t>
      </w:r>
      <w:r>
        <w:rPr>
          <w:rFonts w:cs="Times New Roman" w:eastAsia="Times New Roman"/>
          <w:szCs w:val="24"/>
        </w:rPr>
        <w:t>, obustavlja.</w:t>
      </w:r>
    </w:p>
    <w:p w:rsidRDefault="00CE346D" w:rsidP="00CE346D" w:rsidR="00CE346D">
      <w:pPr>
        <w:rPr>
          <w:rFonts w:cs="Times New Roman" w:eastAsia="Times New Roman"/>
          <w:szCs w:val="24"/>
          <w:lang w:eastAsia="hr-HR"/>
        </w:rPr>
      </w:pPr>
    </w:p>
    <w:p w:rsidRDefault="00CE346D" w:rsidP="00CE346D" w:rsidR="00CE346D">
      <w:pPr>
        <w:ind w:firstLine="708"/>
        <w:rPr>
          <w:rFonts w:cs="Times New Roman" w:eastAsia="Times New Roman"/>
          <w:szCs w:val="24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</w:t>
      </w:r>
      <w:r>
        <w:t xml:space="preserve">po ovosudnom rješenju </w:t>
      </w:r>
      <w:r w:rsidRPr="003742F3">
        <w:t xml:space="preserve">posl. br. </w:t>
      </w:r>
      <w:r>
        <w:rPr>
          <w:rFonts w:cs="Times New Roman" w:eastAsia="Times New Roman"/>
          <w:szCs w:val="24"/>
        </w:rPr>
        <w:t>1 St-1289/2015-5 od 30. ožujka 2016.</w:t>
      </w:r>
    </w:p>
    <w:p w:rsidRDefault="00CE346D" w:rsidP="00CE346D" w:rsidR="00CE346D"/>
    <w:p w:rsidRDefault="00CE346D" w:rsidP="00CE346D" w:rsidR="00CE346D"/>
    <w:p w:rsidRDefault="00CE346D" w:rsidP="00CE346D" w:rsidR="00CE346D" w:rsidRPr="00AD71A8">
      <w:pPr>
        <w:jc w:val="center"/>
      </w:pPr>
      <w:r w:rsidRPr="00AD71A8">
        <w:t>Obrazloženje</w:t>
      </w:r>
    </w:p>
    <w:p w:rsidRDefault="00CE346D" w:rsidP="00CE346D" w:rsidR="00CE34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E346D" w:rsidP="00CE346D" w:rsidR="00CE34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1 St-1289/2015-5 od 30. ožujka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Stečajnog zakona (Narodne novine br. 71/15, nadalje SZ), sukladno odredbama čl. 431. i 432. SZ-a, vezano uz čl. 131., 132. i čl. 286. SZ-a, istovremeno je otvoren i zaključen skraćeni stečajni postupak nad dužnikom</w:t>
      </w:r>
      <w:r>
        <w:rPr>
          <w:rFonts w:cs="Times New Roman" w:eastAsia="Times New Roman"/>
          <w:szCs w:val="24"/>
        </w:rPr>
        <w:t xml:space="preserve"> DELTA PROJEKT d. o. o. Rabac, imenovan je stečajni upravitelj, te je određeno da će se po pravomoćnosti tog rješenja dužnik brisati iz sudskog registra.</w:t>
      </w:r>
    </w:p>
    <w:p w:rsidRDefault="00CE346D" w:rsidP="004A5C09" w:rsidR="00CE34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6. travnja 2016. izjavila žalbu. U žalbi je u bitnome navedeno da dužnik nema nepodmirenih dugovanja i da na računu dužnika nema evidentiranih nepodmirenih osnova za plaćanje. U privitku žalbe dostavljeni su univerzalni nalozi za plaćanje na iznose od 145,81 kuna i 7.512,11 luna (listovi 9-10 spisa), pregled prometa PBZ d. d. Zagreb (listovi 11-13 spisa), uvid u stanje računa poreznog obveznika (listovi 14-16 spisa), a naknadno su dostavljeni i rješenje Porezne uprave o obustavi postupka ovrhe te potvrda o nepostojanju duga po osnovi javnih</w:t>
      </w:r>
      <w:r w:rsidR="004A5C09">
        <w:rPr>
          <w:rFonts w:cs="Times New Roman" w:eastAsia="Times New Roman"/>
          <w:szCs w:val="24"/>
          <w:lang w:eastAsia="hr-HR"/>
        </w:rPr>
        <w:t xml:space="preserve"> davanja (listovi 19-20 spisa).</w:t>
      </w:r>
    </w:p>
    <w:p w:rsidRDefault="00CE346D" w:rsidP="00CE346D" w:rsidR="00CE34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CE346D" w:rsidP="00CE346D" w:rsidR="00CE346D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CE346D" w:rsidP="00CE346D" w:rsidR="00CE34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skraćeni stečajni postupak, u spis su dostavljene isprave</w:t>
      </w:r>
      <w:r w:rsidR="004A5C09">
        <w:rPr>
          <w:rFonts w:cs="Times New Roman" w:eastAsia="Times New Roman"/>
          <w:szCs w:val="24"/>
          <w:lang w:eastAsia="hr-HR"/>
        </w:rPr>
        <w:t xml:space="preserve"> (uz isprave dužnika i potvrda i Očevidnik Financijske agencije, listovi 22-31 spisa)</w:t>
      </w:r>
      <w:r>
        <w:rPr>
          <w:rFonts w:cs="Times New Roman" w:eastAsia="Times New Roman"/>
          <w:szCs w:val="24"/>
          <w:lang w:eastAsia="hr-HR"/>
        </w:rPr>
        <w:t xml:space="preserve"> iz kojih proizlazi da je dužnik postao sposoban za plaćanje (podmirena su dugovanja evidentirana u Očevidniku).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CE346D" w:rsidP="00CE346D" w:rsidR="00CE34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CE346D" w:rsidP="00CE346D" w:rsidR="00CE346D">
      <w:pPr>
        <w:jc w:val="center"/>
        <w:rPr>
          <w:rFonts w:cs="Times New Roman" w:eastAsia="Times New Roman"/>
          <w:szCs w:val="24"/>
          <w:lang w:eastAsia="hr-HR"/>
        </w:rPr>
      </w:pPr>
    </w:p>
    <w:p w:rsidRDefault="00CE346D" w:rsidP="00CE346D" w:rsidR="00CE346D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21. lipnja 2016.</w:t>
      </w:r>
    </w:p>
    <w:p w:rsidRDefault="00CE346D" w:rsidP="00CE346D" w:rsidR="00CE346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4A5C09" w:rsidP="004A5C09" w:rsidR="00CE346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Rabar, v. r.</w:t>
      </w:r>
    </w:p>
    <w:p w:rsidRDefault="00CE346D" w:rsidP="00CE346D" w:rsidR="00CE346D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CE346D" w:rsidP="00CE346D" w:rsidR="00CE346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E346D" w:rsidP="00CE346D" w:rsidR="00CE346D">
      <w:pPr>
        <w:jc w:val="left"/>
        <w:rPr>
          <w:rFonts w:cs="Times New Roman" w:eastAsia="Times New Roman"/>
          <w:szCs w:val="24"/>
          <w:lang w:eastAsia="hr-HR"/>
        </w:rPr>
      </w:pPr>
    </w:p>
    <w:p w:rsidRDefault="00CE346D" w:rsidP="00CE346D" w:rsidR="00CE346D" w:rsidRPr="004A5C09">
      <w:pPr>
        <w:jc w:val="left"/>
        <w:rPr>
          <w:rFonts w:cs="Times New Roman" w:eastAsia="Times New Roman"/>
          <w:sz w:val="20"/>
          <w:szCs w:val="20"/>
          <w:lang w:eastAsia="hr-HR"/>
        </w:rPr>
      </w:pPr>
      <w:r w:rsidRPr="004A5C09">
        <w:rPr>
          <w:rFonts w:cs="Times New Roman" w:eastAsia="Times New Roman"/>
          <w:sz w:val="20"/>
          <w:szCs w:val="20"/>
          <w:lang w:eastAsia="hr-HR"/>
        </w:rPr>
        <w:t>DNA:</w:t>
      </w:r>
    </w:p>
    <w:p w:rsidRDefault="00CE346D" w:rsidP="00CE346D" w:rsidR="00CE346D" w:rsidRPr="004A5C09">
      <w:pPr>
        <w:jc w:val="left"/>
        <w:rPr>
          <w:rFonts w:cs="Times New Roman" w:eastAsia="Times New Roman"/>
          <w:sz w:val="20"/>
          <w:szCs w:val="20"/>
          <w:lang w:eastAsia="hr-HR"/>
        </w:rPr>
      </w:pPr>
      <w:r w:rsidRPr="004A5C09">
        <w:rPr>
          <w:rFonts w:cs="Times New Roman" w:eastAsia="Times New Roman"/>
          <w:sz w:val="20"/>
          <w:szCs w:val="20"/>
          <w:lang w:eastAsia="hr-HR"/>
        </w:rPr>
        <w:t>1. Financijska agencija, RC Rijeka, Podružnica Pula, Pula, Giardini 5,</w:t>
      </w:r>
    </w:p>
    <w:p w:rsidRDefault="00CE346D" w:rsidP="00CE346D" w:rsidR="00CE346D" w:rsidRPr="004A5C09">
      <w:pPr>
        <w:rPr>
          <w:rFonts w:cs="Times New Roman" w:eastAsia="Times New Roman"/>
          <w:sz w:val="20"/>
          <w:szCs w:val="20"/>
        </w:rPr>
      </w:pPr>
      <w:r w:rsidRPr="004A5C09">
        <w:rPr>
          <w:rFonts w:cs="Times New Roman" w:eastAsia="Times New Roman"/>
          <w:sz w:val="20"/>
          <w:szCs w:val="20"/>
        </w:rPr>
        <w:t xml:space="preserve">2. dužnik DELTA PROJEKT d. o. o. Rabac, Opatijska 33, </w:t>
      </w:r>
    </w:p>
    <w:p w:rsidRDefault="004A5C09" w:rsidP="00CE346D" w:rsidR="00CE346D" w:rsidRPr="004A5C09">
      <w:pPr>
        <w:rPr>
          <w:rFonts w:cs="Times New Roman" w:eastAsia="Times New Roman"/>
          <w:sz w:val="20"/>
          <w:szCs w:val="20"/>
        </w:rPr>
      </w:pPr>
      <w:r w:rsidRPr="004A5C09">
        <w:rPr>
          <w:rFonts w:cs="Times New Roman" w:eastAsia="Times New Roman"/>
          <w:sz w:val="20"/>
          <w:szCs w:val="20"/>
        </w:rPr>
        <w:t xml:space="preserve">3. osoba ovlaštena za zastupanje dužnika – Rade Vujaklija, Rabac, Creska 18, </w:t>
      </w:r>
      <w:r w:rsidR="00CE346D" w:rsidRPr="004A5C09">
        <w:rPr>
          <w:rFonts w:cs="Times New Roman" w:eastAsia="Times New Roman"/>
          <w:sz w:val="20"/>
          <w:szCs w:val="20"/>
        </w:rPr>
        <w:t>po pun. Marijanu Belušiću,</w:t>
      </w:r>
      <w:r w:rsidRPr="004A5C09">
        <w:rPr>
          <w:rFonts w:cs="Times New Roman" w:eastAsia="Times New Roman"/>
          <w:sz w:val="20"/>
          <w:szCs w:val="20"/>
        </w:rPr>
        <w:t xml:space="preserve"> odvj. u Labinu, Sv. Katarina 14,</w:t>
      </w:r>
    </w:p>
    <w:p w:rsidRDefault="00CE346D" w:rsidP="00CE346D" w:rsidR="00CE346D" w:rsidRPr="004A5C09">
      <w:pPr>
        <w:rPr>
          <w:rFonts w:cs="Times New Roman" w:eastAsia="Times New Roman"/>
          <w:sz w:val="20"/>
          <w:szCs w:val="20"/>
        </w:rPr>
      </w:pPr>
      <w:r w:rsidRPr="004A5C09">
        <w:rPr>
          <w:rFonts w:cs="Times New Roman" w:eastAsia="Times New Roman"/>
          <w:sz w:val="20"/>
          <w:szCs w:val="20"/>
        </w:rPr>
        <w:t xml:space="preserve">4. stečajni upravitelj </w:t>
      </w:r>
      <w:r w:rsidR="004A5C09" w:rsidRPr="004A5C09">
        <w:rPr>
          <w:rFonts w:cs="Times New Roman" w:eastAsia="Times New Roman"/>
          <w:sz w:val="20"/>
          <w:szCs w:val="20"/>
        </w:rPr>
        <w:t>Ivan Gjurašić, Zagreb, Petrinjska 28, uz primjerak žalbe i dopune žalbe na znanje,</w:t>
      </w:r>
    </w:p>
    <w:p w:rsidRDefault="004A5C09" w:rsidP="004A5C09" w:rsidR="004A5C09" w:rsidRPr="004A5C09">
      <w:pPr>
        <w:rPr>
          <w:rFonts w:cs="Times New Roman" w:eastAsia="Times New Roman"/>
          <w:sz w:val="20"/>
          <w:szCs w:val="20"/>
          <w:lang w:eastAsia="hr-HR"/>
        </w:rPr>
      </w:pPr>
      <w:r w:rsidRPr="004A5C09">
        <w:rPr>
          <w:rFonts w:cs="Times New Roman" w:eastAsia="Times New Roman"/>
          <w:sz w:val="20"/>
          <w:szCs w:val="20"/>
          <w:lang w:eastAsia="hr-HR"/>
        </w:rPr>
        <w:t xml:space="preserve">5. RH, Ministarstvo financija, Porezna uprava, Područni ured Istra, Primorje, Lika, Ispostava Pazin, Pazin, M. B. Rašana 2/4, </w:t>
      </w:r>
    </w:p>
    <w:p w:rsidRDefault="004A5C09" w:rsidP="004A5C09" w:rsidR="004A5C09" w:rsidRPr="004A5C09">
      <w:pPr>
        <w:rPr>
          <w:rFonts w:cs="Times New Roman" w:eastAsia="Times New Roman"/>
          <w:sz w:val="20"/>
          <w:szCs w:val="20"/>
          <w:lang w:eastAsia="hr-HR"/>
        </w:rPr>
      </w:pPr>
      <w:r w:rsidRPr="004A5C09">
        <w:rPr>
          <w:rFonts w:cs="Times New Roman" w:eastAsia="Times New Roman"/>
          <w:sz w:val="20"/>
          <w:szCs w:val="20"/>
          <w:lang w:eastAsia="hr-HR"/>
        </w:rPr>
        <w:t>6. Županijsko državno odvjetništvo u Puli – Pola, Pula, Kranjčevićeva 8,</w:t>
      </w:r>
    </w:p>
    <w:p w:rsidRDefault="004A5C09" w:rsidP="00CE346D" w:rsidR="00CE346D" w:rsidRPr="004A5C09">
      <w:pPr>
        <w:jc w:val="left"/>
        <w:rPr>
          <w:rFonts w:cs="Times New Roman" w:eastAsia="Times New Roman"/>
          <w:sz w:val="20"/>
          <w:szCs w:val="20"/>
          <w:lang w:eastAsia="hr-HR"/>
        </w:rPr>
      </w:pPr>
      <w:r w:rsidRPr="004A5C09">
        <w:rPr>
          <w:rFonts w:cs="Times New Roman" w:eastAsia="Times New Roman"/>
          <w:sz w:val="20"/>
          <w:szCs w:val="20"/>
          <w:lang w:eastAsia="hr-HR"/>
        </w:rPr>
        <w:t>7</w:t>
      </w:r>
      <w:r w:rsidR="00CE346D" w:rsidRPr="004A5C09">
        <w:rPr>
          <w:rFonts w:cs="Times New Roman" w:eastAsia="Times New Roman"/>
          <w:sz w:val="20"/>
          <w:szCs w:val="20"/>
          <w:lang w:eastAsia="hr-HR"/>
        </w:rPr>
        <w:t>. mrežna stranica e-Oglasna ploča sudova (8 dana).</w:t>
      </w:r>
    </w:p>
    <w:p w:rsidRDefault="004A5C09" w:rsidR="004F5027" w:rsidRPr="004A5C09">
      <w:pPr>
        <w:rPr>
          <w:rFonts w:cs="Times New Roman" w:eastAsia="Times New Roman"/>
          <w:sz w:val="20"/>
          <w:szCs w:val="20"/>
        </w:rPr>
      </w:pPr>
      <w:r w:rsidRPr="004A5C09">
        <w:rPr>
          <w:sz w:val="20"/>
          <w:szCs w:val="20"/>
        </w:rPr>
        <w:t>8</w:t>
      </w:r>
      <w:r w:rsidR="00CE346D" w:rsidRPr="004A5C09">
        <w:rPr>
          <w:sz w:val="20"/>
          <w:szCs w:val="20"/>
        </w:rPr>
        <w:t xml:space="preserve">. </w:t>
      </w:r>
      <w:r w:rsidR="00CE346D" w:rsidRPr="004A5C09">
        <w:rPr>
          <w:rFonts w:cs="Times New Roman" w:eastAsia="Times New Roman"/>
          <w:sz w:val="20"/>
          <w:szCs w:val="20"/>
        </w:rPr>
        <w:t>sudski registar.</w:t>
      </w:r>
    </w:p>
    <w:sectPr w:rsidSect="00CE346D" w:rsidR="004F5027" w:rsidRPr="004A5C0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46D" w:rsidP="00CE346D" w:rsidR="00CE346D">
      <w:r>
        <w:separator/>
      </w:r>
    </w:p>
  </w:endnote>
  <w:endnote w:id="0" w:type="continuationSeparator">
    <w:p w:rsidRDefault="00CE346D" w:rsidP="00CE346D" w:rsidR="00CE3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46D" w:rsidP="00CE346D" w:rsidR="00CE346D">
      <w:r>
        <w:separator/>
      </w:r>
    </w:p>
  </w:footnote>
  <w:footnote w:id="0" w:type="continuationSeparator">
    <w:p w:rsidRDefault="00CE346D" w:rsidP="00CE346D" w:rsidR="00CE34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6D" w:rsidP="00CE346D" w:rsidR="00CE346D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AE0AE0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St-1289/2015-10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6D" w:rsidP="00CE346D" w:rsidR="00CE346D" w:rsidRPr="00562695">
    <w:pPr>
      <w:pStyle w:val="Zaglavlje"/>
      <w:jc w:val="right"/>
      <w:rPr>
        <w:szCs w:val="24"/>
      </w:rPr>
    </w:pPr>
    <w:r>
      <w:rPr>
        <w:szCs w:val="24"/>
      </w:rPr>
      <w:t>1 St-1289/2015-10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5C7D"/>
    <w:rsid w:val="004A5C09"/>
    <w:rsid w:val="004F5027"/>
    <w:rsid w:val="00995C7D"/>
    <w:rsid w:val="00AE0AE0"/>
    <w:rsid w:val="00CE346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34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34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34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3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346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34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346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E0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AE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AE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A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A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34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34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34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3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346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34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346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E0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AE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AE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A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A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St-1289/2015</izvorni_sadrzaj>
    <derivirana_varijabla naziv="DomainObject.Predmet.OznakaBroj_1">St-1289/2015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PROJEKT d.o.o. RABAC</izvorni_sadrzaj>
    <derivirana_varijabla naziv="DomainObject.Predmet.ProtustrankaFormated_1">  DELTA PROJEKT d.o.o. RABAC</derivirana_varijabla>
  </DomainObject.Predmet.ProtustrankaFormated>
  <DomainObject.Predmet.ProtustrankaFormatedOIB>
    <izvorni_sadrzaj>  DELTA PROJEKT d.o.o. RABAC, OIB 91060954421</izvorni_sadrzaj>
    <derivirana_varijabla naziv="DomainObject.Predmet.ProtustrankaFormatedOIB_1">  DELTA PROJEKT d.o.o. RABAC, OIB 91060954421</derivirana_varijabla>
  </DomainObject.Predmet.ProtustrankaFormatedOIB>
  <DomainObject.Predmet.ProtustrankaFormatedWithAdress>
    <izvorni_sadrzaj> DELTA PROJEKT d.o.o. RABAC, Opatijska 33, 52221 Rabac</izvorni_sadrzaj>
    <derivirana_varijabla naziv="DomainObject.Predmet.ProtustrankaFormatedWithAdress_1"> DELTA PROJEKT d.o.o. RABAC, Opatijska 33, 52221 Rabac</derivirana_varijabla>
  </DomainObject.Predmet.ProtustrankaFormatedWithAdress>
  <DomainObject.Predmet.ProtustrankaFormatedWithAdressOIB>
    <izvorni_sadrzaj> DELTA PROJEKT d.o.o. RABAC, OIB 91060954421, Opatijska 33, 52221 Rabac</izvorni_sadrzaj>
    <derivirana_varijabla naziv="DomainObject.Predmet.ProtustrankaFormatedWithAdressOIB_1"> DELTA PROJEKT d.o.o. RABAC, OIB 91060954421, Opatijska 33, 52221 Rabac</derivirana_varijabla>
  </DomainObject.Predmet.ProtustrankaFormatedWithAdressOIB>
  <DomainObject.Predmet.ProtustrankaWithAdress>
    <izvorni_sadrzaj>DELTA PROJEKT d.o.o. RABAC Opatijska 33, 52221 Rabac</izvorni_sadrzaj>
    <derivirana_varijabla naziv="DomainObject.Predmet.ProtustrankaWithAdress_1">DELTA PROJEKT d.o.o. RABAC Opatijska 33, 52221 Rabac</derivirana_varijabla>
  </DomainObject.Predmet.ProtustrankaWithAdress>
  <DomainObject.Predmet.ProtustrankaWithAdressOIB>
    <izvorni_sadrzaj>DELTA PROJEKT d.o.o. RABAC, OIB 91060954421, Opatijska 33, 52221 Rabac</izvorni_sadrzaj>
    <derivirana_varijabla naziv="DomainObject.Predmet.ProtustrankaWithAdressOIB_1">DELTA PROJEKT d.o.o. RABAC, OIB 91060954421, Opatijska 33, 52221 Rabac</derivirana_varijabla>
  </DomainObject.Predmet.ProtustrankaWithAdressOIB>
  <DomainObject.Predmet.ProtustrankaNazivFormated>
    <izvorni_sadrzaj>DELTA PROJEKT d.o.o. RABAC</izvorni_sadrzaj>
    <derivirana_varijabla naziv="DomainObject.Predmet.ProtustrankaNazivFormated_1">DELTA PROJEKT d.o.o. RABAC</derivirana_varijabla>
  </DomainObject.Predmet.ProtustrankaNazivFormated>
  <DomainObject.Predmet.ProtustrankaNazivFormatedOIB>
    <izvorni_sadrzaj>DELTA PROJEKT d.o.o. RABAC, OIB 91060954421</izvorni_sadrzaj>
    <derivirana_varijabla naziv="DomainObject.Predmet.ProtustrankaNazivFormatedOIB_1">DELTA PROJEKT d.o.o. RABAC, OIB 91060954421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6250.34</izvorni_sadrzaj>
    <derivirana_varijabla naziv="DomainObject.Predmet.TrenutnaVrijednost_1">6250.34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DELTA PROJEKT d.o.o. RABAC</item>
    </izvorni_sadrzaj>
    <derivirana_varijabla naziv="DomainObject.Predmet.ProtuStrankaListFormated_1">
      <item>DELTA PROJEKT d.o.o. RABAC</item>
    </derivirana_varijabla>
  </DomainObject.Predmet.ProtuStrankaListFormated>
  <DomainObject.Predmet.ProtuStrankaListFormatedOIB>
    <izvorni_sadrzaj>
      <item>DELTA PROJEKT d.o.o. RABAC, OIB 91060954421</item>
    </izvorni_sadrzaj>
    <derivirana_varijabla naziv="DomainObject.Predmet.ProtuStrankaListFormatedOIB_1">
      <item>DELTA PROJEKT d.o.o. RABAC, OIB 91060954421</item>
    </derivirana_varijabla>
  </DomainObject.Predmet.ProtuStrankaListFormatedOIB>
  <DomainObject.Predmet.ProtuStrankaListFormatedWithAdress>
    <izvorni_sadrzaj>
      <item>DELTA PROJEKT d.o.o. RABAC, Opatijska 33, 52221 Rabac</item>
    </izvorni_sadrzaj>
    <derivirana_varijabla naziv="DomainObject.Predmet.ProtuStrankaListFormatedWithAdress_1">
      <item>DELTA PROJEKT d.o.o. RABAC, Opatijska 33, 52221 Rabac</item>
    </derivirana_varijabla>
  </DomainObject.Predmet.ProtuStrankaListFormatedWithAdress>
  <DomainObject.Predmet.ProtuStrankaListFormatedWithAdressOIB>
    <izvorni_sadrzaj>
      <item>DELTA PROJEKT d.o.o. RABAC, OIB 91060954421, Opatijska 33, 52221 Rabac</item>
    </izvorni_sadrzaj>
    <derivirana_varijabla naziv="DomainObject.Predmet.ProtuStrankaListFormatedWithAdressOIB_1">
      <item>DELTA PROJEKT d.o.o. RABAC, OIB 91060954421, Opatijska 33, 52221 Rabac</item>
    </derivirana_varijabla>
  </DomainObject.Predmet.ProtuStrankaListFormatedWithAdressOIB>
  <DomainObject.Predmet.ProtuStrankaListNazivFormated>
    <izvorni_sadrzaj>
      <item>DELTA PROJEKT d.o.o. RABAC</item>
    </izvorni_sadrzaj>
    <derivirana_varijabla naziv="DomainObject.Predmet.ProtuStrankaListNazivFormated_1">
      <item>DELTA PROJEKT d.o.o. RABAC</item>
    </derivirana_varijabla>
  </DomainObject.Predmet.ProtuStrankaListNazivFormated>
  <DomainObject.Predmet.ProtuStrankaListNazivFormatedOIB>
    <izvorni_sadrzaj>
      <item>DELTA PROJEKT d.o.o. RABAC, OIB 91060954421</item>
    </izvorni_sadrzaj>
    <derivirana_varijabla naziv="DomainObject.Predmet.ProtuStrankaListNazivFormatedOIB_1">
      <item>DELTA PROJEKT d.o.o. RABAC, OIB 91060954421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DELTA PROJEKT d.o.o. RABAC</izvorni_sadrzaj>
    <derivirana_varijabla naziv="DomainObject.Predmet.ProtustrankaIDrugi_1">DELTA PROJEKT 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DELTA PROJEKT d.o.o. RABAC, OIB 91060954421, Opatijska 33, 52221 Rabac</izvorni_sadrzaj>
    <derivirana_varijabla naziv="DomainObject.Predmet.ProtustrankaIDrugiAdressOIB_1">DELTA PROJEKT d.o.o. RABAC, OIB 91060954421, Opatijska 33,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St-1289/2015-5</izvorni_sadrzaj>
    <derivirana_varijabla naziv="DomainObject.Predmet.OdlukaRjesenje.Oznaka_1">St-1289/2015-5</derivirana_varijabla>
  </DomainObject.Predmet.OdlukaRjesenje.Oznaka>
  <DomainObject.Predmet.SudioniciListNaziv>
    <izvorni_sadrzaj>
      <item>FINANCIJSKA AGENCIJA, RC RIJEKA, PODRUŽNICA PULA, PULA</item>
      <item>DELTA PROJEKT d.o.o. RABAC</item>
    </izvorni_sadrzaj>
    <derivirana_varijabla naziv="DomainObject.Predmet.SudioniciListNaziv_1">
      <item>FINANCIJSKA AGENCIJA, RC RIJEKA, PODRUŽNICA PULA, PULA</item>
      <item>DELTA PROJEKT 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DELTA PROJEKT d.o.o. RABAC, OIB 91060954421, Opatijska 33,52221 Rabac</item>
    </izvorni_sadrzaj>
    <derivirana_varijabla naziv="DomainObject.Predmet.SudioniciListAdressOIB_1">
      <item>FINANCIJSKA AGENCIJA, RC RIJEKA, PODRUŽNICA PULA, PULA, OIB 85821130368, Giardini 5,52100 Pula</item>
      <item>DELTA PROJEKT d.o.o. RABAC, OIB 91060954421, Opatijska 33,52221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91060954421</item>
    </izvorni_sadrzaj>
    <derivirana_varijabla naziv="DomainObject.Predmet.SudioniciListNazivOIB_1">
      <item>, OIB 85821130368</item>
      <item>, OIB 91060954421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959</properties:Words>
  <properties:Characters>5269</properties:Characters>
  <properties:Lines>99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2016-06-21T08:21:00Z</dcterms:created>
  <dc:creator>Mihaela Kaligari</dc:creator>
  <dc:description/>
  <cp:keywords/>
  <cp:lastModifiedBy>Lorena Paris Aničić</cp:lastModifiedBy>
  <cp:lastPrinted>2016-06-21T08:35:00Z</cp:lastPrinted>
  <dcterms:modified xmlns:xsi="http://www.w3.org/2001/XMLSchema-instance" xsi:type="dcterms:W3CDTF">2016-06-28T12:33:00Z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