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a593" w14:paraId="76ea593" w:rsidRDefault="00FC67B0" w:rsidP="00FC67B0" w:rsidR="00FC67B0" w:rsidRPr="00B7030D">
      <w:pPr>
        <w:ind w:firstLine="708"/>
        <w15:collapsed w:val="false"/>
      </w:pPr>
      <w:bookmarkStart w:name="_GoBack" w:id="0"/>
      <w:bookmarkEnd w:id="0"/>
      <w:r>
        <w:t xml:space="preserve">     </w:t>
      </w:r>
      <w:r>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rPr>
          <w:noProof/>
          <w:lang w:eastAsia="hr-HR"/>
        </w:rPr>
        <w:tab/>
      </w:r>
      <w:r>
        <w:rPr>
          <w:noProof/>
          <w:lang w:eastAsia="hr-HR"/>
        </w:rPr>
        <w:tab/>
      </w:r>
      <w:r>
        <w:rPr>
          <w:noProof/>
          <w:lang w:eastAsia="hr-HR"/>
        </w:rPr>
        <w:tab/>
        <w:t xml:space="preserve">                       </w:t>
      </w:r>
      <w:r w:rsidRPr="004B36C3">
        <w:t>Poslovni broj: 12. St-</w:t>
      </w:r>
      <w:r>
        <w:t>2011/2016-18</w:t>
      </w:r>
    </w:p>
    <w:p w:rsidRDefault="00FC67B0" w:rsidP="00FC67B0" w:rsidR="00FC67B0" w:rsidRPr="00B7030D">
      <w:pPr>
        <w:pStyle w:val="Naslov1"/>
        <w:jc w:val="both"/>
        <w:rPr>
          <w:b w:val="false"/>
        </w:rPr>
      </w:pPr>
      <w:r w:rsidRPr="00B7030D">
        <w:rPr>
          <w:b w:val="false"/>
        </w:rPr>
        <w:t>REPUBLIKA HRVATSKA</w:t>
      </w:r>
    </w:p>
    <w:p w:rsidRDefault="00FC67B0" w:rsidP="00FC67B0" w:rsidR="00FC67B0" w:rsidRPr="00B7030D">
      <w:pPr>
        <w:jc w:val="both"/>
      </w:pPr>
      <w:r w:rsidRPr="00B7030D">
        <w:t xml:space="preserve">TRGOVAČKI SUD U SPLITU             </w:t>
      </w:r>
      <w:r w:rsidRPr="00B7030D">
        <w:tab/>
      </w:r>
      <w:r w:rsidRPr="00B7030D">
        <w:tab/>
      </w:r>
      <w:r w:rsidRPr="00B7030D">
        <w:tab/>
        <w:t xml:space="preserve">      </w:t>
      </w:r>
    </w:p>
    <w:p w:rsidRDefault="00FC67B0" w:rsidP="00FC67B0" w:rsidR="00FC67B0" w:rsidRPr="00B7030D">
      <w:r w:rsidRPr="00B7030D">
        <w:t>Split, Sukoišanska br. 6</w:t>
      </w:r>
    </w:p>
    <w:p w:rsidRDefault="00491008" w:rsidP="00491008" w:rsidR="00491008" w:rsidRPr="00B40A1C">
      <w:pPr>
        <w:rPr>
          <w:szCs w:val="24"/>
        </w:rPr>
      </w:pPr>
    </w:p>
    <w:p w:rsidRDefault="00491008" w:rsidP="00491008" w:rsidR="00491008" w:rsidRPr="00B40A1C">
      <w:pPr>
        <w:jc w:val="center"/>
        <w:rPr>
          <w:szCs w:val="24"/>
        </w:rPr>
      </w:pPr>
      <w:r w:rsidRPr="00B40A1C">
        <w:rPr>
          <w:szCs w:val="24"/>
        </w:rPr>
        <w:t>R E P U B L I K A    H R V A T S K A</w:t>
      </w:r>
    </w:p>
    <w:p w:rsidRDefault="00491008" w:rsidP="00491008" w:rsidR="00491008" w:rsidRPr="00B40A1C">
      <w:pPr>
        <w:jc w:val="center"/>
        <w:rPr>
          <w:szCs w:val="24"/>
        </w:rPr>
      </w:pPr>
    </w:p>
    <w:p w:rsidRDefault="00491008" w:rsidP="00491008" w:rsidR="00491008" w:rsidRPr="00B40A1C">
      <w:pPr>
        <w:jc w:val="center"/>
        <w:rPr>
          <w:szCs w:val="24"/>
        </w:rPr>
      </w:pPr>
      <w:r w:rsidRPr="00B40A1C">
        <w:rPr>
          <w:szCs w:val="24"/>
        </w:rPr>
        <w:t>R J E Š E N J E</w:t>
      </w:r>
    </w:p>
    <w:p w:rsidRDefault="009D1228" w:rsidP="009D1228" w:rsidR="009D1228">
      <w:pPr>
        <w:rPr>
          <w:b/>
        </w:rPr>
      </w:pPr>
    </w:p>
    <w:p w:rsidRDefault="009D1228" w:rsidP="00C82BA1" w:rsidR="00C82BA1">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91008">
        <w:t>PEŠKAFONDO d.o.o. Split, Put Žnjana 27/D, OIB: 67654325003</w:t>
      </w:r>
      <w:r>
        <w:t xml:space="preserve">, </w:t>
      </w:r>
      <w:r w:rsidR="00FC67B0">
        <w:t>5. studenog</w:t>
      </w:r>
      <w:r w:rsidR="00491008">
        <w:t xml:space="preserve"> 2018</w:t>
      </w:r>
      <w:r w:rsidR="00A76625">
        <w:t>.</w:t>
      </w:r>
    </w:p>
    <w:p w:rsidRDefault="00A76625" w:rsidP="00C82BA1" w:rsidR="00A76625" w:rsidRPr="00624441">
      <w:pPr>
        <w:jc w:val="both"/>
        <w:rPr>
          <w:sz w:val="12"/>
          <w:szCs w:val="12"/>
        </w:rPr>
      </w:pPr>
    </w:p>
    <w:p w:rsidRDefault="00C82BA1" w:rsidP="00C82BA1" w:rsidR="00C82BA1" w:rsidRPr="00491008">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91008">
        <w:t>PEŠKAFONDO d.o.o. Split, Put Žnjana 27/D, OIB: 67654325003</w:t>
      </w:r>
      <w:r>
        <w:t xml:space="preserve">, da u roku od 15 dana, a koji rok počinje teći istekom osmog dana od dana objave ovog rješenja na mrežnoj stranici e-Oglasna ploča sudova, solidarno uplate predujam u iznosu od </w:t>
      </w:r>
      <w:r w:rsidR="00FC67B0">
        <w:t>16</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91008">
        <w:t>2011</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FC67B0">
      <w:pPr>
        <w:jc w:val="both"/>
        <w:rPr>
          <w:sz w:val="22"/>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4D7B90" w:rsidP="00491008" w:rsidR="00491008">
      <w:pPr>
        <w:ind w:firstLine="708"/>
        <w:jc w:val="both"/>
      </w:pPr>
      <w:r>
        <w:rPr>
          <w:szCs w:val="24"/>
        </w:rPr>
        <w:t>Financijska agencija, Regionalni centar Split</w:t>
      </w:r>
      <w:r w:rsidR="00A76625">
        <w:rPr>
          <w:szCs w:val="24"/>
        </w:rPr>
        <w:t xml:space="preserve"> (u daljnjem tekstu: FINA)</w:t>
      </w:r>
      <w:r>
        <w:rPr>
          <w:szCs w:val="24"/>
        </w:rPr>
        <w:t xml:space="preserve"> podnijela je </w:t>
      </w:r>
      <w:r w:rsidR="00491008">
        <w:rPr>
          <w:szCs w:val="24"/>
        </w:rPr>
        <w:t xml:space="preserve">ovom sudu 17. studenog 2016. prijedlog za otvaranje stečajnog postupka nad dužnikom </w:t>
      </w:r>
      <w:r w:rsidR="00491008">
        <w:t>PEŠKAFONDO d.o.o. Split, a sve</w:t>
      </w:r>
      <w:r w:rsidR="002E529E">
        <w:t xml:space="preserve"> sukladno odredbama članka 110. stavak</w:t>
      </w:r>
      <w:r w:rsidR="00491008">
        <w:t xml:space="preserve"> 1. </w:t>
      </w:r>
      <w:r w:rsidR="00491008" w:rsidRPr="00AD67DB">
        <w:t>Stečajnog zakona (</w:t>
      </w:r>
      <w:r w:rsidR="00491008">
        <w:t>Narodne novine broj 71/15 i 104/17,</w:t>
      </w:r>
      <w:r w:rsidR="00491008" w:rsidRPr="00AD67DB">
        <w:t xml:space="preserve"> dalje SZ)</w:t>
      </w:r>
      <w:r w:rsidR="00491008">
        <w:t>.</w:t>
      </w:r>
    </w:p>
    <w:p w:rsidRDefault="00491008" w:rsidP="00491008" w:rsidR="00491008">
      <w:pPr>
        <w:jc w:val="both"/>
      </w:pPr>
    </w:p>
    <w:p w:rsidRDefault="00491008" w:rsidP="00491008" w:rsidR="00491008">
      <w:pPr>
        <w:ind w:firstLine="708"/>
        <w:jc w:val="both"/>
      </w:pPr>
      <w:r>
        <w:t>U prijedlogu FINE je navedeno da dužnik na dan 15. studenog 2016., u Očevidniku redoslijeda osnova za plaćanje, ima evidentirane neizvršene osnove za plaćanje u neprekinutom razdoblju od 120 dana, u ukupnom iznosu od 90.999,88 kn, kao i da prema podacima koji su dostavljeni od Hrvatskog zavoda za mirovinsko osiguranje, dužnik ima dvoje zaposlenih, a predlagatelj da ne raspolaže podacima o imovini dužnika.</w:t>
      </w:r>
    </w:p>
    <w:p w:rsidRDefault="00306EE8" w:rsidP="00491008" w:rsidR="00306EE8">
      <w:pPr>
        <w:jc w:val="both"/>
      </w:pPr>
    </w:p>
    <w:p w:rsidRDefault="00C07794" w:rsidP="00C07794" w:rsidR="006B2F06">
      <w:pPr>
        <w:ind w:firstLine="708"/>
        <w:jc w:val="both"/>
      </w:pPr>
      <w:r w:rsidRPr="006A49A6">
        <w:t xml:space="preserve">Povodom podnesenog prijedloga, rješenjem </w:t>
      </w:r>
      <w:r w:rsidR="006B2F06">
        <w:t>ovog suda</w:t>
      </w:r>
      <w:r w:rsidRPr="006A49A6">
        <w:t xml:space="preserve"> </w:t>
      </w:r>
      <w:r w:rsidR="00491008">
        <w:t>broj</w:t>
      </w:r>
      <w:r w:rsidRPr="006A49A6">
        <w:t xml:space="preserve"> St-</w:t>
      </w:r>
      <w:r w:rsidR="00491008">
        <w:t>2011</w:t>
      </w:r>
      <w:r w:rsidR="006B2F06">
        <w:t>/2016</w:t>
      </w:r>
      <w:r w:rsidRPr="006A49A6">
        <w:t xml:space="preserve"> od </w:t>
      </w:r>
      <w:r w:rsidR="00491008">
        <w:t>25. srpnja</w:t>
      </w:r>
      <w:r w:rsidR="006B2F06">
        <w:t xml:space="preserve"> </w:t>
      </w:r>
      <w:r w:rsidRPr="006A49A6">
        <w:t>201</w:t>
      </w:r>
      <w:r w:rsidR="009D1228">
        <w:t>7</w:t>
      </w:r>
      <w:r w:rsidR="006B2F06">
        <w:t>. pokrenut je</w:t>
      </w:r>
      <w:r w:rsidRPr="006A49A6">
        <w:t xml:space="preserve"> prethodni postupak </w:t>
      </w:r>
      <w:r w:rsidR="006B2F06">
        <w:t xml:space="preserve">radi utvrđivanja </w:t>
      </w:r>
      <w:r w:rsidR="00AC0514">
        <w:t>pretpostavki</w:t>
      </w:r>
      <w:r w:rsidR="006B2F06">
        <w:t xml:space="preserve"> za otvaranje stečajnog postupka nad dužnikom</w:t>
      </w:r>
      <w:r w:rsidR="00D50543">
        <w:t>.</w:t>
      </w:r>
      <w:r w:rsidR="00DC7481">
        <w:t xml:space="preserve"> Isto tak</w:t>
      </w:r>
      <w:r w:rsidR="00FC67B0">
        <w:t xml:space="preserve">o, rješenjem ovog suda broj </w:t>
      </w:r>
      <w:r w:rsidR="00491008" w:rsidRPr="006A49A6">
        <w:t>St-</w:t>
      </w:r>
      <w:r w:rsidR="00491008">
        <w:t>2011/2016</w:t>
      </w:r>
      <w:r w:rsidR="00DC7481" w:rsidRPr="006A49A6">
        <w:t xml:space="preserve"> od </w:t>
      </w:r>
      <w:r w:rsidR="00491008">
        <w:t>1. rujna</w:t>
      </w:r>
      <w:r w:rsidR="00DC7481">
        <w:t xml:space="preserve"> </w:t>
      </w:r>
      <w:r w:rsidR="00DC7481" w:rsidRPr="006A49A6">
        <w:t>201</w:t>
      </w:r>
      <w:r w:rsidR="00DC7481">
        <w:t xml:space="preserve">7. određene su mjere osiguranja te je dužniku postavljen privremeni stečajni upravitelj </w:t>
      </w:r>
      <w:r w:rsidR="00491008">
        <w:t>Zdravko Tešić iz Ogulina</w:t>
      </w:r>
      <w:r w:rsidR="00FC67B0">
        <w:t>. Tim rješenjem</w:t>
      </w:r>
      <w:r w:rsidR="00DC7481">
        <w:t xml:space="preserve"> privremenom stečajnom upravitelju su </w:t>
      </w:r>
      <w:r w:rsidR="00DC7481">
        <w:lastRenderedPageBreak/>
        <w:t>određene dužnosti i to:</w:t>
      </w:r>
      <w:r w:rsidR="00731AEF" w:rsidRPr="00731AEF">
        <w:t xml:space="preserve"> </w:t>
      </w:r>
      <w:r w:rsidR="00731AEF" w:rsidRPr="00A5440A">
        <w:t>zaštititi i održavati imovinu dužnika,</w:t>
      </w:r>
      <w:r w:rsidR="00731AEF" w:rsidRPr="00A5440A">
        <w:rPr>
          <w:lang w:val="fr-FR"/>
        </w:rPr>
        <w:t xml:space="preserve"> </w:t>
      </w:r>
      <w:r w:rsidR="00731AEF">
        <w:t>izvršiti pregled dužnikovog poslovnog prostora, kao i</w:t>
      </w:r>
      <w:r w:rsidR="00731AEF" w:rsidRPr="00616149">
        <w:rPr>
          <w:lang w:val="fr-FR"/>
        </w:rPr>
        <w:t xml:space="preserve"> </w:t>
      </w:r>
      <w:r w:rsidR="00731AEF" w:rsidRPr="00616149">
        <w:rPr>
          <w:lang w:eastAsia="hr-HR" w:val="fr-FR"/>
        </w:rPr>
        <w:t>pregledati poslovne knjige i</w:t>
      </w:r>
      <w:r w:rsidR="00731AEF">
        <w:rPr>
          <w:lang w:eastAsia="hr-HR" w:val="fr-FR"/>
        </w:rPr>
        <w:t xml:space="preserve"> poslovnu dokumentaciju dužnika </w:t>
      </w:r>
      <w:r w:rsidR="00731AEF" w:rsidRPr="00616149">
        <w:t>te posebno ispitati mogu li se imovinom dužnika pokriti troškovi stečajnog postupka.</w:t>
      </w:r>
    </w:p>
    <w:p w:rsidRDefault="00D50543" w:rsidP="00042F59" w:rsidR="00D50543">
      <w:pPr>
        <w:jc w:val="both"/>
      </w:pPr>
    </w:p>
    <w:p w:rsidRDefault="00FC67B0" w:rsidP="00D50543" w:rsidR="00D50543">
      <w:pPr>
        <w:ind w:firstLine="708"/>
        <w:jc w:val="both"/>
      </w:pPr>
      <w:r w:rsidRPr="00963EB9">
        <w:rPr>
          <w:szCs w:val="24"/>
        </w:rPr>
        <w:t xml:space="preserve">Tijekom prethodnog postupka utvrđeno je da je kod dužnika ispunjen stečajni razlog nesposobnosti za plaćanje. </w:t>
      </w:r>
      <w:r w:rsidR="00D50543">
        <w:t xml:space="preserve">FINA je za potrebe prethodnog postupka dostavila ovom sudu potvrdu o neizvršenim osnovama za plaćanje dužnika (list </w:t>
      </w:r>
      <w:r w:rsidR="00491008">
        <w:t>31</w:t>
      </w:r>
      <w:r w:rsidR="00D50543">
        <w:t xml:space="preserve"> spisa) kojom se potvrđuje da dužnik na dan </w:t>
      </w:r>
      <w:r w:rsidR="00491008">
        <w:t>02.10</w:t>
      </w:r>
      <w:r w:rsidR="009D1228">
        <w:t>.2017</w:t>
      </w:r>
      <w:r w:rsidR="00D50543">
        <w:t>.</w:t>
      </w:r>
      <w:r w:rsidR="00731AEF">
        <w:t>,</w:t>
      </w:r>
      <w:r w:rsidR="00D50543">
        <w:t xml:space="preserve"> u Očevidniku </w:t>
      </w:r>
      <w:r w:rsidR="00D50543">
        <w:rPr>
          <w:szCs w:val="24"/>
        </w:rPr>
        <w:t>redoslijeda osnova za plaćanje</w:t>
      </w:r>
      <w:r w:rsidR="00731AEF">
        <w:rPr>
          <w:szCs w:val="24"/>
        </w:rPr>
        <w:t>,</w:t>
      </w:r>
      <w:r w:rsidR="00D50543">
        <w:rPr>
          <w:szCs w:val="24"/>
        </w:rPr>
        <w:t xml:space="preserve"> ima evidentirane neizvršne osnove za plaćanje u neprekinutom razdoblju od </w:t>
      </w:r>
      <w:r w:rsidR="00491008">
        <w:rPr>
          <w:szCs w:val="24"/>
        </w:rPr>
        <w:t>440</w:t>
      </w:r>
      <w:r w:rsidR="003145B3">
        <w:rPr>
          <w:szCs w:val="24"/>
        </w:rPr>
        <w:t xml:space="preserve"> </w:t>
      </w:r>
      <w:r w:rsidR="00D50543">
        <w:rPr>
          <w:szCs w:val="24"/>
        </w:rPr>
        <w:t xml:space="preserve">dana. Kako je dakle iz te potvrde FINE razvidno da dužnik </w:t>
      </w:r>
      <w:r w:rsidR="00D50543">
        <w:t xml:space="preserve">u Očevidniku </w:t>
      </w:r>
      <w:r w:rsidR="00D50543">
        <w:rPr>
          <w:szCs w:val="24"/>
        </w:rPr>
        <w:t xml:space="preserve">redoslijeda osnova za plaćanje ima evidentirane neizvršne osnove za plaćanje u neprekinutom razdoblju dužem od 60 dana, to je samim time očito da kod istog postoji stečajni razlog nesposobnosti </w:t>
      </w:r>
      <w:r w:rsidR="002E529E">
        <w:rPr>
          <w:szCs w:val="24"/>
        </w:rPr>
        <w:t>za plaćanje u smislu odredbi čl</w:t>
      </w:r>
      <w:r w:rsidR="002E529E">
        <w:t>anka</w:t>
      </w:r>
      <w:r w:rsidR="00D50543">
        <w:rPr>
          <w:szCs w:val="24"/>
        </w:rPr>
        <w:t xml:space="preserve"> 6. st</w:t>
      </w:r>
      <w:r w:rsidR="002E529E">
        <w:rPr>
          <w:szCs w:val="24"/>
        </w:rPr>
        <w:t>avak 1., stavak</w:t>
      </w:r>
      <w:r w:rsidR="00D50543">
        <w:rPr>
          <w:szCs w:val="24"/>
        </w:rPr>
        <w:t xml:space="preserve"> 2. podstavak 1. i st</w:t>
      </w:r>
      <w:r w:rsidR="002E529E">
        <w:rPr>
          <w:szCs w:val="24"/>
        </w:rPr>
        <w:t>avak</w:t>
      </w:r>
      <w:r w:rsidR="00D50543">
        <w:rPr>
          <w:szCs w:val="24"/>
        </w:rPr>
        <w:t xml:space="preserve"> 4. SZ-a.</w:t>
      </w:r>
    </w:p>
    <w:p w:rsidRDefault="00EC1538" w:rsidP="003145B3" w:rsidR="00EC1538">
      <w:pPr>
        <w:jc w:val="both"/>
      </w:pPr>
    </w:p>
    <w:p w:rsidRDefault="00FC67B0" w:rsidP="003145B3" w:rsidR="00741DD3">
      <w:pPr>
        <w:jc w:val="both"/>
      </w:pPr>
      <w:r>
        <w:tab/>
      </w:r>
      <w:r w:rsidRPr="00963EB9">
        <w:rPr>
          <w:szCs w:val="24"/>
        </w:rPr>
        <w:t>Međutim, osim postojanja stečaj</w:t>
      </w:r>
      <w:r>
        <w:rPr>
          <w:szCs w:val="24"/>
        </w:rPr>
        <w:t>nog razloga kod dužnika</w:t>
      </w:r>
      <w:r w:rsidR="00232548">
        <w:rPr>
          <w:szCs w:val="24"/>
        </w:rPr>
        <w:t>,</w:t>
      </w:r>
      <w:r w:rsidRPr="00963EB9">
        <w:rPr>
          <w:szCs w:val="24"/>
        </w:rPr>
        <w:t xml:space="preserve"> iz rezultata prethodnog postupka također proizlazi i da dužnik nema </w:t>
      </w:r>
      <w:r>
        <w:rPr>
          <w:szCs w:val="24"/>
        </w:rPr>
        <w:t xml:space="preserve">vrjednije </w:t>
      </w:r>
      <w:r w:rsidRPr="00963EB9">
        <w:rPr>
          <w:szCs w:val="24"/>
        </w:rPr>
        <w:t>imovine koju bi ušla u stečajnu masu.</w:t>
      </w:r>
    </w:p>
    <w:p w:rsidRDefault="00741DD3" w:rsidP="003145B3" w:rsidR="00741DD3">
      <w:pPr>
        <w:jc w:val="both"/>
      </w:pPr>
    </w:p>
    <w:p w:rsidRDefault="00FC67B0" w:rsidP="00FC67B0" w:rsidR="00FC67B0">
      <w:pPr>
        <w:ind w:firstLine="708"/>
        <w:jc w:val="both"/>
      </w:pPr>
      <w:r>
        <w:t>Naime, dužnik se tijekom prethodnog postupka nije očitovao na podneseni prijedlog za otvaranje stečajnog postupka, a isto tako osobe ovlaštene za zastupanje dužnika nisu pristupile na zakazana ročišta u prethodnom postupku niti su dostavile sudu popis imovine i obveza dužnika.</w:t>
      </w:r>
    </w:p>
    <w:p w:rsidRDefault="00FC67B0" w:rsidP="003145B3" w:rsidR="00FC67B0">
      <w:pPr>
        <w:jc w:val="both"/>
      </w:pPr>
    </w:p>
    <w:p w:rsidRDefault="00232548" w:rsidP="004D7B90" w:rsidR="00B709A8">
      <w:pPr>
        <w:ind w:firstLine="708"/>
        <w:jc w:val="both"/>
      </w:pPr>
      <w:r>
        <w:t xml:space="preserve">Privremeni stečajni upravitelj </w:t>
      </w:r>
      <w:r w:rsidR="00B709A8">
        <w:t>Zdravko Tešić</w:t>
      </w:r>
      <w:r w:rsidR="00624441">
        <w:t>,</w:t>
      </w:r>
      <w:r>
        <w:t xml:space="preserve"> </w:t>
      </w:r>
      <w:r w:rsidR="000411CB">
        <w:t xml:space="preserve">u </w:t>
      </w:r>
      <w:r>
        <w:t xml:space="preserve">svom </w:t>
      </w:r>
      <w:r w:rsidR="000411CB">
        <w:t>pisanom izvješću</w:t>
      </w:r>
      <w:r w:rsidR="00624441">
        <w:t xml:space="preserve"> (list 27-29 spisa)</w:t>
      </w:r>
      <w:r w:rsidR="00B709A8">
        <w:t xml:space="preserve"> i na ročištu održanom u prethodnom postupku (list 32-33 spisa)</w:t>
      </w:r>
      <w:r w:rsidR="00624441">
        <w:t>,</w:t>
      </w:r>
      <w:r w:rsidR="000411CB">
        <w:t xml:space="preserve"> </w:t>
      </w:r>
      <w:r w:rsidR="00B709A8">
        <w:t>u bitnom</w:t>
      </w:r>
      <w:r w:rsidR="00624441">
        <w:t xml:space="preserve"> je</w:t>
      </w:r>
      <w:r w:rsidR="000411CB">
        <w:t xml:space="preserve"> naveo da</w:t>
      </w:r>
      <w:r w:rsidR="004D7B90">
        <w:t xml:space="preserve"> </w:t>
      </w:r>
      <w:r w:rsidR="00B709A8">
        <w:t>na registriranoj adresi sjedišta dužnika u Splitu, Put Žnjana 27/D nije pronašao ništa što bi ukazivalo da se tu nalazi poslovni prostor dužnika</w:t>
      </w:r>
      <w:r w:rsidR="007E7C3A">
        <w:t xml:space="preserve">, a isto tako da na navedenoj adresi sada posluju neki drugi subjekti koji nisu povezani s dužnikom. Isto tako da nije </w:t>
      </w:r>
      <w:r w:rsidR="00624441">
        <w:t>uspio pronađi ni</w:t>
      </w:r>
      <w:r w:rsidR="007E7C3A">
        <w:t xml:space="preserve"> stupiti u kontak</w:t>
      </w:r>
      <w:r w:rsidR="0082378A">
        <w:t>t</w:t>
      </w:r>
      <w:r w:rsidR="007E7C3A">
        <w:t xml:space="preserve"> sa z.z. dužnika</w:t>
      </w:r>
      <w:r w:rsidR="0082378A">
        <w:t>, za kojeg pretpostavlja da se duže vrijeme ne nalazi na području Republike Hrvatske</w:t>
      </w:r>
      <w:r w:rsidR="007E7C3A">
        <w:t xml:space="preserve">. Naveo je da dužnik ne obavlja poslovnu djelatnost već duže vrijeme te da je uvidom u dostupne upisnike utvrdio da dužnik nema zaposlenih. Dužnik da je predao posljednja financijska izvješća za 2012. godinu, a iz kojih je razvidno da društvo nije imalo dugotrajne imovine. U tim izvješćima da je iskazana kratkotrajna imovina knjigovodstvene vrijednosti od 145.026,00 kn, a koju čine zalihe od 115.358,00 kn, potraživanja od 22.363,00 kn te </w:t>
      </w:r>
      <w:r w:rsidR="0082378A">
        <w:t>novac na računu u iznosu od 7.305,00 kn. Naveo je da zbog dugotrajne blokade na računu više nema gotova novca, a obzirom na protek vremena izvjesno je i da su potraživanja dužnika nenaplativa zbog nastupa zastare. O stanju zaliha i njihovoj eventualnoj tržišnoj vrijednosti da se ne može određeno izjasniti, jer nema saznanja gdje bi se iste mogle nalaziti, ali obzirom da je od posljednjeg financijskog izvješća dužnika prošlo gotovo pet godina to da se iz iskustva može pretpostaviti da tih zaliha više nema ili su bezvrijedne zbog proteka vremena il</w:t>
      </w:r>
      <w:r w:rsidR="001A69CB">
        <w:t>i isteka rokova trajanja. N</w:t>
      </w:r>
      <w:r w:rsidR="0082378A">
        <w:t xml:space="preserve">aveo je i da je naknadno utvrdio da dužnik nije evidentiran kao vlasnik nekretnina </w:t>
      </w:r>
      <w:r w:rsidR="00B770DF">
        <w:t>ni</w:t>
      </w:r>
      <w:r w:rsidR="0082378A">
        <w:t xml:space="preserve"> pokretnina veće vrijednosti kao što su automobili i sl.</w:t>
      </w:r>
      <w:r w:rsidR="001A69CB">
        <w:t xml:space="preserve"> S obzirom na naprijed navedeno, privremeni stečajni upravitelj je zaključio da dužnik nema imovine koja bi ušla u stečajnu masu odnosno da je ista pretpostavljeno neznatne vrijednosti te da se stoga iz imovine dužnika ne bi mogli podmiriti niti najosnovniji troškovi stečajnog postupka, a radi čega je predložio sudu po</w:t>
      </w:r>
      <w:r w:rsidR="002E529E">
        <w:t>stupiti u skladu s odredbama čl</w:t>
      </w:r>
      <w:r w:rsidR="002E529E">
        <w:t>anka</w:t>
      </w:r>
      <w:r w:rsidR="001A69CB">
        <w:t xml:space="preserve"> 132. Stečajnog zakona.</w:t>
      </w:r>
    </w:p>
    <w:p w:rsidRDefault="00B709A8" w:rsidP="004D7B90" w:rsidR="00B709A8">
      <w:pPr>
        <w:ind w:firstLine="708"/>
        <w:jc w:val="both"/>
      </w:pPr>
    </w:p>
    <w:p w:rsidRDefault="002E529E" w:rsidP="00C23A54" w:rsidR="00C23A54">
      <w:pPr>
        <w:ind w:firstLine="708"/>
        <w:jc w:val="both"/>
        <w:rPr>
          <w:szCs w:val="24"/>
        </w:rPr>
      </w:pPr>
      <w:r>
        <w:t>Odredbom čl</w:t>
      </w:r>
      <w:r>
        <w:t>anka</w:t>
      </w:r>
      <w:r>
        <w:rPr>
          <w:szCs w:val="24"/>
        </w:rPr>
        <w:t xml:space="preserve"> 132. stavak</w:t>
      </w:r>
      <w:r w:rsidR="00C23A54">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w:t>
      </w:r>
      <w:r w:rsidR="00C23A54">
        <w:rPr>
          <w:szCs w:val="24"/>
        </w:rPr>
        <w:lastRenderedPageBreak/>
        <w:t>imaju pravni interes za provedbom stečajnog postupka da u roku od 15 dana uplate predujam za namirenje troškova prethodnog i otvorenog stečajnog postupka. Stavkom 2. tog članka SZ</w:t>
      </w:r>
      <w:r w:rsidR="00853084">
        <w:rPr>
          <w:szCs w:val="24"/>
        </w:rPr>
        <w:t>-a</w:t>
      </w:r>
      <w:r w:rsidR="00C23A54">
        <w:rPr>
          <w:szCs w:val="24"/>
        </w:rPr>
        <w:t xml:space="preserve"> propisano je da ako osobe iz stavka 1. ovog članka ne predujme zatraženi iznos, sud će donijeti rješenje o otvaranju i zaključenju stečajnog postupka. </w:t>
      </w:r>
    </w:p>
    <w:p w:rsidRDefault="00C23A54" w:rsidP="00C23A54" w:rsidR="00C23A54">
      <w:pPr>
        <w:ind w:firstLine="708"/>
        <w:jc w:val="both"/>
        <w:rPr>
          <w:szCs w:val="24"/>
        </w:rPr>
      </w:pPr>
    </w:p>
    <w:p w:rsidRDefault="001A69CB" w:rsidP="001A69CB" w:rsidR="001A69CB" w:rsidRPr="00934FB5">
      <w:pPr>
        <w:ind w:firstLine="708"/>
        <w:jc w:val="both"/>
        <w:rPr>
          <w:szCs w:val="24"/>
        </w:rPr>
      </w:pPr>
      <w:r>
        <w:rPr>
          <w:szCs w:val="24"/>
        </w:rPr>
        <w:t xml:space="preserve">Kako je dakle tijekom prethodnog postupka utvrđeno postojanje stečajnog razloga nesposobnosti za plaćanje dužnika, dok isto tako iz rezultata prethodnog postupka, i to  prvenstveno iz izvješća privremenog stečajnog upravitelja, proizlazi da nije utvrđeno postojanje bilo kakve vrjednije imovine dužnika koja bi ušla u stečajnu masu i iz koje bi se mogli podmiriti </w:t>
      </w:r>
      <w:r w:rsidR="00B770DF">
        <w:rPr>
          <w:szCs w:val="24"/>
        </w:rPr>
        <w:t xml:space="preserve">barem </w:t>
      </w:r>
      <w:r>
        <w:rPr>
          <w:szCs w:val="24"/>
        </w:rPr>
        <w:t>troškovi stečajnog postupka to je stoga, sukladno naprijed citiranoj odr</w:t>
      </w:r>
      <w:r w:rsidR="002E529E">
        <w:rPr>
          <w:szCs w:val="24"/>
        </w:rPr>
        <w:t>edbi čl</w:t>
      </w:r>
      <w:r w:rsidR="002E529E">
        <w:t>anka</w:t>
      </w:r>
      <w:r>
        <w:rPr>
          <w:szCs w:val="24"/>
        </w:rPr>
        <w:t xml:space="preserve"> 132. SZ-a, valjalo ovim rješenjem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1A69CB" w:rsidP="001A69CB" w:rsidR="001A69CB">
      <w:pPr>
        <w:ind w:firstLine="708"/>
        <w:jc w:val="both"/>
      </w:pPr>
    </w:p>
    <w:p w:rsidRDefault="001A69CB" w:rsidP="001A69CB" w:rsidR="001A69CB"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w:t>
      </w:r>
      <w:r w:rsidR="001F548B">
        <w:t xml:space="preserve">privremenog i </w:t>
      </w:r>
      <w:r w:rsidRPr="000A2595">
        <w:t xml:space="preserve">stečajnog upravitelja u </w:t>
      </w:r>
      <w:r w:rsidR="001F548B">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1A69CB" w:rsidP="001A69CB" w:rsidR="001A69CB" w:rsidRPr="00BD2D8B">
      <w:pPr>
        <w:jc w:val="both"/>
      </w:pPr>
    </w:p>
    <w:p w:rsidRDefault="001A69CB" w:rsidP="001A69CB" w:rsidR="001A69CB">
      <w:pPr>
        <w:ind w:firstLine="708"/>
        <w:jc w:val="both"/>
      </w:pPr>
      <w:r>
        <w:t>Uzimajući u obzir</w:t>
      </w:r>
      <w:r w:rsidRPr="00BD2D8B">
        <w:t xml:space="preserve"> navedeno, ovaj sud </w:t>
      </w:r>
      <w:r>
        <w:t xml:space="preserve">smatra da bi </w:t>
      </w:r>
      <w:r w:rsidRPr="00BD2D8B">
        <w:t>očekivani iznos troškova koji bi mogli nastati u slučaju redovitog provođenja stečajnog postupka nad dužnikom</w:t>
      </w:r>
      <w:r>
        <w:t xml:space="preserve"> iznosio ukupno oko 20</w:t>
      </w:r>
      <w:r w:rsidRPr="00BD2D8B">
        <w:t>.000,00 kn</w:t>
      </w:r>
      <w:r>
        <w:t xml:space="preserve">. Budući da je FINA obavijestila sud da je na ime predujma za troškove stečajnog postupka </w:t>
      </w:r>
      <w:r w:rsidR="006D6A66">
        <w:t>već</w:t>
      </w:r>
      <w:r>
        <w:t xml:space="preserve"> zaplijenjen iznos od 3.</w:t>
      </w:r>
      <w:r w:rsidR="001F548B">
        <w:t>420</w:t>
      </w:r>
      <w:r>
        <w:t>,00 kn, to je stoga visina zatraženog predujma</w:t>
      </w:r>
      <w:r w:rsidR="001F548B">
        <w:t xml:space="preserve"> određena u iznosu </w:t>
      </w:r>
      <w:r w:rsidR="00B770DF">
        <w:t>od 16</w:t>
      </w:r>
      <w:r>
        <w:t>.000,00 kn.</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2E529E">
        <w:rPr>
          <w:szCs w:val="24"/>
        </w:rPr>
        <w:t>redbi čl</w:t>
      </w:r>
      <w:r w:rsidR="002E529E">
        <w:t>anka</w:t>
      </w:r>
      <w:r w:rsidR="002E529E">
        <w:rPr>
          <w:szCs w:val="24"/>
        </w:rPr>
        <w:t xml:space="preserve"> 132. stavak</w:t>
      </w:r>
      <w:r w:rsidR="00853084">
        <w:rPr>
          <w:szCs w:val="24"/>
        </w:rPr>
        <w:t xml:space="preserve"> 1. i 2. SZ-a</w:t>
      </w:r>
      <w:r>
        <w:rPr>
          <w:szCs w:val="24"/>
        </w:rPr>
        <w:t xml:space="preserve">, odlučeno je kao u izreci ovog rješenja. </w:t>
      </w:r>
    </w:p>
    <w:p w:rsidRDefault="006B2F06" w:rsidP="00853084" w:rsidR="006B2F06" w:rsidRPr="006A49A6">
      <w:pPr>
        <w:jc w:val="both"/>
      </w:pPr>
    </w:p>
    <w:p w:rsidRDefault="0028268A" w:rsidP="00A76625" w:rsidR="0028268A" w:rsidRPr="00A76625">
      <w:pPr>
        <w:jc w:val="center"/>
      </w:pPr>
      <w:r w:rsidRPr="009C4FD6">
        <w:rPr>
          <w:szCs w:val="24"/>
        </w:rPr>
        <w:t>U Splitu,</w:t>
      </w:r>
      <w:r w:rsidR="007A4908">
        <w:rPr>
          <w:szCs w:val="24"/>
        </w:rPr>
        <w:t xml:space="preserve"> </w:t>
      </w:r>
      <w:r w:rsidR="00FC67B0">
        <w:t>5. studenog 2018</w:t>
      </w:r>
      <w:r w:rsidR="00A76625">
        <w:t>.</w:t>
      </w:r>
    </w:p>
    <w:p w:rsidRDefault="0028268A" w:rsidP="0028268A" w:rsidR="0028268A" w:rsidRPr="00853084">
      <w:pPr>
        <w:ind w:firstLine="708"/>
        <w:jc w:val="both"/>
        <w:rPr>
          <w:sz w:val="16"/>
          <w:szCs w:val="16"/>
        </w:rPr>
      </w:pPr>
    </w:p>
    <w:p w:rsidRDefault="002E529E" w:rsidP="00F53C8F" w:rsidR="002E529E">
      <w:pPr>
        <w:ind w:left="4956"/>
        <w:jc w:val="center"/>
        <w:rPr>
          <w:szCs w:val="24"/>
        </w:rPr>
      </w:pPr>
      <w:r w:rsidRPr="00F049A9">
        <w:rPr>
          <w:szCs w:val="24"/>
        </w:rPr>
        <w:t>Sudac</w:t>
      </w:r>
    </w:p>
    <w:p w:rsidRDefault="002E529E" w:rsidP="00F53C8F" w:rsidR="002E529E" w:rsidRPr="00EF31D7">
      <w:pPr>
        <w:ind w:left="4956"/>
        <w:jc w:val="center"/>
        <w:rPr>
          <w:sz w:val="28"/>
          <w:szCs w:val="28"/>
        </w:rPr>
      </w:pPr>
    </w:p>
    <w:p w:rsidRDefault="002E529E" w:rsidP="00F53C8F" w:rsidR="002E529E" w:rsidRPr="00F049A9">
      <w:pPr>
        <w:ind w:left="4956"/>
        <w:jc w:val="center"/>
        <w:rPr>
          <w:szCs w:val="24"/>
        </w:rPr>
      </w:pPr>
      <w:r w:rsidRPr="00F049A9">
        <w:rPr>
          <w:szCs w:val="24"/>
        </w:rPr>
        <w:t>Paško Bačić</w:t>
      </w:r>
      <w:r>
        <w:t>, v.r.</w:t>
      </w:r>
    </w:p>
    <w:p w:rsidRDefault="002E529E" w:rsidP="00F53C8F" w:rsidR="002E529E" w:rsidRPr="00F049A9">
      <w:pPr>
        <w:ind w:left="4956"/>
        <w:jc w:val="center"/>
        <w:rPr>
          <w:szCs w:val="24"/>
        </w:rPr>
      </w:pPr>
      <w:r w:rsidRPr="00F049A9">
        <w:rPr>
          <w:szCs w:val="24"/>
        </w:rPr>
        <w:t>za točnost otpravka</w:t>
      </w:r>
      <w:r>
        <w:t>-</w:t>
      </w:r>
      <w:r w:rsidRPr="00F049A9">
        <w:rPr>
          <w:szCs w:val="24"/>
        </w:rPr>
        <w:t>ovlašteni službenik</w:t>
      </w:r>
    </w:p>
    <w:p w:rsidRDefault="002E529E" w:rsidP="00F53C8F" w:rsidR="002E529E">
      <w:pPr>
        <w:ind w:firstLine="708" w:left="5664"/>
      </w:pPr>
      <w:r>
        <w:rPr>
          <w:szCs w:val="24"/>
        </w:rPr>
        <w:t xml:space="preserve"> </w:t>
      </w:r>
      <w:r w:rsidRPr="00F049A9">
        <w:rPr>
          <w:szCs w:val="24"/>
        </w:rPr>
        <w:t>Katarina Raos</w:t>
      </w:r>
    </w:p>
    <w:p w:rsidRDefault="0028268A" w:rsidP="00254B18" w:rsidR="0028268A">
      <w:pPr>
        <w:ind w:firstLine="708" w:left="7080"/>
        <w:rPr>
          <w:szCs w:val="24"/>
        </w:rPr>
      </w:pPr>
    </w:p>
    <w:p w:rsidRDefault="00FC67B0" w:rsidP="005A49E7" w:rsidR="005A49E7">
      <w:r>
        <w:t>Pouka o pravnom lijeku</w:t>
      </w:r>
      <w:r w:rsidR="005A49E7">
        <w:t>:</w:t>
      </w:r>
    </w:p>
    <w:p w:rsidRDefault="005A49E7" w:rsidP="00646C01" w:rsidR="0001635B" w:rsidRPr="00C82BA1">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sectPr w:rsidSect="00624441" w:rsidR="0001635B" w:rsidRPr="00C82BA1">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03D" w:rsidP="0001635B" w:rsidR="0002003D">
      <w:r>
        <w:separator/>
      </w:r>
    </w:p>
  </w:endnote>
  <w:endnote w:id="0" w:type="continuationSeparator">
    <w:p w:rsidRDefault="0002003D" w:rsidP="0001635B" w:rsidR="000200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03D" w:rsidP="0001635B" w:rsidR="0002003D">
      <w:r>
        <w:separator/>
      </w:r>
    </w:p>
  </w:footnote>
  <w:footnote w:id="0" w:type="continuationSeparator">
    <w:p w:rsidRDefault="0002003D" w:rsidP="0001635B" w:rsidR="000200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2E529E">
      <w:rPr>
        <w:noProof/>
      </w:rPr>
      <w:t>3</w:t>
    </w:r>
    <w:r>
      <w:fldChar w:fldCharType="end"/>
    </w:r>
    <w:r>
      <w:t>-</w:t>
    </w:r>
    <w:r>
      <w:tab/>
      <w:t xml:space="preserve">   </w:t>
    </w:r>
    <w:r w:rsidR="00491008" w:rsidRPr="00B40A1C">
      <w:rPr>
        <w:szCs w:val="24"/>
      </w:rPr>
      <w:t>Poslovni broj: 12. St-</w:t>
    </w:r>
    <w:r w:rsidR="00491008">
      <w:rPr>
        <w:szCs w:val="24"/>
      </w:rPr>
      <w:t>2011/2016</w:t>
    </w:r>
    <w:r w:rsidR="00FC67B0">
      <w:rPr>
        <w:szCs w:val="24"/>
      </w:rPr>
      <w:t>-18</w:t>
    </w:r>
  </w:p>
  <w:p w:rsidRDefault="0028268A" w:rsidP="0001635B" w:rsidR="0028268A">
    <w:pPr>
      <w:pStyle w:val="Zaglavlje"/>
      <w:jc w:val="center"/>
    </w:pPr>
  </w:p>
  <w:p w:rsidRDefault="0001635B" w:rsidR="0001635B" w:rsidRPr="00FC67B0">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003D"/>
    <w:rsid w:val="000411CB"/>
    <w:rsid w:val="00042F59"/>
    <w:rsid w:val="000B1AD9"/>
    <w:rsid w:val="000B6FAD"/>
    <w:rsid w:val="000F41F7"/>
    <w:rsid w:val="00172083"/>
    <w:rsid w:val="0017455A"/>
    <w:rsid w:val="00191535"/>
    <w:rsid w:val="001A69CB"/>
    <w:rsid w:val="001F548B"/>
    <w:rsid w:val="00232548"/>
    <w:rsid w:val="002336AD"/>
    <w:rsid w:val="00254B18"/>
    <w:rsid w:val="0028268A"/>
    <w:rsid w:val="002A3716"/>
    <w:rsid w:val="002A70CF"/>
    <w:rsid w:val="002E529E"/>
    <w:rsid w:val="00306EE8"/>
    <w:rsid w:val="003145B3"/>
    <w:rsid w:val="00315A10"/>
    <w:rsid w:val="00335D92"/>
    <w:rsid w:val="00372D43"/>
    <w:rsid w:val="003A2582"/>
    <w:rsid w:val="003D01C2"/>
    <w:rsid w:val="00411F9D"/>
    <w:rsid w:val="00434CF5"/>
    <w:rsid w:val="004745EB"/>
    <w:rsid w:val="00491008"/>
    <w:rsid w:val="004922BA"/>
    <w:rsid w:val="004D2E23"/>
    <w:rsid w:val="004D7B90"/>
    <w:rsid w:val="00527E87"/>
    <w:rsid w:val="005A49E7"/>
    <w:rsid w:val="005F03AF"/>
    <w:rsid w:val="00624441"/>
    <w:rsid w:val="00646C01"/>
    <w:rsid w:val="006B2F06"/>
    <w:rsid w:val="006D6A66"/>
    <w:rsid w:val="006E0F3B"/>
    <w:rsid w:val="006E2E5B"/>
    <w:rsid w:val="006F4A44"/>
    <w:rsid w:val="00724DFD"/>
    <w:rsid w:val="00731AEF"/>
    <w:rsid w:val="00741DD3"/>
    <w:rsid w:val="00757C72"/>
    <w:rsid w:val="00765651"/>
    <w:rsid w:val="007A4908"/>
    <w:rsid w:val="007C3CFD"/>
    <w:rsid w:val="007E7C3A"/>
    <w:rsid w:val="0082378A"/>
    <w:rsid w:val="008519F8"/>
    <w:rsid w:val="00853084"/>
    <w:rsid w:val="00865F73"/>
    <w:rsid w:val="008E4692"/>
    <w:rsid w:val="008E4A02"/>
    <w:rsid w:val="00916B3B"/>
    <w:rsid w:val="00934FB5"/>
    <w:rsid w:val="009C4FD6"/>
    <w:rsid w:val="009D1228"/>
    <w:rsid w:val="009D1496"/>
    <w:rsid w:val="009F4E01"/>
    <w:rsid w:val="00A14B7B"/>
    <w:rsid w:val="00A160C7"/>
    <w:rsid w:val="00A26461"/>
    <w:rsid w:val="00A42CE8"/>
    <w:rsid w:val="00A65088"/>
    <w:rsid w:val="00A655B0"/>
    <w:rsid w:val="00A76625"/>
    <w:rsid w:val="00A86E8D"/>
    <w:rsid w:val="00A9627C"/>
    <w:rsid w:val="00AC0514"/>
    <w:rsid w:val="00B17B3D"/>
    <w:rsid w:val="00B709A8"/>
    <w:rsid w:val="00B770DF"/>
    <w:rsid w:val="00BB0197"/>
    <w:rsid w:val="00BE546C"/>
    <w:rsid w:val="00C07794"/>
    <w:rsid w:val="00C21DEF"/>
    <w:rsid w:val="00C23A54"/>
    <w:rsid w:val="00C82BA1"/>
    <w:rsid w:val="00CD4305"/>
    <w:rsid w:val="00CD43BF"/>
    <w:rsid w:val="00D50543"/>
    <w:rsid w:val="00D713E7"/>
    <w:rsid w:val="00DA34CB"/>
    <w:rsid w:val="00DC7481"/>
    <w:rsid w:val="00DD581D"/>
    <w:rsid w:val="00EC1538"/>
    <w:rsid w:val="00F63621"/>
    <w:rsid w:val="00F806FA"/>
    <w:rsid w:val="00FA21CA"/>
    <w:rsid w:val="00FC67B0"/>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styleId="Naslov1" w:type="paragraph">
    <w:name w:val="heading 1"/>
    <w:basedOn w:val="Normal"/>
    <w:next w:val="Normal"/>
    <w:link w:val="Naslov1Char"/>
    <w:qFormat/>
    <w:rsid w:val="00FC67B0"/>
    <w:pPr>
      <w:keepNext/>
      <w:jc w:val="center"/>
      <w:outlineLvl w:val="0"/>
    </w:pPr>
    <w:rPr>
      <w:rFonts w:eastAsia="Arial Unicode MS"/>
      <w:b/>
      <w:bCs/>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customStyle="true" w:styleId="Naslov1Char" w:type="character">
    <w:name w:val="Naslov 1 Char"/>
    <w:basedOn w:val="Zadanifontodlomka"/>
    <w:link w:val="Naslov1"/>
    <w:rsid w:val="00FC67B0"/>
    <w:rPr>
      <w:rFonts w:eastAsia="Arial Unicode MS"/>
      <w:b/>
      <w:bCs/>
      <w:sz w:val="24"/>
      <w:szCs w:val="24"/>
    </w:rPr>
  </w:style>
  <w:style w:styleId="Tekstrezerviranogmjesta" w:type="character">
    <w:name w:val="Placeholder Text"/>
    <w:basedOn w:val="Zadanifontodlomka"/>
    <w:uiPriority w:val="99"/>
    <w:semiHidden/>
    <w:rsid w:val="002E529E"/>
    <w:rPr>
      <w:color w:val="808080"/>
      <w:bdr w:space="0" w:sz="0" w:color="auto" w:val="none"/>
      <w:shd w:fill="auto" w:color="auto" w:val="clear"/>
    </w:rPr>
  </w:style>
  <w:style w:customStyle="true" w:styleId="eSPISCCParagraphDefaultFont" w:type="character">
    <w:name w:val="eSPIS_CC_Paragraph Default Font"/>
    <w:basedOn w:val="Zadanifontodlomka"/>
    <w:rsid w:val="002E52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29E"/>
    <w:rPr>
      <w:bdr w:space="0" w:sz="0" w:color="auto" w:val="none"/>
      <w:shd w:fill="FFFFCC" w:color="auto" w:val="clear"/>
      <w:lang w:val="hr-HR"/>
    </w:rPr>
  </w:style>
  <w:style w:customStyle="true" w:styleId="PozadinaSvijetloCrvena" w:type="character">
    <w:name w:val="Pozadina_SvijetloCrvena"/>
    <w:basedOn w:val="eSPISCCParagraphDefaultFont"/>
    <w:rsid w:val="002E52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2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styleId="Naslov1" w:type="paragraph">
    <w:name w:val="heading 1"/>
    <w:basedOn w:val="Normal"/>
    <w:next w:val="Normal"/>
    <w:link w:val="Naslov1Char"/>
    <w:qFormat/>
    <w:rsid w:val="00FC67B0"/>
    <w:pPr>
      <w:keepNext/>
      <w:jc w:val="center"/>
      <w:outlineLvl w:val="0"/>
    </w:pPr>
    <w:rPr>
      <w:rFonts w:eastAsia="Arial Unicode MS"/>
      <w:b/>
      <w:bCs/>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customStyle="1" w:styleId="Naslov1Char" w:type="character">
    <w:name w:val="Naslov 1 Char"/>
    <w:basedOn w:val="Zadanifontodlomka"/>
    <w:link w:val="Naslov1"/>
    <w:rsid w:val="00FC67B0"/>
    <w:rPr>
      <w:rFonts w:eastAsia="Arial Unicode MS"/>
      <w:b/>
      <w:bCs/>
      <w:sz w:val="24"/>
      <w:szCs w:val="24"/>
    </w:rPr>
  </w:style>
  <w:style w:styleId="Tekstrezerviranogmjesta" w:type="character">
    <w:name w:val="Placeholder Text"/>
    <w:basedOn w:val="Zadanifontodlomka"/>
    <w:uiPriority w:val="99"/>
    <w:semiHidden/>
    <w:rsid w:val="002E529E"/>
    <w:rPr>
      <w:color w:val="808080"/>
      <w:bdr w:color="auto" w:space="0" w:sz="0" w:val="none"/>
      <w:shd w:color="auto" w:fill="auto" w:val="clear"/>
    </w:rPr>
  </w:style>
  <w:style w:customStyle="1" w:styleId="eSPISCCParagraphDefaultFont" w:type="character">
    <w:name w:val="eSPIS_CC_Paragraph Default Font"/>
    <w:basedOn w:val="Zadanifontodlomka"/>
    <w:rsid w:val="002E52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29E"/>
    <w:rPr>
      <w:bdr w:color="auto" w:space="0" w:sz="0" w:val="none"/>
      <w:shd w:color="auto" w:fill="FFFFCC" w:val="clear"/>
      <w:lang w:val="hr-HR"/>
    </w:rPr>
  </w:style>
  <w:style w:customStyle="1" w:styleId="PozadinaSvijetloCrvena" w:type="character">
    <w:name w:val="Pozadina_SvijetloCrvena"/>
    <w:basedOn w:val="eSPISCCParagraphDefaultFont"/>
    <w:rsid w:val="002E52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2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PEŠKAFONDO d.o.o. za turizam i ugostiteljstvo</izvorni_sadrzaj>
    <derivirana_varijabla naziv="DomainObject.Predmet.ProtustrankaFormated_1">  PEŠKAFONDO d.o.o. za turizam i ugostiteljstvo</derivirana_varijabla>
  </DomainObject.Predmet.ProtustrankaFormated>
  <DomainObject.Predmet.ProtustrankaFormatedOIB>
    <izvorni_sadrzaj>  PEŠKAFONDO d.o.o. za turizam i ugostiteljstvo, OIB 67654325003</izvorni_sadrzaj>
    <derivirana_varijabla naziv="DomainObject.Predmet.ProtustrankaFormatedOIB_1">  PEŠKAFONDO d.o.o. za turizam i ugostiteljstvo, OIB 67654325003</derivirana_varijabla>
  </DomainObject.Predmet.ProtustrankaFormatedOIB>
  <DomainObject.Predmet.ProtustrankaFormatedWithAdress>
    <izvorni_sadrzaj> PEŠKAFONDO d.o.o. za turizam i ugostiteljstvo, Put Žnjana 27/D, 21000 Split</izvorni_sadrzaj>
    <derivirana_varijabla naziv="DomainObject.Predmet.ProtustrankaFormatedWithAdress_1"> PEŠKAFONDO d.o.o. za turizam i ugostiteljstvo, Put Žnjana 27/D, 21000 Split</derivirana_varijabla>
  </DomainObject.Predmet.ProtustrankaFormatedWithAdress>
  <DomainObject.Predmet.ProtustrankaFormatedWithAdressOIB>
    <izvorni_sadrzaj> PEŠKAFONDO d.o.o. za turizam i ugostiteljstvo, OIB 67654325003, Put Žnjana 27/D, 21000 Split</izvorni_sadrzaj>
    <derivirana_varijabla naziv="DomainObject.Predmet.ProtustrankaFormatedWithAdressOIB_1"> PEŠKAFONDO d.o.o. za turizam i ugostiteljstvo, OIB 67654325003, Put Žnjana 27/D, 21000 Split</derivirana_varijabla>
  </DomainObject.Predmet.ProtustrankaFormatedWithAdressOIB>
  <DomainObject.Predmet.ProtustrankaWithAdress>
    <izvorni_sadrzaj>PEŠKAFONDO d.o.o. za turizam i ugostiteljstvo Put Žnjana 27/D, 21000 Split</izvorni_sadrzaj>
    <derivirana_varijabla naziv="DomainObject.Predmet.ProtustrankaWithAdress_1">PEŠKAFONDO d.o.o. za turizam i ugostiteljstvo Put Žnjana 27/D, 21000 Split</derivirana_varijabla>
  </DomainObject.Predmet.ProtustrankaWithAdress>
  <DomainObject.Predmet.ProtustrankaWithAdressOIB>
    <izvorni_sadrzaj>PEŠKAFONDO d.o.o. za turizam i ugostiteljstvo, OIB 67654325003, Put Žnjana 27/D, 21000 Split</izvorni_sadrzaj>
    <derivirana_varijabla naziv="DomainObject.Predmet.ProtustrankaWithAdressOIB_1">PEŠKAFONDO d.o.o. za turizam i ugostiteljstvo, OIB 67654325003, Put Žnjana 27/D, 21000 Split</derivirana_varijabla>
  </DomainObject.Predmet.ProtustrankaWithAdressOIB>
  <DomainObject.Predmet.ProtustrankaNazivFormated>
    <izvorni_sadrzaj>PEŠKAFONDO d.o.o. za turizam i ugostiteljstvo</izvorni_sadrzaj>
    <derivirana_varijabla naziv="DomainObject.Predmet.ProtustrankaNazivFormated_1">PEŠKAFONDO d.o.o. za turizam i ugostiteljstvo</derivirana_varijabla>
  </DomainObject.Predmet.ProtustrankaNazivFormated>
  <DomainObject.Predmet.ProtustrankaNazivFormatedOIB>
    <izvorni_sadrzaj>PEŠKAFONDO d.o.o. za turizam i ugostiteljstvo, OIB 67654325003</izvorni_sadrzaj>
    <derivirana_varijabla naziv="DomainObject.Predmet.ProtustrankaNazivFormatedOIB_1">PEŠKAFONDO d.o.o. za turizam i ugostiteljstvo, OIB 67654325003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90999.88</izvorni_sadrzaj>
    <derivirana_varijabla naziv="DomainObject.Predmet.TrenutnaVrijednost_1">90999.88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PEŠKAFONDO d.o.o. za turizam i ugostiteljstvo</item>
    </izvorni_sadrzaj>
    <derivirana_varijabla naziv="DomainObject.Predmet.ProtuStrankaListFormated_1">
      <item>PEŠKAFONDO d.o.o. za turizam i ugostiteljstvo</item>
    </derivirana_varijabla>
  </DomainObject.Predmet.ProtuStrankaListFormated>
  <DomainObject.Predmet.ProtuStrankaListFormatedOIB>
    <izvorni_sadrzaj>
      <item>PEŠKAFONDO d.o.o. za turizam i ugostiteljstvo, OIB 67654325003</item>
    </izvorni_sadrzaj>
    <derivirana_varijabla naziv="DomainObject.Predmet.ProtuStrankaListFormatedOIB_1">
      <item>PEŠKAFONDO d.o.o. za turizam i ugostiteljstvo, OIB 67654325003</item>
    </derivirana_varijabla>
  </DomainObject.Predmet.ProtuStrankaListFormatedOIB>
  <DomainObject.Predmet.ProtuStrankaListFormatedWithAdress>
    <izvorni_sadrzaj>
      <item>PEŠKAFONDO d.o.o. za turizam i ugostiteljstvo, Put Žnjana 27/D, 21000 Split</item>
    </izvorni_sadrzaj>
    <derivirana_varijabla naziv="DomainObject.Predmet.ProtuStrankaListFormatedWithAdress_1">
      <item>PEŠKAFONDO d.o.o. za turizam i ugostiteljstvo, Put Žnjana 27/D, 21000 Split</item>
    </derivirana_varijabla>
  </DomainObject.Predmet.ProtuStrankaListFormatedWithAdress>
  <DomainObject.Predmet.ProtuStrankaListFormatedWithAdressOIB>
    <izvorni_sadrzaj>
      <item>PEŠKAFONDO d.o.o. za turizam i ugostiteljstvo, OIB 67654325003, Put Žnjana 27/D, 21000 Split</item>
    </izvorni_sadrzaj>
    <derivirana_varijabla naziv="DomainObject.Predmet.ProtuStrankaListFormatedWithAdressOIB_1">
      <item>PEŠKAFONDO d.o.o. za turizam i ugostiteljstvo, OIB 67654325003, Put Žnjana 27/D, 21000 Split</item>
    </derivirana_varijabla>
  </DomainObject.Predmet.ProtuStrankaListFormatedWithAdressOIB>
  <DomainObject.Predmet.ProtuStrankaListNazivFormated>
    <izvorni_sadrzaj>
      <item>PEŠKAFONDO d.o.o. za turizam i ugostiteljstvo</item>
    </izvorni_sadrzaj>
    <derivirana_varijabla naziv="DomainObject.Predmet.ProtuStrankaListNazivFormated_1">
      <item>PEŠKAFONDO d.o.o. za turizam i ugostiteljstvo</item>
    </derivirana_varijabla>
  </DomainObject.Predmet.ProtuStrankaListNazivFormated>
  <DomainObject.Predmet.ProtuStrankaListNazivFormatedOIB>
    <izvorni_sadrzaj>
      <item>PEŠKAFONDO d.o.o. za turizam i ugostiteljstvo, OIB 67654325003</item>
    </izvorni_sadrzaj>
    <derivirana_varijabla naziv="DomainObject.Predmet.ProtuStrankaListNazivFormatedOIB_1">
      <item>PEŠKAFONDO d.o.o. za turizam i ugostiteljstvo, OIB 67654325003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PEŠKAFONDO d.o.o. za turizam i ugostiteljstvo</izvorni_sadrzaj>
    <derivirana_varijabla naziv="DomainObject.Predmet.ProtustrankaIDrugi_1">PEŠKAFONDO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PEŠKAFONDO d.o.o. za turizam i ugostiteljstvo, OIB 67654325003, Put Žnjana 27/D, 21000 Split</izvorni_sadrzaj>
    <derivirana_varijabla naziv="DomainObject.Predmet.ProtustrankaIDrugiAdressOIB_1">PEŠKAFONDO d.o.o. za turizam i ugostiteljstvo, OIB 67654325003, Put Žnjana 27/D,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PEŠKAFONDO d.o.o. za turizam i ugostiteljstvo</item>
      <item>FINANCIJSKA AGENCIJA, RC SPLIT</item>
    </izvorni_sadrzaj>
    <derivirana_varijabla naziv="DomainObject.Predmet.SudioniciListNaziv_1">
      <item>PEŠKAFONDO d.o.o. za turizam i ugostiteljstvo</item>
      <item>FINANCIJSKA AGENCIJA, RC SPLIT</item>
    </derivirana_varijabla>
  </DomainObject.Predmet.SudioniciListNaziv>
  <DomainObject.Predmet.SudioniciListAdressOIB>
    <izvorni_sadrzaj>
      <item>PEŠKAFONDO d.o.o. za turizam i ugostiteljstvo, OIB 67654325003, Put Žnjana 27/D,21000 Split</item>
      <item>FINANCIJSKA AGENCIJA, RC SPLIT, OIB 85821130368, Mažuranićevo šetalište 24 b,21000 Split</item>
    </izvorni_sadrzaj>
    <derivirana_varijabla naziv="DomainObject.Predmet.SudioniciListAdressOIB_1">
      <item>PEŠKAFONDO d.o.o. za turizam i ugostiteljstvo, OIB 67654325003, Put Žnjana 27/D,21000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67654325003</item>
      <item>, OIB 85821130368</item>
    </izvorni_sadrzaj>
    <derivirana_varijabla naziv="DomainObject.Predmet.SudioniciListNazivOIB_1">
      <item>, OIB 67654325003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2017.</izvorni_sadrzaj>
    <derivirana_varijabla naziv="DomainObject.Predmet.DatumZadnjeOdrzaneSudskeRadnje_1">3. listopada 2017.</derivirana_varijabla>
  </DomainObject.Predmet.DatumZadnjeOdrzaneSudskeRadnje>
  <DomainObject.PredzadnjaOdlukaIzPredmeta.DatumDonosenjaOdluke>
    <izvorni_sadrzaj>1. rujna 2017.</izvorni_sadrzaj>
    <derivirana_varijabla naziv="DomainObject.PredzadnjaOdlukaIzPredmeta.DatumDonosenjaOdluke_1">1. rujna 2017.</derivirana_varijabla>
  </DomainObject.PredzadnjaOdlukaIzPredmeta.DatumDonosenjaOdluke>
  <DomainObject.PredzadnjaOdlukaIzPredmeta.Oznaka>
    <izvorni_sadrzaj>St-2011/2016-11</izvorni_sadrzaj>
    <derivirana_varijabla naziv="DomainObject.PredzadnjaOdlukaIzPredmeta.Oznaka_1">St-2011/2016-11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1448</properties:Words>
  <properties:Characters>8027</properties:Characters>
  <properties:Lines>150</properties:Lines>
  <properties:Paragraphs>30</properties:Paragraphs>
  <properties:TotalTime>107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9515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2018-11-05T10:53:00Z</cp:lastPrinted>
  <dcterms:modified xmlns:xsi="http://www.w3.org/2001/XMLSchema-instance" xsi:type="dcterms:W3CDTF">2018-11-05T10:54:00Z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čl. 132..docx)</vt:lpwstr>
  </prop:property>
  <prop:property name="CC_coloring" pid="4" fmtid="{D5CDD505-2E9C-101B-9397-08002B2CF9AE}">
    <vt:bool>false</vt:bool>
  </prop:property>
  <prop:property name="BrojStranica" pid="5" fmtid="{D5CDD505-2E9C-101B-9397-08002B2CF9AE}">
    <vt:i4>3</vt:i4>
  </prop:property>
</prop:Properties>
</file>