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a896b" w14:paraId="99a896b" w:rsidRDefault="00871D83" w:rsidP="0079237E" w:rsidR="00871D83" w:rsidRPr="00515B67">
      <w:pPr>
        <w:jc w:val="both"/>
        <w15:collapsed w:val="false"/>
        <w:rPr>
          <w:sz w:val="22"/>
          <w:szCs w:val="22"/>
        </w:rPr>
      </w:pPr>
      <w:bookmarkStart w:name="_GoBack" w:id="0"/>
      <w:bookmarkEnd w:id="0"/>
    </w:p>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515B67" w:rsidR="00515B67">
        <w:trPr>
          <w:gridAfter w:val="1"/>
          <w:wAfter w:type="dxa" w:w="284"/>
        </w:trPr>
        <w:tc>
          <w:tcPr>
            <w:tcW w:type="dxa" w:w="2943"/>
            <w:hideMark/>
          </w:tcPr>
          <w:p w:rsidRDefault="00515B67" w:rsidR="00515B67">
            <w:pPr>
              <w:jc w:val="center"/>
              <w:rPr>
                <w:rFonts w:cs="Times New Roman" w:hAnsi="Times New Roman" w:ascii="Times New Roman"/>
                <w:lang w:eastAsia="en-US"/>
              </w:rPr>
            </w:pPr>
            <w:r>
              <w:rPr>
                <w:noProof/>
              </w:rPr>
              <w:drawing>
                <wp:inline distR="0" distL="0" distB="0" distT="0">
                  <wp:extent cy="742950" cx="590550"/>
                  <wp:effectExtent b="0" r="0" t="0" l="0"/>
                  <wp:docPr descr="GRB-RH-jpg" name="Slika 1" id="1"/>
                  <wp:cNvGraphicFramePr>
                    <a:graphicFrameLocks noChangeAspect="true"/>
                  </wp:cNvGraphicFramePr>
                  <a:graphic>
                    <a:graphicData uri="http://schemas.openxmlformats.org/drawingml/2006/picture">
                      <pic:pic>
                        <pic:nvPicPr>
                          <pic:cNvPr descr="GRB-RH-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tc>
      </w:tr>
      <w:tr w:rsidTr="00515B67" w:rsidR="00515B67">
        <w:tc>
          <w:tcPr>
            <w:tcW w:type="dxa" w:w="3227"/>
            <w:gridSpan w:val="2"/>
            <w:hideMark/>
          </w:tcPr>
          <w:p w:rsidRDefault="00515B67" w:rsidR="00515B67">
            <w:pPr>
              <w:jc w:val="center"/>
              <w:rPr>
                <w:rFonts w:cs="Times New Roman" w:hAnsi="Times New Roman" w:ascii="Times New Roman"/>
              </w:rPr>
            </w:pPr>
            <w:r>
              <w:rPr>
                <w:rFonts w:cs="Times New Roman" w:hAnsi="Times New Roman" w:ascii="Times New Roman"/>
              </w:rPr>
              <w:t>Republika Hrvatska</w:t>
            </w:r>
          </w:p>
          <w:p w:rsidRDefault="00515B67" w:rsidR="00515B67">
            <w:pPr>
              <w:jc w:val="center"/>
              <w:rPr>
                <w:rFonts w:cs="Times New Roman" w:hAnsi="Times New Roman" w:ascii="Times New Roman"/>
              </w:rPr>
            </w:pPr>
            <w:r>
              <w:rPr>
                <w:rFonts w:cs="Times New Roman" w:hAnsi="Times New Roman" w:ascii="Times New Roman"/>
              </w:rPr>
              <w:t>Trgovački sud u Zadru</w:t>
            </w:r>
          </w:p>
          <w:p w:rsidRDefault="00515B67" w:rsidR="00515B67">
            <w:pPr>
              <w:jc w:val="center"/>
              <w:rPr>
                <w:rFonts w:cs="Times New Roman" w:hAnsi="Times New Roman" w:ascii="Times New Roman"/>
                <w:lang w:eastAsia="en-US"/>
              </w:rPr>
            </w:pPr>
            <w:r>
              <w:rPr>
                <w:rFonts w:cs="Times New Roman" w:hAnsi="Times New Roman" w:ascii="Times New Roman"/>
              </w:rPr>
              <w:t>Zadar, Dr. Franje Tuđmana 35</w:t>
            </w:r>
          </w:p>
        </w:tc>
      </w:tr>
    </w:tbl>
    <w:p w:rsidRDefault="00871D83" w:rsidP="0079237E" w:rsidR="00871D83" w:rsidRPr="00F25AEE">
      <w:pPr>
        <w:jc w:val="both"/>
        <w:rPr>
          <w:sz w:val="22"/>
          <w:szCs w:val="22"/>
        </w:rPr>
      </w:pPr>
    </w:p>
    <w:p w:rsidRDefault="00EA6F27" w:rsidP="001370C9" w:rsidR="00AA5237" w:rsidRPr="00F25AEE">
      <w:pPr>
        <w:jc w:val="center"/>
        <w:rPr>
          <w:sz w:val="22"/>
          <w:szCs w:val="22"/>
        </w:rPr>
      </w:pPr>
      <w:r w:rsidRPr="00F25AEE">
        <w:rPr>
          <w:sz w:val="22"/>
          <w:szCs w:val="22"/>
        </w:rPr>
        <w:t>R E P U B L I K A  H R V A T S K A</w:t>
      </w:r>
    </w:p>
    <w:p w:rsidRDefault="00AA5237" w:rsidP="001370C9" w:rsidR="00AA5237" w:rsidRPr="00F25AEE">
      <w:pPr>
        <w:jc w:val="center"/>
        <w:rPr>
          <w:sz w:val="22"/>
          <w:szCs w:val="22"/>
        </w:rPr>
      </w:pPr>
    </w:p>
    <w:p w:rsidRDefault="00AA5237" w:rsidP="001370C9" w:rsidR="00AA5237" w:rsidRPr="00F25AEE">
      <w:pPr>
        <w:jc w:val="center"/>
        <w:rPr>
          <w:sz w:val="22"/>
          <w:szCs w:val="22"/>
        </w:rPr>
      </w:pPr>
      <w:r w:rsidRPr="00F25AEE">
        <w:rPr>
          <w:sz w:val="22"/>
          <w:szCs w:val="22"/>
        </w:rPr>
        <w:t>R J E Š E NJ E</w:t>
      </w:r>
    </w:p>
    <w:p w:rsidRDefault="00B604B0" w:rsidP="001370C9" w:rsidR="00B604B0" w:rsidRPr="00047186">
      <w:pPr>
        <w:jc w:val="center"/>
        <w:rPr>
          <w:sz w:val="22"/>
          <w:szCs w:val="22"/>
        </w:rPr>
      </w:pPr>
    </w:p>
    <w:p w:rsidRDefault="00EA6F27" w:rsidP="0079237E" w:rsidR="00AA5237" w:rsidRPr="00047186">
      <w:pPr>
        <w:ind w:firstLine="705"/>
        <w:jc w:val="both"/>
        <w:rPr>
          <w:sz w:val="22"/>
          <w:szCs w:val="22"/>
        </w:rPr>
      </w:pPr>
      <w:r w:rsidRPr="00047186">
        <w:rPr>
          <w:sz w:val="22"/>
          <w:szCs w:val="22"/>
        </w:rPr>
        <w:t xml:space="preserve">Trgovački sud u Zadru, </w:t>
      </w:r>
      <w:r w:rsidR="00AA5237" w:rsidRPr="00047186">
        <w:rPr>
          <w:sz w:val="22"/>
          <w:szCs w:val="22"/>
        </w:rPr>
        <w:t xml:space="preserve">po </w:t>
      </w:r>
      <w:r w:rsidR="009D6B95" w:rsidRPr="00047186">
        <w:rPr>
          <w:sz w:val="22"/>
          <w:szCs w:val="22"/>
        </w:rPr>
        <w:t>su</w:t>
      </w:r>
      <w:r w:rsidRPr="00047186">
        <w:rPr>
          <w:sz w:val="22"/>
          <w:szCs w:val="22"/>
        </w:rPr>
        <w:t xml:space="preserve">tkinji Ani Markač, u skraćenom stečajnom postupku nad dužnikom </w:t>
      </w:r>
      <w:r w:rsidR="00FC0E1C">
        <w:rPr>
          <w:sz w:val="22"/>
          <w:szCs w:val="22"/>
        </w:rPr>
        <w:t xml:space="preserve">ANTE I JOSIP GRAĐEVINA d.o.o., Zadar, Josipa Kosora 24, OIB:35685096250, </w:t>
      </w:r>
      <w:r w:rsidRPr="00047186">
        <w:rPr>
          <w:sz w:val="22"/>
          <w:szCs w:val="22"/>
        </w:rPr>
        <w:t xml:space="preserve">odlučujući o žalbi </w:t>
      </w:r>
      <w:r w:rsidR="00FC0E1C">
        <w:rPr>
          <w:sz w:val="22"/>
          <w:szCs w:val="22"/>
        </w:rPr>
        <w:t>vjerovnika Republike Hr</w:t>
      </w:r>
      <w:r w:rsidR="00F25AEE">
        <w:rPr>
          <w:sz w:val="22"/>
          <w:szCs w:val="22"/>
        </w:rPr>
        <w:t>vatske, M</w:t>
      </w:r>
      <w:r w:rsidR="00FC0E1C">
        <w:rPr>
          <w:sz w:val="22"/>
          <w:szCs w:val="22"/>
        </w:rPr>
        <w:t>inistarstva Financija</w:t>
      </w:r>
      <w:r w:rsidR="009D0FC8">
        <w:rPr>
          <w:sz w:val="22"/>
          <w:szCs w:val="22"/>
        </w:rPr>
        <w:t>, Porezne uprave, P</w:t>
      </w:r>
      <w:r w:rsidR="00F25AEE">
        <w:rPr>
          <w:sz w:val="22"/>
          <w:szCs w:val="22"/>
        </w:rPr>
        <w:t xml:space="preserve">odručnog ureda Dalmacija, zastupanog po Županijskom državnom odvjetništvu u Zadru, </w:t>
      </w:r>
      <w:r w:rsidRPr="00047186">
        <w:rPr>
          <w:sz w:val="22"/>
          <w:szCs w:val="22"/>
        </w:rPr>
        <w:t>protiv rješenja Trgovačkog suda u Zadru, poslovni broj St-</w:t>
      </w:r>
      <w:r w:rsidR="00F25AEE">
        <w:rPr>
          <w:sz w:val="22"/>
          <w:szCs w:val="22"/>
        </w:rPr>
        <w:t>306/17-8 od 29. kolovoza 2017.</w:t>
      </w:r>
      <w:r w:rsidRPr="00047186">
        <w:rPr>
          <w:sz w:val="22"/>
          <w:szCs w:val="22"/>
        </w:rPr>
        <w:t xml:space="preserve">, temeljem čl. 436. st. 2. Stečajnog zakona (Narodne novine broj 71/15, nadalje SZ), dana </w:t>
      </w:r>
      <w:r w:rsidR="00F25AEE">
        <w:rPr>
          <w:sz w:val="22"/>
          <w:szCs w:val="22"/>
        </w:rPr>
        <w:t>2. studenog 2017.</w:t>
      </w:r>
      <w:r w:rsidR="0079237E" w:rsidRPr="00047186">
        <w:rPr>
          <w:sz w:val="22"/>
          <w:szCs w:val="22"/>
        </w:rPr>
        <w:t>,</w:t>
      </w:r>
    </w:p>
    <w:p w:rsidRDefault="00B604B0" w:rsidP="0079237E" w:rsidR="00B604B0" w:rsidRPr="00047186">
      <w:pPr>
        <w:jc w:val="both"/>
        <w:rPr>
          <w:sz w:val="22"/>
          <w:szCs w:val="22"/>
        </w:rPr>
      </w:pPr>
    </w:p>
    <w:p w:rsidRDefault="00AA5237" w:rsidP="001370C9" w:rsidR="00AA5237" w:rsidRPr="00F25AEE">
      <w:pPr>
        <w:jc w:val="center"/>
        <w:rPr>
          <w:sz w:val="22"/>
          <w:szCs w:val="22"/>
        </w:rPr>
      </w:pPr>
      <w:r w:rsidRPr="00F25AEE">
        <w:rPr>
          <w:sz w:val="22"/>
          <w:szCs w:val="22"/>
        </w:rPr>
        <w:t>r i j e š i o  j e</w:t>
      </w:r>
    </w:p>
    <w:p w:rsidRDefault="00EA6F27" w:rsidP="0079237E" w:rsidR="00EA6F27" w:rsidRPr="00047186">
      <w:pPr>
        <w:jc w:val="both"/>
        <w:rPr>
          <w:sz w:val="22"/>
          <w:szCs w:val="22"/>
        </w:rPr>
      </w:pPr>
    </w:p>
    <w:p w:rsidRDefault="0079237E" w:rsidP="0079237E" w:rsidR="0079237E" w:rsidRPr="00047186">
      <w:pPr>
        <w:jc w:val="both"/>
        <w:rPr>
          <w:sz w:val="22"/>
          <w:szCs w:val="22"/>
        </w:rPr>
      </w:pPr>
      <w:r w:rsidRPr="00047186">
        <w:rPr>
          <w:sz w:val="22"/>
          <w:szCs w:val="22"/>
        </w:rPr>
        <w:t xml:space="preserve">        Ukida se rješenje Trgovačkog suda u Zadru, poslovni broj St-</w:t>
      </w:r>
      <w:r w:rsidR="00F25AEE">
        <w:rPr>
          <w:sz w:val="22"/>
          <w:szCs w:val="22"/>
        </w:rPr>
        <w:t>306/17-8 od 29. kolovoza 2017</w:t>
      </w:r>
      <w:r w:rsidR="00047186" w:rsidRPr="00047186">
        <w:rPr>
          <w:sz w:val="22"/>
          <w:szCs w:val="22"/>
        </w:rPr>
        <w:t>.</w:t>
      </w:r>
      <w:r w:rsidRPr="00047186">
        <w:rPr>
          <w:sz w:val="22"/>
          <w:szCs w:val="22"/>
        </w:rPr>
        <w:t xml:space="preserve"> i predmet se vraća na ponovan postupak.</w:t>
      </w:r>
    </w:p>
    <w:p w:rsidRDefault="00871D83" w:rsidP="0079237E" w:rsidR="00871D83" w:rsidRPr="00047186">
      <w:pPr>
        <w:jc w:val="both"/>
        <w:rPr>
          <w:sz w:val="22"/>
          <w:szCs w:val="22"/>
        </w:rPr>
      </w:pPr>
    </w:p>
    <w:p w:rsidRDefault="00EA6F27" w:rsidP="001370C9" w:rsidR="00EA6F27" w:rsidRPr="00047186">
      <w:pPr>
        <w:jc w:val="center"/>
        <w:rPr>
          <w:sz w:val="22"/>
          <w:szCs w:val="22"/>
        </w:rPr>
      </w:pPr>
      <w:r w:rsidRPr="00047186">
        <w:rPr>
          <w:sz w:val="22"/>
          <w:szCs w:val="22"/>
        </w:rPr>
        <w:t>Obrazloženje</w:t>
      </w:r>
    </w:p>
    <w:p w:rsidRDefault="00871D83" w:rsidP="0079237E" w:rsidR="00871D83" w:rsidRPr="00047186">
      <w:pPr>
        <w:jc w:val="both"/>
        <w:rPr>
          <w:sz w:val="22"/>
          <w:szCs w:val="22"/>
        </w:rPr>
      </w:pPr>
    </w:p>
    <w:p w:rsidRDefault="00EA6F27" w:rsidP="0079237E" w:rsidR="00971F64" w:rsidRPr="00047186">
      <w:pPr>
        <w:jc w:val="both"/>
        <w:rPr>
          <w:sz w:val="22"/>
          <w:szCs w:val="22"/>
        </w:rPr>
      </w:pPr>
      <w:r w:rsidRPr="00047186">
        <w:rPr>
          <w:sz w:val="22"/>
          <w:szCs w:val="22"/>
        </w:rPr>
        <w:tab/>
        <w:t xml:space="preserve">Pobijanim rješenjem točkom I. izreke otvoren </w:t>
      </w:r>
      <w:r w:rsidR="002B0D69" w:rsidRPr="00047186">
        <w:rPr>
          <w:sz w:val="22"/>
          <w:szCs w:val="22"/>
        </w:rPr>
        <w:t xml:space="preserve">je </w:t>
      </w:r>
      <w:r w:rsidRPr="00047186">
        <w:rPr>
          <w:sz w:val="22"/>
          <w:szCs w:val="22"/>
        </w:rPr>
        <w:t xml:space="preserve">skraćeni stečajni postupak nad </w:t>
      </w:r>
      <w:r w:rsidR="009D0FC8">
        <w:rPr>
          <w:sz w:val="22"/>
          <w:szCs w:val="22"/>
        </w:rPr>
        <w:t xml:space="preserve">uvodnom označenim </w:t>
      </w:r>
      <w:r w:rsidRPr="00047186">
        <w:rPr>
          <w:sz w:val="22"/>
          <w:szCs w:val="22"/>
        </w:rPr>
        <w:t xml:space="preserve">dužnikom </w:t>
      </w:r>
      <w:r w:rsidR="009D0FC8">
        <w:rPr>
          <w:sz w:val="22"/>
          <w:szCs w:val="22"/>
        </w:rPr>
        <w:t xml:space="preserve">29. </w:t>
      </w:r>
      <w:r w:rsidR="00BB2616">
        <w:rPr>
          <w:sz w:val="22"/>
          <w:szCs w:val="22"/>
        </w:rPr>
        <w:t>kolovoza</w:t>
      </w:r>
      <w:r w:rsidR="009D0FC8">
        <w:rPr>
          <w:sz w:val="22"/>
          <w:szCs w:val="22"/>
        </w:rPr>
        <w:t xml:space="preserve"> 2017. u 14,20 sati, </w:t>
      </w:r>
      <w:r w:rsidRPr="00047186">
        <w:rPr>
          <w:sz w:val="22"/>
          <w:szCs w:val="22"/>
        </w:rPr>
        <w:t xml:space="preserve">za stečajnog upravitelja je točkom II. izreke imenovan </w:t>
      </w:r>
      <w:r w:rsidR="009D0FC8">
        <w:rPr>
          <w:sz w:val="22"/>
          <w:szCs w:val="22"/>
        </w:rPr>
        <w:t xml:space="preserve">Edvin Šimunov iz Zadra, </w:t>
      </w:r>
      <w:r w:rsidRPr="00047186">
        <w:rPr>
          <w:sz w:val="22"/>
          <w:szCs w:val="22"/>
        </w:rPr>
        <w:t>točkom II</w:t>
      </w:r>
      <w:r w:rsidR="00971F64" w:rsidRPr="00047186">
        <w:rPr>
          <w:sz w:val="22"/>
          <w:szCs w:val="22"/>
        </w:rPr>
        <w:t>I</w:t>
      </w:r>
      <w:r w:rsidRPr="00047186">
        <w:rPr>
          <w:sz w:val="22"/>
          <w:szCs w:val="22"/>
        </w:rPr>
        <w:t xml:space="preserve">. izreke je zaključen skraćeni </w:t>
      </w:r>
      <w:r w:rsidR="009D0FC8">
        <w:rPr>
          <w:sz w:val="22"/>
          <w:szCs w:val="22"/>
        </w:rPr>
        <w:t xml:space="preserve">stečajni postupak te je točkom </w:t>
      </w:r>
      <w:r w:rsidRPr="00047186">
        <w:rPr>
          <w:sz w:val="22"/>
          <w:szCs w:val="22"/>
        </w:rPr>
        <w:t>V. izreke određeno da će nakon pravomoćnosti rješenja dužnik biti brisan iz sudskog registra. Prema obrazloženju sud je proveo postupak po zahtjevu za provedbu skraćenog stečajnog postupka Financijske agencije, Regionalnog centra Split</w:t>
      </w:r>
      <w:r w:rsidR="002B0D69" w:rsidRPr="00047186">
        <w:rPr>
          <w:sz w:val="22"/>
          <w:szCs w:val="22"/>
        </w:rPr>
        <w:t>, Podružnice Zadra</w:t>
      </w:r>
      <w:r w:rsidRPr="00047186">
        <w:rPr>
          <w:sz w:val="22"/>
          <w:szCs w:val="22"/>
        </w:rPr>
        <w:t xml:space="preserve"> od </w:t>
      </w:r>
      <w:r w:rsidR="009D0FC8">
        <w:rPr>
          <w:sz w:val="22"/>
          <w:szCs w:val="22"/>
        </w:rPr>
        <w:t>14. lipnja 2017.</w:t>
      </w:r>
      <w:r w:rsidR="00971F64" w:rsidRPr="00047186">
        <w:rPr>
          <w:sz w:val="22"/>
          <w:szCs w:val="22"/>
        </w:rPr>
        <w:t xml:space="preserve">, </w:t>
      </w:r>
      <w:r w:rsidRPr="00047186">
        <w:rPr>
          <w:sz w:val="22"/>
          <w:szCs w:val="22"/>
        </w:rPr>
        <w:t xml:space="preserve">s obzirom na činjenicu da je dužnik na dan </w:t>
      </w:r>
      <w:r w:rsidR="009D0FC8">
        <w:rPr>
          <w:sz w:val="22"/>
          <w:szCs w:val="22"/>
        </w:rPr>
        <w:t>1</w:t>
      </w:r>
      <w:r w:rsidR="0079237E" w:rsidRPr="00047186">
        <w:rPr>
          <w:sz w:val="22"/>
          <w:szCs w:val="22"/>
        </w:rPr>
        <w:t>2. li</w:t>
      </w:r>
      <w:r w:rsidR="009D0FC8">
        <w:rPr>
          <w:sz w:val="22"/>
          <w:szCs w:val="22"/>
        </w:rPr>
        <w:t xml:space="preserve">pnja 2017. </w:t>
      </w:r>
      <w:r w:rsidRPr="00047186">
        <w:rPr>
          <w:sz w:val="22"/>
          <w:szCs w:val="22"/>
        </w:rPr>
        <w:t xml:space="preserve">imao evidentirane neizvršene osnove za plaćanje u neprekinutom razdoblju od </w:t>
      </w:r>
      <w:r w:rsidR="0079237E" w:rsidRPr="00047186">
        <w:rPr>
          <w:sz w:val="22"/>
          <w:szCs w:val="22"/>
        </w:rPr>
        <w:t xml:space="preserve">120 dana </w:t>
      </w:r>
      <w:r w:rsidRPr="00047186">
        <w:rPr>
          <w:sz w:val="22"/>
          <w:szCs w:val="22"/>
        </w:rPr>
        <w:t xml:space="preserve">u ukupnom iznosu od </w:t>
      </w:r>
      <w:r w:rsidR="009D0FC8">
        <w:rPr>
          <w:sz w:val="22"/>
          <w:szCs w:val="22"/>
        </w:rPr>
        <w:t xml:space="preserve">6.595,17 kn </w:t>
      </w:r>
      <w:r w:rsidRPr="00047186">
        <w:rPr>
          <w:sz w:val="22"/>
          <w:szCs w:val="22"/>
        </w:rPr>
        <w:t xml:space="preserve">te s obzirom na činjenicu da prema podacima dostavljenim od Hrvatskog zavoda za mirovinsko osiguranje dužnik nema zaposlenih. </w:t>
      </w:r>
    </w:p>
    <w:p w:rsidRDefault="00EA6F27" w:rsidP="0079237E" w:rsidR="0079237E" w:rsidRPr="00047186">
      <w:pPr>
        <w:ind w:firstLine="708"/>
        <w:jc w:val="both"/>
        <w:rPr>
          <w:sz w:val="22"/>
          <w:szCs w:val="22"/>
        </w:rPr>
      </w:pPr>
      <w:r w:rsidRPr="00047186">
        <w:rPr>
          <w:sz w:val="22"/>
          <w:szCs w:val="22"/>
        </w:rPr>
        <w:t>Sud je utvrdio da su ispunjene pretpostavke za provedbu skraćenog stečajnog postupka sukladno odredbi čl. 428. S</w:t>
      </w:r>
      <w:r w:rsidR="00971F64" w:rsidRPr="00047186">
        <w:rPr>
          <w:sz w:val="22"/>
          <w:szCs w:val="22"/>
        </w:rPr>
        <w:t>Z,</w:t>
      </w:r>
      <w:r w:rsidRPr="00047186">
        <w:rPr>
          <w:sz w:val="22"/>
          <w:szCs w:val="22"/>
        </w:rPr>
        <w:t xml:space="preserve"> te je objavio oglas sukladno odredbi čl. 430. SZ-a, a kako u rokovima propisanim odredbom čl. 431. SZ-a osobe ovlaštene za zastupanje dužnika po zakonu nisu podnijele popis imovine i obveza dužnika, a u roku od 45 dana od objave oglasa ni jedan vjerovnik nije predložio otvaranje stečajnog postupka, sud je sukladno odredbi čl. </w:t>
      </w:r>
      <w:smartTag w:element="metricconverter" w:uri="urn:schemas-microsoft-com:office:smarttags">
        <w:smartTagPr>
          <w:attr w:val="431. st" w:name="ProductID"/>
        </w:smartTagPr>
        <w:r w:rsidRPr="00047186">
          <w:rPr>
            <w:sz w:val="22"/>
            <w:szCs w:val="22"/>
          </w:rPr>
          <w:t>431. st</w:t>
        </w:r>
      </w:smartTag>
      <w:r w:rsidRPr="00047186">
        <w:rPr>
          <w:sz w:val="22"/>
          <w:szCs w:val="22"/>
        </w:rPr>
        <w:t>. 2. SZ-a po službenoj dužnosti donio rješenje o otvaranju i zaključenju skraćenog stečajnog postupka.</w:t>
      </w:r>
    </w:p>
    <w:p w:rsidRDefault="0079237E" w:rsidP="009D0FC8" w:rsidR="0079237E" w:rsidRPr="00047186">
      <w:pPr>
        <w:ind w:firstLine="708"/>
        <w:jc w:val="both"/>
        <w:rPr>
          <w:sz w:val="22"/>
          <w:szCs w:val="22"/>
        </w:rPr>
      </w:pPr>
      <w:r w:rsidRPr="00047186">
        <w:rPr>
          <w:sz w:val="22"/>
          <w:szCs w:val="22"/>
        </w:rPr>
        <w:t xml:space="preserve">Protiv navedenog rješenja </w:t>
      </w:r>
      <w:r w:rsidR="00BB2616">
        <w:rPr>
          <w:sz w:val="22"/>
          <w:szCs w:val="22"/>
        </w:rPr>
        <w:t xml:space="preserve">pravovremenu </w:t>
      </w:r>
      <w:r w:rsidRPr="00047186">
        <w:rPr>
          <w:sz w:val="22"/>
          <w:szCs w:val="22"/>
        </w:rPr>
        <w:t xml:space="preserve">žalbu podnio </w:t>
      </w:r>
      <w:r w:rsidR="00BB2616" w:rsidRPr="00047186">
        <w:rPr>
          <w:sz w:val="22"/>
          <w:szCs w:val="22"/>
        </w:rPr>
        <w:t>je</w:t>
      </w:r>
      <w:r w:rsidR="00BB2616">
        <w:rPr>
          <w:sz w:val="22"/>
          <w:szCs w:val="22"/>
        </w:rPr>
        <w:t xml:space="preserve"> </w:t>
      </w:r>
      <w:r w:rsidR="009D0FC8">
        <w:rPr>
          <w:sz w:val="22"/>
          <w:szCs w:val="22"/>
        </w:rPr>
        <w:t xml:space="preserve">vjerovnik Republika Hrvatska, Ministarstvo Financija, Porezna uprava, Područni ured Dalmacija, zastupan po Županijskom državnom odvjetništvu u Zadru. </w:t>
      </w:r>
      <w:r w:rsidRPr="00047186">
        <w:rPr>
          <w:sz w:val="22"/>
          <w:szCs w:val="22"/>
        </w:rPr>
        <w:t xml:space="preserve">U žalbi u bitnom navodi da </w:t>
      </w:r>
      <w:r w:rsidR="009D0FC8">
        <w:rPr>
          <w:sz w:val="22"/>
          <w:szCs w:val="22"/>
        </w:rPr>
        <w:t xml:space="preserve">pobija rješenje Trgovačkog suda u Zadru, broj St-306/17-8 od 29. kolovoza 2017. </w:t>
      </w:r>
      <w:r w:rsidR="00BB2616">
        <w:rPr>
          <w:sz w:val="22"/>
          <w:szCs w:val="22"/>
        </w:rPr>
        <w:t xml:space="preserve">zbog pogrešno utvrđenog činjeničnog stanja i povrede procesnih odredbi Stečajnog zakona. U žalbi nadalje ističe kako je sud dana 19. srpnja 2017. objavio oglas kojim je među ostalim pozvao vjerovnike da najkasnije u roku od 45 dana od dana objave predlože otvaranje stečajnog postupka. Navedeni roku u vrijeme pisanja predmetne žalbe da još uvijek nije protekao. Žalitelj da je dana 30. kolovoza 2017. na pošti predao prijedlog za otvaranje stečajnog postupka. Iz navedeno da slijedi kako nisu ispunjenje pretpostavke za donošenje pobijane odluke čega je predloženo da se pobijano rješenje ukine i vrati sudu na novi postupak, a kako bi se utvrdili uvjeti za otvaranje stečajnog postupka. </w:t>
      </w:r>
    </w:p>
    <w:p w:rsidRDefault="0079237E" w:rsidP="0079237E" w:rsidR="00791E6E" w:rsidRPr="00047186">
      <w:pPr>
        <w:jc w:val="both"/>
        <w:rPr>
          <w:sz w:val="22"/>
          <w:szCs w:val="22"/>
        </w:rPr>
      </w:pPr>
      <w:r w:rsidRPr="00047186">
        <w:rPr>
          <w:sz w:val="22"/>
          <w:szCs w:val="22"/>
        </w:rPr>
        <w:t xml:space="preserve">            Žalba je osnovana.</w:t>
      </w:r>
    </w:p>
    <w:p w:rsidRDefault="0079237E" w:rsidP="00791E6E" w:rsidR="0079237E" w:rsidRPr="00047186">
      <w:pPr>
        <w:ind w:firstLine="708"/>
        <w:jc w:val="both"/>
        <w:rPr>
          <w:sz w:val="22"/>
          <w:szCs w:val="22"/>
        </w:rPr>
      </w:pPr>
      <w:r w:rsidRPr="00047186">
        <w:rPr>
          <w:sz w:val="22"/>
          <w:szCs w:val="22"/>
        </w:rPr>
        <w:lastRenderedPageBreak/>
        <w:t xml:space="preserve">Pobijano rješenje ispitano </w:t>
      </w:r>
      <w:r w:rsidR="00BB2616">
        <w:rPr>
          <w:sz w:val="22"/>
          <w:szCs w:val="22"/>
        </w:rPr>
        <w:t>je na temelju odredbe čl. 365. s</w:t>
      </w:r>
      <w:r w:rsidRPr="00047186">
        <w:rPr>
          <w:sz w:val="22"/>
          <w:szCs w:val="22"/>
        </w:rPr>
        <w:t>t. 2. u vezi s člankom 381</w:t>
      </w:r>
      <w:r w:rsidR="00047186" w:rsidRPr="00047186">
        <w:rPr>
          <w:sz w:val="22"/>
          <w:szCs w:val="22"/>
        </w:rPr>
        <w:t>. Zakona o parničnom postupku (Narodne novine</w:t>
      </w:r>
      <w:r w:rsidRPr="00047186">
        <w:rPr>
          <w:sz w:val="22"/>
          <w:szCs w:val="22"/>
        </w:rPr>
        <w:t xml:space="preserve"> broj 53/91, 91/92, 112/99, 88/01, 117//03, 88/05, 2/07-Odluka USRH, 84/08, 96/08, 123/08, 57/11, 148/11, 25/13 i 89/14; dalje; ZPP) i čl. 10. S</w:t>
      </w:r>
      <w:r w:rsidR="00BB2616">
        <w:rPr>
          <w:sz w:val="22"/>
          <w:szCs w:val="22"/>
        </w:rPr>
        <w:t xml:space="preserve">Z-a </w:t>
      </w:r>
      <w:r w:rsidRPr="00047186">
        <w:rPr>
          <w:sz w:val="22"/>
          <w:szCs w:val="22"/>
        </w:rPr>
        <w:t xml:space="preserve">pazeći po službenoj dužnosti na bitne povrede odredaba parničnog postupka iz čl. 354. st. 2. t. 2., 4., 8., 9., 11., 13. i 14. ZPP-a, kao i na pravilnu primjenu materijalnog prava (čl. 356. ZPP-a) te je ovaj sud utvrdio da je </w:t>
      </w:r>
      <w:r w:rsidR="00791E6E" w:rsidRPr="00047186">
        <w:rPr>
          <w:sz w:val="22"/>
          <w:szCs w:val="22"/>
        </w:rPr>
        <w:t xml:space="preserve">predmetno </w:t>
      </w:r>
      <w:r w:rsidRPr="00047186">
        <w:rPr>
          <w:sz w:val="22"/>
          <w:szCs w:val="22"/>
        </w:rPr>
        <w:t>rješenje nepravilno i nezakonito.</w:t>
      </w:r>
    </w:p>
    <w:p w:rsidRDefault="0079237E" w:rsidP="0079237E" w:rsidR="0079237E" w:rsidRPr="00047186">
      <w:pPr>
        <w:jc w:val="both"/>
        <w:rPr>
          <w:sz w:val="22"/>
          <w:szCs w:val="22"/>
        </w:rPr>
      </w:pPr>
      <w:r w:rsidRPr="00047186">
        <w:rPr>
          <w:sz w:val="22"/>
          <w:szCs w:val="22"/>
        </w:rPr>
        <w:t xml:space="preserve">                 Iz spisa proizlazi da je, post</w:t>
      </w:r>
      <w:r w:rsidR="00791E6E" w:rsidRPr="00047186">
        <w:rPr>
          <w:sz w:val="22"/>
          <w:szCs w:val="22"/>
        </w:rPr>
        <w:t xml:space="preserve">upajući po zahtjevu FINA-e od </w:t>
      </w:r>
      <w:r w:rsidR="00957DBC">
        <w:rPr>
          <w:sz w:val="22"/>
          <w:szCs w:val="22"/>
        </w:rPr>
        <w:t>14. lipnja 2017.,</w:t>
      </w:r>
      <w:r w:rsidRPr="00047186">
        <w:rPr>
          <w:sz w:val="22"/>
          <w:szCs w:val="22"/>
        </w:rPr>
        <w:t xml:space="preserve"> </w:t>
      </w:r>
      <w:r w:rsidR="00791E6E" w:rsidRPr="00047186">
        <w:rPr>
          <w:sz w:val="22"/>
          <w:szCs w:val="22"/>
        </w:rPr>
        <w:t xml:space="preserve">ovaj </w:t>
      </w:r>
      <w:r w:rsidRPr="00047186">
        <w:rPr>
          <w:sz w:val="22"/>
          <w:szCs w:val="22"/>
        </w:rPr>
        <w:t xml:space="preserve">sud </w:t>
      </w:r>
      <w:r w:rsidR="00957DBC">
        <w:rPr>
          <w:sz w:val="22"/>
          <w:szCs w:val="22"/>
        </w:rPr>
        <w:t>19. srpnja 2017.</w:t>
      </w:r>
      <w:r w:rsidRPr="00047186">
        <w:rPr>
          <w:sz w:val="22"/>
          <w:szCs w:val="22"/>
        </w:rPr>
        <w:t xml:space="preserve">, a na temelju čl. 430. SZ-a, </w:t>
      </w:r>
      <w:r w:rsidR="00957DBC">
        <w:rPr>
          <w:sz w:val="22"/>
          <w:szCs w:val="22"/>
        </w:rPr>
        <w:t xml:space="preserve">oglasom pozvao osobu ovlaštenu za zastupanje dužnika </w:t>
      </w:r>
      <w:r w:rsidRPr="00047186">
        <w:rPr>
          <w:sz w:val="22"/>
          <w:szCs w:val="22"/>
        </w:rPr>
        <w:t>da u roku od 15 dana od objave tog oglasa na mrežnoj stranici e-Oglasna ploča sudova sudu podnese javnobilježnički ovjerovljen popis imovine i obveza na propisanom obrascu. Tim su oglasom pozvani i vjerovnici dužnika, da najkasnije u roku od 45 dana od objave tog oglasa predlože otvaranje stečajnog postupka nad dužnikom i uplate predujam za namirene troškova stečajnog postupka. Predmetni oglas sadrži i upozorenje o pravnim posljedicama nepodnošenje prijedloga za otvaranje stečajnog postupka iz čl. 431.</w:t>
      </w:r>
      <w:r w:rsidR="00791E6E" w:rsidRPr="00047186">
        <w:rPr>
          <w:sz w:val="22"/>
          <w:szCs w:val="22"/>
        </w:rPr>
        <w:t xml:space="preserve"> SZ-a. P</w:t>
      </w:r>
      <w:r w:rsidRPr="00047186">
        <w:rPr>
          <w:sz w:val="22"/>
          <w:szCs w:val="22"/>
        </w:rPr>
        <w:t xml:space="preserve">redmetni oglas objavljen </w:t>
      </w:r>
      <w:r w:rsidR="00791E6E" w:rsidRPr="00047186">
        <w:rPr>
          <w:sz w:val="22"/>
          <w:szCs w:val="22"/>
        </w:rPr>
        <w:t xml:space="preserve">je </w:t>
      </w:r>
      <w:r w:rsidRPr="00047186">
        <w:rPr>
          <w:sz w:val="22"/>
          <w:szCs w:val="22"/>
        </w:rPr>
        <w:t>na mrežnoj st</w:t>
      </w:r>
      <w:r w:rsidR="00791E6E" w:rsidRPr="00047186">
        <w:rPr>
          <w:sz w:val="22"/>
          <w:szCs w:val="22"/>
        </w:rPr>
        <w:t xml:space="preserve">ranici e-Oglasna ploča sudova </w:t>
      </w:r>
      <w:r w:rsidR="00957DBC">
        <w:rPr>
          <w:sz w:val="22"/>
          <w:szCs w:val="22"/>
        </w:rPr>
        <w:t xml:space="preserve">dana 31. srpnja 2017. </w:t>
      </w:r>
    </w:p>
    <w:p w:rsidRDefault="0079237E" w:rsidP="0079237E" w:rsidR="0079237E" w:rsidRPr="00047186">
      <w:pPr>
        <w:jc w:val="both"/>
        <w:rPr>
          <w:sz w:val="22"/>
          <w:szCs w:val="22"/>
        </w:rPr>
      </w:pPr>
      <w:r w:rsidRPr="00047186">
        <w:rPr>
          <w:sz w:val="22"/>
          <w:szCs w:val="22"/>
        </w:rPr>
        <w:t xml:space="preserve">            Odredbom čl. 431. st. 1. SZ-a propisano je da će se,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smatrati da je dužnik nesposoban za plaćanje. Prema čl. 431. St. 2. SZ-a u slučaju iz st. 1. tog čl. Sud će po službenoj dužnosti donijeti rješenje o otvaranju i zaključenju skraćenog stečajnog postupka, uz odgovarajuću primjenu odredaba čl. 132. i 133. te čl. 286.-292. SZ-a.</w:t>
      </w:r>
    </w:p>
    <w:p w:rsidRDefault="0079237E" w:rsidP="0079237E" w:rsidR="0079237E">
      <w:pPr>
        <w:jc w:val="both"/>
        <w:rPr>
          <w:sz w:val="22"/>
          <w:szCs w:val="22"/>
        </w:rPr>
      </w:pPr>
      <w:r w:rsidRPr="00047186">
        <w:rPr>
          <w:sz w:val="22"/>
          <w:szCs w:val="22"/>
        </w:rPr>
        <w:t xml:space="preserve">        </w:t>
      </w:r>
      <w:r w:rsidR="00791E6E" w:rsidRPr="00047186">
        <w:rPr>
          <w:sz w:val="22"/>
          <w:szCs w:val="22"/>
        </w:rPr>
        <w:tab/>
        <w:t>O</w:t>
      </w:r>
      <w:r w:rsidRPr="00047186">
        <w:rPr>
          <w:sz w:val="22"/>
          <w:szCs w:val="22"/>
        </w:rPr>
        <w:t>dredbom čl. 428. SZ-a propisano je da će sud provesti skraćeni stečajni postupak nad pravno osobom ako nema zaposlenih, ako u Očevidniku redoslijeda osnova za plaćanje ima evidentirane neizvršene osnove za plaćanje u neprekinutom razdoblju od 120 dana, te ako nisu ispunjene pretpostavke za pokretanje drugog postupka radi brisanja iz sudskog registra.</w:t>
      </w:r>
    </w:p>
    <w:p w:rsidRDefault="00957DBC" w:rsidP="00957DBC" w:rsidR="00957DBC">
      <w:pPr>
        <w:jc w:val="both"/>
        <w:rPr>
          <w:sz w:val="22"/>
          <w:szCs w:val="22"/>
        </w:rPr>
      </w:pPr>
      <w:r>
        <w:rPr>
          <w:sz w:val="22"/>
          <w:szCs w:val="22"/>
        </w:rPr>
        <w:t xml:space="preserve">           O</w:t>
      </w:r>
      <w:r w:rsidRPr="00047186">
        <w:rPr>
          <w:sz w:val="22"/>
          <w:szCs w:val="22"/>
        </w:rPr>
        <w:t xml:space="preserve">soba ovlaštena za zastupanje </w:t>
      </w:r>
      <w:r>
        <w:rPr>
          <w:sz w:val="22"/>
          <w:szCs w:val="22"/>
        </w:rPr>
        <w:t>dužnika po zakon</w:t>
      </w:r>
      <w:r w:rsidR="007C71E5">
        <w:rPr>
          <w:sz w:val="22"/>
          <w:szCs w:val="22"/>
        </w:rPr>
        <w:t>u u konkretnom slučaju</w:t>
      </w:r>
      <w:r>
        <w:rPr>
          <w:sz w:val="22"/>
          <w:szCs w:val="22"/>
        </w:rPr>
        <w:t xml:space="preserve"> </w:t>
      </w:r>
      <w:r w:rsidRPr="00047186">
        <w:rPr>
          <w:sz w:val="22"/>
          <w:szCs w:val="22"/>
        </w:rPr>
        <w:t xml:space="preserve">nije u roku iz oglasa prvostupanjskom sudu podnijela javnobilježnički ovjerovljen popis imovine i obveza na propisanom obrascu, </w:t>
      </w:r>
      <w:r>
        <w:rPr>
          <w:sz w:val="22"/>
          <w:szCs w:val="22"/>
        </w:rPr>
        <w:t>međutim vjerovnik Republika Hrvatska, Ministarstvo Financija, Porezna uprava, Područni ured Dalmacija, zastupan po Županijskom državnom odvjetništvu u Zadru dana 30. kolovoza 2017., a koji je zaprimljen kod suda dana 31. kolovoza 2017. podnijela je prijedlog za otvaranje stečajnog postupka u odnosu na uvodno označenog dužnika navodeći da prema istom ima dospjelu novčanu tražbinu u iznosu od 6.984,98 kn.</w:t>
      </w:r>
    </w:p>
    <w:p w:rsidRDefault="00957DBC" w:rsidP="0079237E" w:rsidR="00957DBC" w:rsidRPr="00047186">
      <w:pPr>
        <w:jc w:val="both"/>
        <w:rPr>
          <w:sz w:val="22"/>
          <w:szCs w:val="22"/>
        </w:rPr>
      </w:pPr>
      <w:r>
        <w:rPr>
          <w:sz w:val="22"/>
          <w:szCs w:val="22"/>
        </w:rPr>
        <w:tab/>
        <w:t xml:space="preserve">Obzirom da je oglas suda od 19. srpnja 2017. objavljen na mrežnoj stranici e-Oglasna ploča sudova dana 31. srpnja 2017. </w:t>
      </w:r>
      <w:r w:rsidR="004344B6">
        <w:rPr>
          <w:sz w:val="22"/>
          <w:szCs w:val="22"/>
        </w:rPr>
        <w:t xml:space="preserve">to proizlazi da je rok od 45 dana u kojem su vjerovnici bili pozvani da predlože otvaranje stečajnog postupka istekao dana </w:t>
      </w:r>
      <w:r w:rsidR="00CE4B06">
        <w:rPr>
          <w:sz w:val="22"/>
          <w:szCs w:val="22"/>
        </w:rPr>
        <w:t>22. rujna 2017.</w:t>
      </w:r>
    </w:p>
    <w:p w:rsidRDefault="0079237E" w:rsidP="0079237E" w:rsidR="0079237E">
      <w:pPr>
        <w:jc w:val="both"/>
        <w:rPr>
          <w:sz w:val="22"/>
          <w:szCs w:val="22"/>
        </w:rPr>
      </w:pPr>
      <w:r w:rsidRPr="00047186">
        <w:rPr>
          <w:sz w:val="22"/>
          <w:szCs w:val="22"/>
        </w:rPr>
        <w:t xml:space="preserve">       </w:t>
      </w:r>
      <w:r w:rsidR="00791E6E" w:rsidRPr="00047186">
        <w:rPr>
          <w:sz w:val="22"/>
          <w:szCs w:val="22"/>
        </w:rPr>
        <w:t xml:space="preserve">      </w:t>
      </w:r>
      <w:r w:rsidR="004344B6">
        <w:rPr>
          <w:sz w:val="22"/>
          <w:szCs w:val="22"/>
        </w:rPr>
        <w:t>Slijedom navedenog proizlazi da na dan 29. kolovoza 2017. nisu bili ispunjeni uvjeti iz čl. 431. SZ</w:t>
      </w:r>
      <w:r w:rsidR="00CE4B06">
        <w:rPr>
          <w:sz w:val="22"/>
          <w:szCs w:val="22"/>
        </w:rPr>
        <w:t>,a</w:t>
      </w:r>
      <w:r w:rsidR="004344B6">
        <w:rPr>
          <w:sz w:val="22"/>
          <w:szCs w:val="22"/>
        </w:rPr>
        <w:t xml:space="preserve"> temeljem kojeg je ovaj sud i donio pobijano rješenje broj St-306/17-8</w:t>
      </w:r>
      <w:r w:rsidR="00D432DA">
        <w:rPr>
          <w:sz w:val="22"/>
          <w:szCs w:val="22"/>
        </w:rPr>
        <w:t xml:space="preserve">, zbog čega se </w:t>
      </w:r>
      <w:r w:rsidRPr="00047186">
        <w:rPr>
          <w:sz w:val="22"/>
          <w:szCs w:val="22"/>
        </w:rPr>
        <w:t xml:space="preserve">pobijano rješenje </w:t>
      </w:r>
      <w:r w:rsidR="00D432DA">
        <w:rPr>
          <w:sz w:val="22"/>
          <w:szCs w:val="22"/>
        </w:rPr>
        <w:t xml:space="preserve">ukazuje kao nepravilno i </w:t>
      </w:r>
      <w:r w:rsidRPr="00047186">
        <w:rPr>
          <w:sz w:val="22"/>
          <w:szCs w:val="22"/>
        </w:rPr>
        <w:t xml:space="preserve">nezakonito, te je </w:t>
      </w:r>
      <w:r w:rsidR="00703DDE">
        <w:rPr>
          <w:sz w:val="22"/>
          <w:szCs w:val="22"/>
        </w:rPr>
        <w:t xml:space="preserve">isto </w:t>
      </w:r>
      <w:r w:rsidRPr="00047186">
        <w:rPr>
          <w:sz w:val="22"/>
          <w:szCs w:val="22"/>
        </w:rPr>
        <w:t xml:space="preserve">ukinuto i predmet </w:t>
      </w:r>
      <w:r w:rsidR="00D432DA">
        <w:rPr>
          <w:sz w:val="22"/>
          <w:szCs w:val="22"/>
        </w:rPr>
        <w:t xml:space="preserve">je </w:t>
      </w:r>
      <w:r w:rsidRPr="00047186">
        <w:rPr>
          <w:sz w:val="22"/>
          <w:szCs w:val="22"/>
        </w:rPr>
        <w:t>vraćen prvostupanjskom sudu na ponovan postupak (čl. 380. t. 3. u vezi čl. 10. SZ-a).</w:t>
      </w:r>
    </w:p>
    <w:p w:rsidRDefault="00D432DA" w:rsidP="00791E6E" w:rsidR="001030FD" w:rsidRPr="00047186">
      <w:pPr>
        <w:jc w:val="both"/>
        <w:rPr>
          <w:sz w:val="22"/>
          <w:szCs w:val="22"/>
        </w:rPr>
      </w:pPr>
      <w:r>
        <w:rPr>
          <w:sz w:val="22"/>
          <w:szCs w:val="22"/>
        </w:rPr>
        <w:tab/>
        <w:t>U ponov</w:t>
      </w:r>
      <w:r w:rsidR="00703DDE">
        <w:rPr>
          <w:sz w:val="22"/>
          <w:szCs w:val="22"/>
        </w:rPr>
        <w:t xml:space="preserve">nom postupku </w:t>
      </w:r>
      <w:r>
        <w:rPr>
          <w:sz w:val="22"/>
          <w:szCs w:val="22"/>
        </w:rPr>
        <w:t xml:space="preserve">sud </w:t>
      </w:r>
      <w:r w:rsidR="00703DDE">
        <w:rPr>
          <w:sz w:val="22"/>
          <w:szCs w:val="22"/>
        </w:rPr>
        <w:t xml:space="preserve">će sukladno stanju spisa, a temeljem odredbe čl. 433. SZ-a donijeti novu pravilnu i zakonitu odluku. </w:t>
      </w:r>
    </w:p>
    <w:p w:rsidRDefault="000E3B4A" w:rsidP="00BB2616" w:rsidR="000E3B4A">
      <w:pPr>
        <w:jc w:val="center"/>
        <w:rPr>
          <w:sz w:val="22"/>
          <w:szCs w:val="22"/>
        </w:rPr>
      </w:pPr>
      <w:r w:rsidRPr="00047186">
        <w:rPr>
          <w:sz w:val="22"/>
          <w:szCs w:val="22"/>
        </w:rPr>
        <w:t>U Zadru</w:t>
      </w:r>
      <w:r w:rsidR="00E652A0" w:rsidRPr="00047186">
        <w:rPr>
          <w:sz w:val="22"/>
          <w:szCs w:val="22"/>
        </w:rPr>
        <w:t xml:space="preserve"> </w:t>
      </w:r>
      <w:r w:rsidR="00BB2616">
        <w:rPr>
          <w:sz w:val="22"/>
          <w:szCs w:val="22"/>
        </w:rPr>
        <w:t xml:space="preserve">2. studenog 2017. </w:t>
      </w:r>
    </w:p>
    <w:p w:rsidRDefault="007C71E5" w:rsidP="00BB2616" w:rsidR="007C71E5" w:rsidRPr="00047186">
      <w:pPr>
        <w:jc w:val="center"/>
        <w:rPr>
          <w:sz w:val="22"/>
          <w:szCs w:val="22"/>
        </w:rPr>
      </w:pPr>
    </w:p>
    <w:p w:rsidRDefault="00CE4B06" w:rsidP="00CE4B06" w:rsidR="000E3B4A" w:rsidRPr="00047186">
      <w:pPr>
        <w:rPr>
          <w:sz w:val="22"/>
          <w:szCs w:val="22"/>
        </w:rPr>
      </w:pPr>
      <w:r>
        <w:rPr>
          <w:sz w:val="22"/>
          <w:szCs w:val="22"/>
        </w:rPr>
        <w:t xml:space="preserve">Za točnost otpravka – ovlaštena službenica </w:t>
      </w:r>
      <w:r>
        <w:rPr>
          <w:sz w:val="22"/>
          <w:szCs w:val="22"/>
        </w:rPr>
        <w:tab/>
      </w:r>
      <w:r>
        <w:rPr>
          <w:sz w:val="22"/>
          <w:szCs w:val="22"/>
        </w:rPr>
        <w:tab/>
      </w:r>
      <w:r>
        <w:rPr>
          <w:sz w:val="22"/>
          <w:szCs w:val="22"/>
        </w:rPr>
        <w:tab/>
        <w:t xml:space="preserve">                                               </w:t>
      </w:r>
      <w:r w:rsidR="000E3B4A" w:rsidRPr="00047186">
        <w:rPr>
          <w:sz w:val="22"/>
          <w:szCs w:val="22"/>
        </w:rPr>
        <w:t>Su</w:t>
      </w:r>
      <w:r w:rsidR="00E652A0" w:rsidRPr="00047186">
        <w:rPr>
          <w:sz w:val="22"/>
          <w:szCs w:val="22"/>
        </w:rPr>
        <w:t xml:space="preserve">tkinja </w:t>
      </w:r>
      <w:r w:rsidR="000E3B4A" w:rsidRPr="00047186">
        <w:rPr>
          <w:sz w:val="22"/>
          <w:szCs w:val="22"/>
        </w:rPr>
        <w:t xml:space="preserve">                                                                                        </w:t>
      </w:r>
    </w:p>
    <w:p w:rsidRDefault="00CE4B06" w:rsidP="00CE4B06" w:rsidR="000E3B4A" w:rsidRPr="00047186">
      <w:pPr>
        <w:rPr>
          <w:sz w:val="22"/>
          <w:szCs w:val="22"/>
        </w:rPr>
      </w:pPr>
      <w:r>
        <w:rPr>
          <w:sz w:val="22"/>
          <w:szCs w:val="22"/>
        </w:rPr>
        <w:t xml:space="preserve">Marijana Žuža </w:t>
      </w:r>
      <w:r w:rsidR="000E3B4A" w:rsidRPr="00047186">
        <w:rPr>
          <w:sz w:val="22"/>
          <w:szCs w:val="22"/>
        </w:rPr>
        <w:tab/>
      </w:r>
      <w:r w:rsidR="000E3B4A" w:rsidRPr="00047186">
        <w:rPr>
          <w:sz w:val="22"/>
          <w:szCs w:val="22"/>
        </w:rPr>
        <w:tab/>
      </w:r>
      <w:r w:rsidR="000E3B4A" w:rsidRPr="00047186">
        <w:rPr>
          <w:sz w:val="22"/>
          <w:szCs w:val="22"/>
        </w:rPr>
        <w:tab/>
      </w:r>
      <w:r w:rsidR="000E3B4A" w:rsidRPr="00047186">
        <w:rPr>
          <w:sz w:val="22"/>
          <w:szCs w:val="22"/>
        </w:rPr>
        <w:tab/>
      </w:r>
      <w:r w:rsidR="000E3B4A" w:rsidRPr="00047186">
        <w:rPr>
          <w:sz w:val="22"/>
          <w:szCs w:val="22"/>
        </w:rPr>
        <w:tab/>
      </w:r>
      <w:r w:rsidR="00047186">
        <w:rPr>
          <w:sz w:val="22"/>
          <w:szCs w:val="22"/>
        </w:rPr>
        <w:t xml:space="preserve">                            </w:t>
      </w:r>
      <w:r w:rsidR="00047186" w:rsidRPr="00047186">
        <w:rPr>
          <w:sz w:val="22"/>
          <w:szCs w:val="22"/>
        </w:rPr>
        <w:tab/>
      </w:r>
      <w:r w:rsidR="000E3B4A" w:rsidRPr="00047186">
        <w:rPr>
          <w:sz w:val="22"/>
          <w:szCs w:val="22"/>
        </w:rPr>
        <w:tab/>
      </w:r>
      <w:r>
        <w:rPr>
          <w:sz w:val="22"/>
          <w:szCs w:val="22"/>
        </w:rPr>
        <w:t xml:space="preserve">        </w:t>
      </w:r>
      <w:r w:rsidR="00047186" w:rsidRPr="00047186">
        <w:rPr>
          <w:sz w:val="22"/>
          <w:szCs w:val="22"/>
        </w:rPr>
        <w:t>Ana Markač</w:t>
      </w:r>
      <w:r>
        <w:rPr>
          <w:sz w:val="22"/>
          <w:szCs w:val="22"/>
        </w:rPr>
        <w:t>, v.</w:t>
      </w:r>
      <w:r w:rsidR="00515B67">
        <w:rPr>
          <w:sz w:val="22"/>
          <w:szCs w:val="22"/>
        </w:rPr>
        <w:t xml:space="preserve"> </w:t>
      </w:r>
      <w:r>
        <w:rPr>
          <w:sz w:val="22"/>
          <w:szCs w:val="22"/>
        </w:rPr>
        <w:t>r.</w:t>
      </w:r>
      <w:r w:rsidR="000E3B4A" w:rsidRPr="00047186">
        <w:rPr>
          <w:sz w:val="22"/>
          <w:szCs w:val="22"/>
        </w:rPr>
        <w:t xml:space="preserve">              </w:t>
      </w:r>
    </w:p>
    <w:p w:rsidRDefault="00D843BA" w:rsidP="0079237E" w:rsidR="00D843BA" w:rsidRPr="00047186">
      <w:pPr>
        <w:jc w:val="both"/>
        <w:rPr>
          <w:sz w:val="22"/>
          <w:szCs w:val="22"/>
        </w:rPr>
      </w:pPr>
    </w:p>
    <w:p w:rsidRDefault="00515B67" w:rsidP="0079237E" w:rsidR="000E3B4A" w:rsidRPr="00047186">
      <w:pPr>
        <w:jc w:val="both"/>
        <w:rPr>
          <w:sz w:val="22"/>
          <w:szCs w:val="22"/>
        </w:rPr>
      </w:pPr>
      <w:r w:rsidRPr="00047186">
        <w:rPr>
          <w:sz w:val="22"/>
          <w:szCs w:val="22"/>
        </w:rPr>
        <w:t>Pouka o pravnom lijeku</w:t>
      </w:r>
    </w:p>
    <w:p w:rsidRDefault="000E3B4A" w:rsidP="0079237E" w:rsidR="000E3B4A" w:rsidRPr="00047186">
      <w:pPr>
        <w:ind w:firstLine="708"/>
        <w:jc w:val="both"/>
        <w:rPr>
          <w:sz w:val="22"/>
          <w:szCs w:val="22"/>
        </w:rPr>
      </w:pPr>
      <w:r w:rsidRPr="00047186">
        <w:rPr>
          <w:sz w:val="22"/>
          <w:szCs w:val="22"/>
        </w:rPr>
        <w:t xml:space="preserve">Protiv ovoga rješenja može se </w:t>
      </w:r>
      <w:r w:rsidR="00C94569" w:rsidRPr="00047186">
        <w:rPr>
          <w:sz w:val="22"/>
          <w:szCs w:val="22"/>
        </w:rPr>
        <w:t xml:space="preserve">podnijeti </w:t>
      </w:r>
      <w:r w:rsidRPr="00047186">
        <w:rPr>
          <w:sz w:val="22"/>
          <w:szCs w:val="22"/>
        </w:rPr>
        <w:t xml:space="preserve">žalba u roku od 8 </w:t>
      </w:r>
      <w:r w:rsidR="00C94569" w:rsidRPr="00047186">
        <w:rPr>
          <w:sz w:val="22"/>
          <w:szCs w:val="22"/>
        </w:rPr>
        <w:t xml:space="preserve">(osam) </w:t>
      </w:r>
      <w:r w:rsidRPr="00047186">
        <w:rPr>
          <w:sz w:val="22"/>
          <w:szCs w:val="22"/>
        </w:rPr>
        <w:t xml:space="preserve">dana od dostave pisanog otpravka istog, putem ovog suda u </w:t>
      </w:r>
      <w:r w:rsidR="00D843BA" w:rsidRPr="00047186">
        <w:rPr>
          <w:sz w:val="22"/>
          <w:szCs w:val="22"/>
        </w:rPr>
        <w:t>3 (</w:t>
      </w:r>
      <w:r w:rsidRPr="00047186">
        <w:rPr>
          <w:sz w:val="22"/>
          <w:szCs w:val="22"/>
        </w:rPr>
        <w:t>tri</w:t>
      </w:r>
      <w:r w:rsidR="00D843BA" w:rsidRPr="00047186">
        <w:rPr>
          <w:sz w:val="22"/>
          <w:szCs w:val="22"/>
        </w:rPr>
        <w:t>)</w:t>
      </w:r>
      <w:r w:rsidRPr="00047186">
        <w:rPr>
          <w:sz w:val="22"/>
          <w:szCs w:val="22"/>
        </w:rPr>
        <w:t xml:space="preserve"> istovjetna primjerka (čl. 12. i čl. 19. SZ-a). O žalbi odlučuje Visoki trgovački sud Republike Hrvatske</w:t>
      </w:r>
      <w:r w:rsidR="00C94569" w:rsidRPr="00047186">
        <w:rPr>
          <w:sz w:val="22"/>
          <w:szCs w:val="22"/>
        </w:rPr>
        <w:t>.</w:t>
      </w:r>
    </w:p>
    <w:p w:rsidRDefault="000E3B4A" w:rsidP="0079237E" w:rsidR="000E3B4A" w:rsidRPr="00047186">
      <w:pPr>
        <w:jc w:val="both"/>
        <w:rPr>
          <w:sz w:val="22"/>
          <w:szCs w:val="22"/>
        </w:rPr>
      </w:pPr>
    </w:p>
    <w:p w:rsidRDefault="000E3B4A" w:rsidP="0079237E" w:rsidR="00C94569">
      <w:pPr>
        <w:ind w:firstLine="360"/>
        <w:jc w:val="both"/>
        <w:rPr>
          <w:sz w:val="22"/>
          <w:szCs w:val="22"/>
        </w:rPr>
      </w:pPr>
      <w:r w:rsidRPr="00047186">
        <w:rPr>
          <w:sz w:val="22"/>
          <w:szCs w:val="22"/>
        </w:rPr>
        <w:t>DNA:</w:t>
      </w:r>
    </w:p>
    <w:p w:rsidRDefault="00CE4B06" w:rsidP="00CE4B06" w:rsidR="00CE4B06">
      <w:pPr>
        <w:numPr>
          <w:ilvl w:val="0"/>
          <w:numId w:val="4"/>
        </w:numPr>
        <w:jc w:val="both"/>
      </w:pPr>
      <w:r>
        <w:t>na spis St-306/17 x 3</w:t>
      </w:r>
    </w:p>
    <w:p w:rsidRDefault="00CE4B06" w:rsidP="00CE4B06" w:rsidR="00CE4B06">
      <w:pPr>
        <w:numPr>
          <w:ilvl w:val="0"/>
          <w:numId w:val="4"/>
        </w:numPr>
        <w:jc w:val="both"/>
      </w:pPr>
      <w:r>
        <w:t xml:space="preserve">e-Oglasna ploča sudova </w:t>
      </w:r>
    </w:p>
    <w:p w:rsidRDefault="00CE4B06" w:rsidP="00515B67" w:rsidR="00CE4B06" w:rsidRPr="00515B67">
      <w:pPr>
        <w:numPr>
          <w:ilvl w:val="0"/>
          <w:numId w:val="4"/>
        </w:numPr>
        <w:jc w:val="both"/>
      </w:pPr>
      <w:r w:rsidRPr="00896659">
        <w:t>u spis.</w:t>
      </w:r>
    </w:p>
    <w:sectPr w:rsidSect="00047186" w:rsidR="00CE4B06" w:rsidRPr="00515B67">
      <w:headerReference w:type="even" r:id="rId11"/>
      <w:headerReference w:type="default" r:id="rId12"/>
      <w:headerReference w:type="first" r:id="rId13"/>
      <w:pgSz w:h="16838" w:w="11906"/>
      <w:pgMar w:gutter="0" w:footer="708" w:header="708" w:left="1417" w:bottom="993" w:right="1417" w:top="115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237" w:rsidR="00AA5237">
      <w:r>
        <w:separator/>
      </w:r>
    </w:p>
  </w:endnote>
  <w:endnote w:id="0" w:type="continuationSeparator">
    <w:p w:rsidRDefault="00AA5237" w:rsidR="00AA52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237" w:rsidR="00AA5237">
      <w:r>
        <w:separator/>
      </w:r>
    </w:p>
  </w:footnote>
  <w:footnote w:id="0" w:type="continuationSeparator">
    <w:p w:rsidRDefault="00AA5237" w:rsidR="00AA52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237"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07E1">
      <w:rPr>
        <w:rStyle w:val="Brojstranice"/>
        <w:noProof/>
      </w:rPr>
      <w:t>2</w:t>
    </w:r>
    <w:r>
      <w:rPr>
        <w:rStyle w:val="Brojstranice"/>
      </w:rPr>
      <w:fldChar w:fldCharType="end"/>
    </w:r>
  </w:p>
  <w:p w:rsidRDefault="00835191" w:rsidP="00BB2616" w:rsidR="00BB2616" w:rsidRPr="00EA6F27">
    <w:pPr>
      <w:jc w:val="right"/>
      <w:rPr>
        <w:sz w:val="22"/>
        <w:szCs w:val="22"/>
      </w:rPr>
    </w:pPr>
    <w:r w:rsidRPr="00EA6F27">
      <w:rPr>
        <w:sz w:val="22"/>
        <w:szCs w:val="22"/>
      </w:rPr>
      <w:t>P</w:t>
    </w:r>
    <w:r>
      <w:rPr>
        <w:sz w:val="22"/>
        <w:szCs w:val="22"/>
      </w:rPr>
      <w:t>oslovni broj: 2 Stž-</w:t>
    </w:r>
    <w:r w:rsidR="00BB2616">
      <w:rPr>
        <w:sz w:val="22"/>
        <w:szCs w:val="22"/>
      </w:rPr>
      <w:t>4/</w:t>
    </w:r>
    <w:r w:rsidR="00515B67">
      <w:rPr>
        <w:sz w:val="22"/>
        <w:szCs w:val="22"/>
      </w:rPr>
      <w:t>20</w:t>
    </w:r>
    <w:r w:rsidR="00BB2616">
      <w:rPr>
        <w:sz w:val="22"/>
        <w:szCs w:val="22"/>
      </w:rPr>
      <w:t>17-2</w:t>
    </w:r>
  </w:p>
  <w:p w:rsidRDefault="00AA5237" w:rsidP="00BB2616" w:rsidR="00AA5237" w:rsidRPr="00BE1154">
    <w:r w:rsidRPr="00BE1154">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6F27" w:rsidP="00EA6F27" w:rsidR="00EA6F27" w:rsidRPr="00EA6F27">
    <w:pPr>
      <w:jc w:val="right"/>
      <w:rPr>
        <w:sz w:val="22"/>
        <w:szCs w:val="22"/>
      </w:rPr>
    </w:pPr>
    <w:r w:rsidRPr="00EA6F27">
      <w:rPr>
        <w:sz w:val="22"/>
        <w:szCs w:val="22"/>
      </w:rPr>
      <w:t>P</w:t>
    </w:r>
    <w:r w:rsidR="00E47639">
      <w:rPr>
        <w:sz w:val="22"/>
        <w:szCs w:val="22"/>
      </w:rPr>
      <w:t>oslovni broj: 2 Stž-</w:t>
    </w:r>
    <w:r w:rsidR="00FC0E1C">
      <w:rPr>
        <w:sz w:val="22"/>
        <w:szCs w:val="22"/>
      </w:rPr>
      <w:t>4/</w:t>
    </w:r>
    <w:r w:rsidR="00515B67">
      <w:rPr>
        <w:sz w:val="22"/>
        <w:szCs w:val="22"/>
      </w:rPr>
      <w:t>20</w:t>
    </w:r>
    <w:r w:rsidR="00FC0E1C">
      <w:rPr>
        <w:sz w:val="22"/>
        <w:szCs w:val="22"/>
      </w:rPr>
      <w:t>17-2</w:t>
    </w:r>
  </w:p>
  <w:p w:rsidRDefault="00EA6F27" w:rsidP="00EA6F27" w:rsidR="00EA6F2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6113B10"/>
    <w:multiLevelType w:val="hybridMultilevel"/>
    <w:tmpl w:val="7EE80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7EE"/>
    <w:rsid w:val="0001684A"/>
    <w:rsid w:val="00017BA9"/>
    <w:rsid w:val="00024FE0"/>
    <w:rsid w:val="000455F4"/>
    <w:rsid w:val="00047186"/>
    <w:rsid w:val="000764A2"/>
    <w:rsid w:val="000805EC"/>
    <w:rsid w:val="00082765"/>
    <w:rsid w:val="00086EBE"/>
    <w:rsid w:val="0008729C"/>
    <w:rsid w:val="00091D5A"/>
    <w:rsid w:val="000931FC"/>
    <w:rsid w:val="000A0DAE"/>
    <w:rsid w:val="000B1B9F"/>
    <w:rsid w:val="000C0823"/>
    <w:rsid w:val="000C55ED"/>
    <w:rsid w:val="000C6F34"/>
    <w:rsid w:val="000D04CB"/>
    <w:rsid w:val="000E3B4A"/>
    <w:rsid w:val="000E466C"/>
    <w:rsid w:val="001030FD"/>
    <w:rsid w:val="0010473C"/>
    <w:rsid w:val="00104AC8"/>
    <w:rsid w:val="001062F4"/>
    <w:rsid w:val="00106EA8"/>
    <w:rsid w:val="001357C2"/>
    <w:rsid w:val="001370C9"/>
    <w:rsid w:val="001371D6"/>
    <w:rsid w:val="00147DE6"/>
    <w:rsid w:val="001537CE"/>
    <w:rsid w:val="0015425E"/>
    <w:rsid w:val="00157784"/>
    <w:rsid w:val="00171FB9"/>
    <w:rsid w:val="001742EE"/>
    <w:rsid w:val="00177BF1"/>
    <w:rsid w:val="00180627"/>
    <w:rsid w:val="00187FC3"/>
    <w:rsid w:val="00193657"/>
    <w:rsid w:val="001A4E75"/>
    <w:rsid w:val="001A6833"/>
    <w:rsid w:val="001A68E8"/>
    <w:rsid w:val="001C2B01"/>
    <w:rsid w:val="001C2BC7"/>
    <w:rsid w:val="001C53DB"/>
    <w:rsid w:val="001E5DED"/>
    <w:rsid w:val="001F2E34"/>
    <w:rsid w:val="00200A63"/>
    <w:rsid w:val="00204309"/>
    <w:rsid w:val="00204B19"/>
    <w:rsid w:val="00213FC6"/>
    <w:rsid w:val="0021518B"/>
    <w:rsid w:val="00220212"/>
    <w:rsid w:val="00236C6A"/>
    <w:rsid w:val="002432EA"/>
    <w:rsid w:val="00251DB9"/>
    <w:rsid w:val="00254DBF"/>
    <w:rsid w:val="002765A5"/>
    <w:rsid w:val="002A1020"/>
    <w:rsid w:val="002A659C"/>
    <w:rsid w:val="002A6E5F"/>
    <w:rsid w:val="002A7B2F"/>
    <w:rsid w:val="002B0D69"/>
    <w:rsid w:val="002B5E36"/>
    <w:rsid w:val="002B72E4"/>
    <w:rsid w:val="002C1434"/>
    <w:rsid w:val="002C4929"/>
    <w:rsid w:val="002E0C25"/>
    <w:rsid w:val="002E7187"/>
    <w:rsid w:val="002F20D0"/>
    <w:rsid w:val="002F4BE9"/>
    <w:rsid w:val="0031086B"/>
    <w:rsid w:val="003123F8"/>
    <w:rsid w:val="0031644E"/>
    <w:rsid w:val="00316882"/>
    <w:rsid w:val="00331E00"/>
    <w:rsid w:val="003325F1"/>
    <w:rsid w:val="003441DB"/>
    <w:rsid w:val="0038575A"/>
    <w:rsid w:val="00393A5F"/>
    <w:rsid w:val="003B1717"/>
    <w:rsid w:val="003B17EE"/>
    <w:rsid w:val="003B207D"/>
    <w:rsid w:val="003B51BB"/>
    <w:rsid w:val="003C01D9"/>
    <w:rsid w:val="003C111C"/>
    <w:rsid w:val="003C5162"/>
    <w:rsid w:val="003C58EA"/>
    <w:rsid w:val="003D0523"/>
    <w:rsid w:val="003D7466"/>
    <w:rsid w:val="003F1185"/>
    <w:rsid w:val="003F118A"/>
    <w:rsid w:val="003F42CE"/>
    <w:rsid w:val="003F5D2D"/>
    <w:rsid w:val="003F63E4"/>
    <w:rsid w:val="003F6FE8"/>
    <w:rsid w:val="004007E1"/>
    <w:rsid w:val="004031FD"/>
    <w:rsid w:val="00404E55"/>
    <w:rsid w:val="004126FF"/>
    <w:rsid w:val="004141DD"/>
    <w:rsid w:val="00422A77"/>
    <w:rsid w:val="00423912"/>
    <w:rsid w:val="0042650A"/>
    <w:rsid w:val="00431416"/>
    <w:rsid w:val="00432578"/>
    <w:rsid w:val="004344B6"/>
    <w:rsid w:val="00434812"/>
    <w:rsid w:val="00440B05"/>
    <w:rsid w:val="0044257A"/>
    <w:rsid w:val="00445D48"/>
    <w:rsid w:val="004514CA"/>
    <w:rsid w:val="0046263C"/>
    <w:rsid w:val="00463398"/>
    <w:rsid w:val="004647EF"/>
    <w:rsid w:val="004926D6"/>
    <w:rsid w:val="0049523C"/>
    <w:rsid w:val="004A5D4D"/>
    <w:rsid w:val="004B52DA"/>
    <w:rsid w:val="004B703D"/>
    <w:rsid w:val="004C2509"/>
    <w:rsid w:val="004C4B52"/>
    <w:rsid w:val="004C7182"/>
    <w:rsid w:val="004C72D2"/>
    <w:rsid w:val="004C7981"/>
    <w:rsid w:val="004E12B1"/>
    <w:rsid w:val="004E45AE"/>
    <w:rsid w:val="004E498B"/>
    <w:rsid w:val="005158F5"/>
    <w:rsid w:val="00515B67"/>
    <w:rsid w:val="00531A9C"/>
    <w:rsid w:val="00535A37"/>
    <w:rsid w:val="005439BE"/>
    <w:rsid w:val="005440C2"/>
    <w:rsid w:val="00544CDB"/>
    <w:rsid w:val="00552ACF"/>
    <w:rsid w:val="00571AD1"/>
    <w:rsid w:val="00572080"/>
    <w:rsid w:val="005759FC"/>
    <w:rsid w:val="00583030"/>
    <w:rsid w:val="00584E27"/>
    <w:rsid w:val="00597207"/>
    <w:rsid w:val="005B7899"/>
    <w:rsid w:val="005C061E"/>
    <w:rsid w:val="005D1971"/>
    <w:rsid w:val="005E264F"/>
    <w:rsid w:val="005E6FD0"/>
    <w:rsid w:val="005F005F"/>
    <w:rsid w:val="005F46A2"/>
    <w:rsid w:val="005F4B27"/>
    <w:rsid w:val="00614882"/>
    <w:rsid w:val="00624EE7"/>
    <w:rsid w:val="00630229"/>
    <w:rsid w:val="00635E90"/>
    <w:rsid w:val="006374BA"/>
    <w:rsid w:val="00645538"/>
    <w:rsid w:val="00651C48"/>
    <w:rsid w:val="0066155F"/>
    <w:rsid w:val="00670B34"/>
    <w:rsid w:val="00670F33"/>
    <w:rsid w:val="00672754"/>
    <w:rsid w:val="00681B49"/>
    <w:rsid w:val="00685B9B"/>
    <w:rsid w:val="006919B3"/>
    <w:rsid w:val="006961A1"/>
    <w:rsid w:val="00697464"/>
    <w:rsid w:val="006A0EBB"/>
    <w:rsid w:val="006A5EFE"/>
    <w:rsid w:val="006B4E61"/>
    <w:rsid w:val="006B5DE1"/>
    <w:rsid w:val="006D47A2"/>
    <w:rsid w:val="00703DDE"/>
    <w:rsid w:val="007206CE"/>
    <w:rsid w:val="00722809"/>
    <w:rsid w:val="0072570A"/>
    <w:rsid w:val="00745C8F"/>
    <w:rsid w:val="0075628E"/>
    <w:rsid w:val="00764B55"/>
    <w:rsid w:val="00785980"/>
    <w:rsid w:val="00791E6E"/>
    <w:rsid w:val="0079237E"/>
    <w:rsid w:val="007C0700"/>
    <w:rsid w:val="007C0A3B"/>
    <w:rsid w:val="007C71E5"/>
    <w:rsid w:val="007D6501"/>
    <w:rsid w:val="007D76E3"/>
    <w:rsid w:val="00821286"/>
    <w:rsid w:val="008276F1"/>
    <w:rsid w:val="00835191"/>
    <w:rsid w:val="008455B6"/>
    <w:rsid w:val="008503D7"/>
    <w:rsid w:val="00862CC5"/>
    <w:rsid w:val="00871D83"/>
    <w:rsid w:val="0088334D"/>
    <w:rsid w:val="0089419D"/>
    <w:rsid w:val="008B5890"/>
    <w:rsid w:val="008C078D"/>
    <w:rsid w:val="008C3132"/>
    <w:rsid w:val="008D4452"/>
    <w:rsid w:val="008E112B"/>
    <w:rsid w:val="008E4276"/>
    <w:rsid w:val="008E730C"/>
    <w:rsid w:val="008F77CD"/>
    <w:rsid w:val="009007A7"/>
    <w:rsid w:val="0090774A"/>
    <w:rsid w:val="009134E1"/>
    <w:rsid w:val="009159AB"/>
    <w:rsid w:val="00924452"/>
    <w:rsid w:val="0092620D"/>
    <w:rsid w:val="00927608"/>
    <w:rsid w:val="00927C43"/>
    <w:rsid w:val="00946261"/>
    <w:rsid w:val="009508A3"/>
    <w:rsid w:val="00952B68"/>
    <w:rsid w:val="00957499"/>
    <w:rsid w:val="00957DBC"/>
    <w:rsid w:val="00962EE0"/>
    <w:rsid w:val="00971F64"/>
    <w:rsid w:val="00974B89"/>
    <w:rsid w:val="00976307"/>
    <w:rsid w:val="0098648A"/>
    <w:rsid w:val="009948D5"/>
    <w:rsid w:val="00994944"/>
    <w:rsid w:val="009A0DB4"/>
    <w:rsid w:val="009A19E8"/>
    <w:rsid w:val="009B1C85"/>
    <w:rsid w:val="009B3EF0"/>
    <w:rsid w:val="009C0D3D"/>
    <w:rsid w:val="009D0FC8"/>
    <w:rsid w:val="009D6B95"/>
    <w:rsid w:val="009E40E0"/>
    <w:rsid w:val="00A01095"/>
    <w:rsid w:val="00A13C19"/>
    <w:rsid w:val="00A241EB"/>
    <w:rsid w:val="00A269D4"/>
    <w:rsid w:val="00A5362F"/>
    <w:rsid w:val="00A61301"/>
    <w:rsid w:val="00A725FD"/>
    <w:rsid w:val="00A73C9A"/>
    <w:rsid w:val="00A875CC"/>
    <w:rsid w:val="00A91121"/>
    <w:rsid w:val="00A95955"/>
    <w:rsid w:val="00A9699A"/>
    <w:rsid w:val="00AA5237"/>
    <w:rsid w:val="00AB0BE2"/>
    <w:rsid w:val="00AB42D5"/>
    <w:rsid w:val="00AC3E5E"/>
    <w:rsid w:val="00AC6312"/>
    <w:rsid w:val="00AC7F62"/>
    <w:rsid w:val="00AD561D"/>
    <w:rsid w:val="00AE466F"/>
    <w:rsid w:val="00B002EE"/>
    <w:rsid w:val="00B00B3A"/>
    <w:rsid w:val="00B03ACB"/>
    <w:rsid w:val="00B40D38"/>
    <w:rsid w:val="00B41A83"/>
    <w:rsid w:val="00B541D9"/>
    <w:rsid w:val="00B604B0"/>
    <w:rsid w:val="00B81B78"/>
    <w:rsid w:val="00B81EFE"/>
    <w:rsid w:val="00B96E05"/>
    <w:rsid w:val="00BB2616"/>
    <w:rsid w:val="00BB4A38"/>
    <w:rsid w:val="00BC00EA"/>
    <w:rsid w:val="00BC53A0"/>
    <w:rsid w:val="00BC5DCC"/>
    <w:rsid w:val="00BD7D07"/>
    <w:rsid w:val="00BE1154"/>
    <w:rsid w:val="00BE3C48"/>
    <w:rsid w:val="00BF3A80"/>
    <w:rsid w:val="00BF3D61"/>
    <w:rsid w:val="00BF75CD"/>
    <w:rsid w:val="00C04F94"/>
    <w:rsid w:val="00C1289F"/>
    <w:rsid w:val="00C20CD8"/>
    <w:rsid w:val="00C2382A"/>
    <w:rsid w:val="00C258BC"/>
    <w:rsid w:val="00C44933"/>
    <w:rsid w:val="00C45A25"/>
    <w:rsid w:val="00C504EF"/>
    <w:rsid w:val="00C61524"/>
    <w:rsid w:val="00C758AA"/>
    <w:rsid w:val="00C81A6A"/>
    <w:rsid w:val="00C84E20"/>
    <w:rsid w:val="00C94569"/>
    <w:rsid w:val="00CA3E6B"/>
    <w:rsid w:val="00CA6E9D"/>
    <w:rsid w:val="00CD7763"/>
    <w:rsid w:val="00CE3FDA"/>
    <w:rsid w:val="00CE4B06"/>
    <w:rsid w:val="00CE730F"/>
    <w:rsid w:val="00D0294F"/>
    <w:rsid w:val="00D10636"/>
    <w:rsid w:val="00D136AC"/>
    <w:rsid w:val="00D21637"/>
    <w:rsid w:val="00D23BBC"/>
    <w:rsid w:val="00D30751"/>
    <w:rsid w:val="00D3138D"/>
    <w:rsid w:val="00D36588"/>
    <w:rsid w:val="00D42256"/>
    <w:rsid w:val="00D432DA"/>
    <w:rsid w:val="00D43628"/>
    <w:rsid w:val="00D51E7B"/>
    <w:rsid w:val="00D52276"/>
    <w:rsid w:val="00D56729"/>
    <w:rsid w:val="00D7124E"/>
    <w:rsid w:val="00D75141"/>
    <w:rsid w:val="00D843BA"/>
    <w:rsid w:val="00D92DF0"/>
    <w:rsid w:val="00D94D07"/>
    <w:rsid w:val="00D96FA0"/>
    <w:rsid w:val="00DA6554"/>
    <w:rsid w:val="00DB5D7B"/>
    <w:rsid w:val="00DD0823"/>
    <w:rsid w:val="00DD118B"/>
    <w:rsid w:val="00DD5973"/>
    <w:rsid w:val="00DD6025"/>
    <w:rsid w:val="00DE1911"/>
    <w:rsid w:val="00DF3E9F"/>
    <w:rsid w:val="00DF5BC1"/>
    <w:rsid w:val="00E0197B"/>
    <w:rsid w:val="00E0298A"/>
    <w:rsid w:val="00E12FB6"/>
    <w:rsid w:val="00E15B38"/>
    <w:rsid w:val="00E2239F"/>
    <w:rsid w:val="00E26069"/>
    <w:rsid w:val="00E37B9D"/>
    <w:rsid w:val="00E41244"/>
    <w:rsid w:val="00E47639"/>
    <w:rsid w:val="00E516F3"/>
    <w:rsid w:val="00E5646B"/>
    <w:rsid w:val="00E60302"/>
    <w:rsid w:val="00E60EFB"/>
    <w:rsid w:val="00E652A0"/>
    <w:rsid w:val="00E7096C"/>
    <w:rsid w:val="00E77411"/>
    <w:rsid w:val="00E80937"/>
    <w:rsid w:val="00E82130"/>
    <w:rsid w:val="00E8481F"/>
    <w:rsid w:val="00E85F98"/>
    <w:rsid w:val="00E8758E"/>
    <w:rsid w:val="00E912CB"/>
    <w:rsid w:val="00EA6F27"/>
    <w:rsid w:val="00EB0EBA"/>
    <w:rsid w:val="00EB2684"/>
    <w:rsid w:val="00EC6F99"/>
    <w:rsid w:val="00ED5787"/>
    <w:rsid w:val="00EF6F21"/>
    <w:rsid w:val="00F25AEE"/>
    <w:rsid w:val="00F34B4B"/>
    <w:rsid w:val="00F35619"/>
    <w:rsid w:val="00F36175"/>
    <w:rsid w:val="00F5467F"/>
    <w:rsid w:val="00F56EE3"/>
    <w:rsid w:val="00F57FAC"/>
    <w:rsid w:val="00F63692"/>
    <w:rsid w:val="00F8123B"/>
    <w:rsid w:val="00F83A54"/>
    <w:rsid w:val="00F87118"/>
    <w:rsid w:val="00FB199B"/>
    <w:rsid w:val="00FB2E35"/>
    <w:rsid w:val="00FC0E1C"/>
    <w:rsid w:val="00FF07D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515B67"/>
    <w:rPr>
      <w:color w:val="808080"/>
      <w:bdr w:space="0" w:sz="0" w:color="auto" w:val="none"/>
      <w:shd w:fill="auto" w:color="auto" w:val="clear"/>
    </w:rPr>
  </w:style>
  <w:style w:customStyle="true" w:styleId="eSPISCCParagraphDefaultFont" w:type="character">
    <w:name w:val="eSPIS_CC_Paragraph Default Font"/>
    <w:basedOn w:val="Zadanifontodlomka"/>
    <w:rsid w:val="00515B6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15B6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15B6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15B67"/>
    <w:rPr>
      <w:rFonts w:cs="Times New Roman" w:hAnsi="Times New Roman" w:ascii="Times New Roman"/>
      <w:sz w:val="22"/>
      <w:szCs w:val="22"/>
      <w:bdr w:space="0" w:sz="0" w:color="auto" w:val="none"/>
      <w:shd w:fill="CCFFCC" w:color="auto" w:val="clear"/>
      <w:lang w:val="hr-HR"/>
    </w:rPr>
  </w:style>
  <w:style w:styleId="Reetkatablice" w:type="table">
    <w:name w:val="Table Grid"/>
    <w:basedOn w:val="Obinatablica"/>
    <w:uiPriority w:val="59"/>
    <w:locked/>
    <w:rsid w:val="00515B67"/>
    <w:rPr>
      <w:rFonts w:cstheme="minorBidi" w:eastAsiaTheme="minorHAnsi" w:hAnsiTheme="minorHAnsi" w:asciiTheme="minorHAnsi"/>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515B67"/>
    <w:rPr>
      <w:color w:val="808080"/>
      <w:bdr w:color="auto" w:space="0" w:sz="0" w:val="none"/>
      <w:shd w:color="auto" w:fill="auto" w:val="clear"/>
    </w:rPr>
  </w:style>
  <w:style w:customStyle="1" w:styleId="eSPISCCParagraphDefaultFont" w:type="character">
    <w:name w:val="eSPIS_CC_Paragraph Default Font"/>
    <w:basedOn w:val="Zadanifontodlomka"/>
    <w:rsid w:val="00515B6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15B6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15B6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15B67"/>
    <w:rPr>
      <w:rFonts w:ascii="Times New Roman" w:cs="Times New Roman" w:hAnsi="Times New Roman"/>
      <w:sz w:val="22"/>
      <w:szCs w:val="22"/>
      <w:bdr w:color="auto" w:space="0" w:sz="0" w:val="none"/>
      <w:shd w:color="auto" w:fill="CCFFCC" w:val="clear"/>
      <w:lang w:val="hr-HR"/>
    </w:rPr>
  </w:style>
  <w:style w:styleId="Reetkatablice" w:type="table">
    <w:name w:val="Table Grid"/>
    <w:basedOn w:val="Obinatablica"/>
    <w:uiPriority w:val="59"/>
    <w:locked/>
    <w:rsid w:val="00515B67"/>
    <w:rPr>
      <w:rFonts w:asciiTheme="minorHAnsi" w:cstheme="minorBidi" w:eastAsiaTheme="minorHAnsi" w:hAnsiTheme="minorHAnsi"/>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9017503">
      <w:marLeft w:val="0"/>
      <w:marRight w:val="0"/>
      <w:marTop w:val="0"/>
      <w:marBottom w:val="0"/>
      <w:divBdr>
        <w:top w:space="0" w:sz="0" w:color="auto" w:val="none"/>
        <w:left w:space="0" w:sz="0" w:color="auto" w:val="none"/>
        <w:bottom w:space="0" w:sz="0" w:color="auto" w:val="none"/>
        <w:right w:space="0" w:sz="0" w:color="auto" w:val="none"/>
      </w:divBdr>
    </w:div>
    <w:div w:id="14136946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2017.</izvorni_sadrzaj>
    <derivirana_varijabla naziv="DomainObject.Predmet.DatumOsnivanja_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Stž-4/2017</izvorni_sadrzaj>
    <derivirana_varijabla naziv="DomainObject.Predmet.OznakaBroj_1">Stž-4/2017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ANTE I JOSIP GRAĐEVINA d.o.o. za graditeljstvo i usluge</izvorni_sadrzaj>
    <derivirana_varijabla naziv="DomainObject.Predmet.ProtustrankaFormated_1">  ANTE I JOSIP GRAĐEVINA d.o.o. za graditeljstvo i usluge</derivirana_varijabla>
  </DomainObject.Predmet.ProtustrankaFormated>
  <DomainObject.Predmet.ProtustrankaFormatedOIB>
    <izvorni_sadrzaj>  ANTE I JOSIP GRAĐEVINA d.o.o. za graditeljstvo i usluge, OIB 35685096250</izvorni_sadrzaj>
    <derivirana_varijabla naziv="DomainObject.Predmet.ProtustrankaFormatedOIB_1">  ANTE I JOSIP GRAĐEVINA d.o.o. za graditeljstvo i usluge, OIB 35685096250</derivirana_varijabla>
  </DomainObject.Predmet.ProtustrankaFormatedOIB>
  <DomainObject.Predmet.ProtustrankaFormatedWithAdress>
    <izvorni_sadrzaj> ANTE I JOSIP GRAĐEVINA d.o.o. za graditeljstvo i usluge, Josipa Kosora/24, 23000 Zadar</izvorni_sadrzaj>
    <derivirana_varijabla naziv="DomainObject.Predmet.ProtustrankaFormatedWithAdress_1"> ANTE I JOSIP GRAĐEVINA d.o.o. za graditeljstvo i usluge, Josipa Kosora/24, 23000 Zadar</derivirana_varijabla>
  </DomainObject.Predmet.ProtustrankaFormatedWithAdress>
  <DomainObject.Predmet.ProtustrankaFormatedWithAdressOIB>
    <izvorni_sadrzaj> ANTE I JOSIP GRAĐEVINA d.o.o. za graditeljstvo i usluge, OIB 35685096250, Josipa Kosora/24, 23000 Zadar</izvorni_sadrzaj>
    <derivirana_varijabla naziv="DomainObject.Predmet.ProtustrankaFormatedWithAdressOIB_1"> ANTE I JOSIP GRAĐEVINA d.o.o. za graditeljstvo i usluge, OIB 35685096250, Josipa Kosora/24, 23000 Zadar</derivirana_varijabla>
  </DomainObject.Predmet.ProtustrankaFormatedWithAdressOIB>
  <DomainObject.Predmet.ProtustrankaWithAdress>
    <izvorni_sadrzaj>ANTE I JOSIP GRAĐEVINA d.o.o. za graditeljstvo i usluge Josipa Kosora/24, 23000 Zadar</izvorni_sadrzaj>
    <derivirana_varijabla naziv="DomainObject.Predmet.ProtustrankaWithAdress_1">ANTE I JOSIP GRAĐEVINA d.o.o. za graditeljstvo i usluge Josipa Kosora/24, 23000 Zadar</derivirana_varijabla>
  </DomainObject.Predmet.ProtustrankaWithAdress>
  <DomainObject.Predmet.ProtustrankaWithAdressOIB>
    <izvorni_sadrzaj>ANTE I JOSIP GRAĐEVINA d.o.o. za graditeljstvo i usluge, OIB 35685096250, Josipa Kosora/24, 23000 Zadar</izvorni_sadrzaj>
    <derivirana_varijabla naziv="DomainObject.Predmet.ProtustrankaWithAdressOIB_1">ANTE I JOSIP GRAĐEVINA d.o.o. za graditeljstvo i usluge, OIB 35685096250, Josipa Kosora/24, 23000 Zadar</derivirana_varijabla>
  </DomainObject.Predmet.ProtustrankaWithAdressOIB>
  <DomainObject.Predmet.ProtustrankaNazivFormated>
    <izvorni_sadrzaj>ANTE I JOSIP GRAĐEVINA d.o.o. za graditeljstvo i usluge</izvorni_sadrzaj>
    <derivirana_varijabla naziv="DomainObject.Predmet.ProtustrankaNazivFormated_1">ANTE I JOSIP GRAĐEVINA d.o.o. za graditeljstvo i usluge</derivirana_varijabla>
  </DomainObject.Predmet.ProtustrankaNazivFormated>
  <DomainObject.Predmet.ProtustrankaNazivFormatedOIB>
    <izvorni_sadrzaj>ANTE I JOSIP GRAĐEVINA d.o.o. za graditeljstvo i usluge, OIB 35685096250</izvorni_sadrzaj>
    <derivirana_varijabla naziv="DomainObject.Predmet.ProtustrankaNazivFormatedOIB_1">ANTE I JOSIP GRAĐEVINA d.o.o. za graditeljstvo i usluge, OIB 35685096250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ANTE I JOSIP GRAĐEVINA d.o.o. za graditeljstvo i usluge</item>
    </izvorni_sadrzaj>
    <derivirana_varijabla naziv="DomainObject.Predmet.ProtuStrankaListFormated_1">
      <item>ANTE I JOSIP GRAĐEVINA d.o.o. za graditeljstvo i usluge</item>
    </derivirana_varijabla>
  </DomainObject.Predmet.ProtuStrankaListFormated>
  <DomainObject.Predmet.ProtuStrankaListFormatedOIB>
    <izvorni_sadrzaj>
      <item>ANTE I JOSIP GRAĐEVINA d.o.o. za graditeljstvo i usluge, OIB 35685096250</item>
    </izvorni_sadrzaj>
    <derivirana_varijabla naziv="DomainObject.Predmet.ProtuStrankaListFormatedOIB_1">
      <item>ANTE I JOSIP GRAĐEVINA d.o.o. za graditeljstvo i usluge, OIB 35685096250</item>
    </derivirana_varijabla>
  </DomainObject.Predmet.ProtuStrankaListFormatedOIB>
  <DomainObject.Predmet.ProtuStrankaListFormatedWithAdress>
    <izvorni_sadrzaj>
      <item>ANTE I JOSIP GRAĐEVINA d.o.o. za graditeljstvo i usluge, Josipa Kosora/24, 23000 Zadar</item>
    </izvorni_sadrzaj>
    <derivirana_varijabla naziv="DomainObject.Predmet.ProtuStrankaListFormatedWithAdress_1">
      <item>ANTE I JOSIP GRAĐEVINA d.o.o. za graditeljstvo i usluge, Josipa Kosora/24, 23000 Zadar</item>
    </derivirana_varijabla>
  </DomainObject.Predmet.ProtuStrankaListFormatedWithAdress>
  <DomainObject.Predmet.ProtuStrankaListFormatedWithAdressOIB>
    <izvorni_sadrzaj>
      <item>ANTE I JOSIP GRAĐEVINA d.o.o. za graditeljstvo i usluge, OIB 35685096250, Josipa Kosora/24, 23000 Zadar</item>
    </izvorni_sadrzaj>
    <derivirana_varijabla naziv="DomainObject.Predmet.ProtuStrankaListFormatedWithAdressOIB_1">
      <item>ANTE I JOSIP GRAĐEVINA d.o.o. za graditeljstvo i usluge, OIB 35685096250, Josipa Kosora/24, 23000 Zadar</item>
    </derivirana_varijabla>
  </DomainObject.Predmet.ProtuStrankaListFormatedWithAdressOIB>
  <DomainObject.Predmet.ProtuStrankaListNazivFormated>
    <izvorni_sadrzaj>
      <item>ANTE I JOSIP GRAĐEVINA d.o.o. za graditeljstvo i usluge</item>
    </izvorni_sadrzaj>
    <derivirana_varijabla naziv="DomainObject.Predmet.ProtuStrankaListNazivFormated_1">
      <item>ANTE I JOSIP GRAĐEVINA d.o.o. za graditeljstvo i usluge</item>
    </derivirana_varijabla>
  </DomainObject.Predmet.ProtuStrankaListNazivFormated>
  <DomainObject.Predmet.ProtuStrankaListNazivFormatedOIB>
    <izvorni_sadrzaj>
      <item>ANTE I JOSIP GRAĐEVINA d.o.o. za graditeljstvo i usluge, OIB 35685096250</item>
    </izvorni_sadrzaj>
    <derivirana_varijabla naziv="DomainObject.Predmet.ProtuStrankaListNazivFormatedOIB_1">
      <item>ANTE I JOSIP GRAĐEVINA d.o.o. za graditeljstvo i usluge, OIB 35685096250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ANTE I JOSIP GRAĐEVINA d.o.o. za graditeljstvo i usluge</izvorni_sadrzaj>
    <derivirana_varijabla naziv="DomainObject.Predmet.ProtustrankaIDrugi_1">ANTE I JOSIP GRAĐEVINA d.o.o. za graditeljstvo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ANTE I JOSIP GRAĐEVINA d.o.o. za graditeljstvo i usluge, OIB 35685096250, Josipa Kosora/24, 23000 Zadar</izvorni_sadrzaj>
    <derivirana_varijabla naziv="DomainObject.Predmet.ProtustrankaIDrugiAdressOIB_1">ANTE I JOSIP GRAĐEVINA d.o.o. za graditeljstvo i usluge, OIB 35685096250, Josipa Kosora/24,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 I JOSIP GRAĐEVINA d.o.o. za graditeljstvo i usluge</item>
      <item>FINA</item>
    </izvorni_sadrzaj>
    <derivirana_varijabla naziv="DomainObject.Predmet.SudioniciListNaziv_1">
      <item>ANTE I JOSIP GRAĐEVINA d.o.o. za graditeljstvo i usluge</item>
      <item>FINA</item>
    </derivirana_varijabla>
  </DomainObject.Predmet.SudioniciListNaziv>
  <DomainObject.Predmet.SudioniciListAdressOIB>
    <izvorni_sadrzaj>
      <item>ANTE I JOSIP GRAĐEVINA d.o.o. za graditeljstvo i usluge, OIB 35685096250, Josipa Kosora/24,23000 Zadar</item>
      <item>FINA, OIB 85821130368</item>
    </izvorni_sadrzaj>
    <derivirana_varijabla naziv="DomainObject.Predmet.SudioniciListAdressOIB_1">
      <item>ANTE I JOSIP GRAĐEVINA d.o.o. za graditeljstvo i usluge, OIB 35685096250, Josipa Kosora/24,23000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35685096250</item>
      <item>, OIB 85821130368</item>
    </izvorni_sadrzaj>
    <derivirana_varijabla naziv="DomainObject.Predmet.SudioniciListNazivOIB_1">
      <item>, OIB 35685096250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St-306/2017</izvorni_sadrzaj>
    <derivirana_varijabla naziv="DomainObject.Predmet.OznakaNizestupanjskogPredmeta_1">St-306/2017</derivirana_varijabla>
  </DomainObject.Predmet.OznakaNizestupanjskogPredmeta>
  <DomainObject.Predmet.NazivNizestupanjskogSuda>
    <izvorni_sadrzaj>Trgovački sud u Zadru</izvorni_sadrzaj>
    <derivirana_varijabla naziv="DomainObject.Predmet.NazivNizestupanjskogSuda_1">Trgovački sud u Zadru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DF1B0E-9AC5-4AE7-9C2B-71348BDB5E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1176</properties:Words>
  <properties:Characters>6266</properties:Characters>
  <properties:Lines>109</properties:Lines>
  <properties:Paragraphs>30</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2017-10-31T17:38:00Z</dcterms:created>
  <dc:creator>Administrator</dc:creator>
  <cp:lastModifiedBy>Marijana Žuža</cp:lastModifiedBy>
  <cp:lastPrinted>2017-11-02T08:08:00Z</cp:lastPrinted>
  <dcterms:modified xmlns:xsi="http://www.w3.org/2001/XMLSchema-instance" xsi:type="dcterms:W3CDTF">2017-11-02T08:45:00Z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