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2007" w14:paraId="5312007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/2016-1</w:t>
      </w:r>
      <w:r w:rsidR="0028243D">
        <w:rPr>
          <w:rFonts w:cs="Times New Roman" w:eastAsia="Times New Roman"/>
          <w:b w:val="false"/>
          <w:lang w:eastAsia="hr-HR"/>
        </w:rPr>
        <w:t>2</w:t>
      </w:r>
      <w:r w:rsidR="0011591D">
        <w:rPr>
          <w:rFonts w:cs="Times New Roman" w:eastAsia="Times New Roman"/>
          <w:b w:val="false"/>
          <w:lang w:eastAsia="hr-HR"/>
        </w:rPr>
        <w:t>4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062F98">
        <w:t>1</w:t>
      </w:r>
      <w:r w:rsidR="0011591D">
        <w:t>3</w:t>
      </w:r>
      <w:r w:rsidR="00062F98">
        <w:t>. veljače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11591D">
        <w:t>Muhamedu Mahmutoviću, Rijeka, Milice Jadranić 36D</w:t>
      </w:r>
      <w:r w:rsidR="0028243D">
        <w:t>,</w:t>
      </w:r>
      <w:r w:rsidR="0011591D">
        <w:t xml:space="preserve"> OIB: 72855552905,</w:t>
      </w:r>
      <w:r>
        <w:t xml:space="preserve"> dosuđuj</w:t>
      </w:r>
      <w:r w:rsidR="00456325">
        <w:t>e</w:t>
      </w:r>
      <w:r>
        <w:t xml:space="preserve"> se nekretnin</w:t>
      </w:r>
      <w:r w:rsidR="00456325">
        <w:t xml:space="preserve">a </w:t>
      </w:r>
      <w:r>
        <w:t xml:space="preserve">u vlasništvu stečajnog dužnika </w:t>
      </w:r>
      <w:r w:rsidR="00BC099D">
        <w:t>HISTRIO GRADNJA d.o.o. u stečaju, Zagreb, Peruanska 2, OIB: 62850070392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11591D" w:rsidP="00D5522B" w:rsidR="004E7503">
      <w:pPr>
        <w:pStyle w:val="Odlomakpopisa"/>
        <w:numPr>
          <w:ilvl w:val="0"/>
          <w:numId w:val="27"/>
        </w:numPr>
        <w:jc w:val="both"/>
      </w:pPr>
      <w:r>
        <w:t>Kuća, dvorište i oranica Ravnik k.č.br. 1123 površine 9945 m2 upisano u z.k.ul. 2924 k.o. Voloder</w:t>
      </w:r>
      <w:r w:rsidR="00D5522B">
        <w:t>.</w:t>
      </w:r>
    </w:p>
    <w:p w:rsidRDefault="00D5522B" w:rsidP="00D5522B" w:rsidR="00D5522B">
      <w:pPr>
        <w:pStyle w:val="Odlomakpopisa"/>
        <w:ind w:left="207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11591D">
        <w:rPr>
          <w:lang w:val="en-US"/>
        </w:rPr>
        <w:t>18.501,00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 xml:space="preserve">Kupac </w:t>
      </w:r>
      <w:r w:rsidR="0011591D">
        <w:t>Muhamed Mahmutović, Rijeka, Milice Jadranić 36D, OIB: 72855552905</w:t>
      </w:r>
      <w:r>
        <w:t xml:space="preserve">, je dužan u roku od 60 dana od dana pravomoćnosti rješenja o dosudi uplatiti razliku kupovnine preko uplaćene jamčevine i to u iznosu od </w:t>
      </w:r>
      <w:r w:rsidR="0011591D">
        <w:t>11.341,</w:t>
      </w:r>
      <w:r>
        <w:t xml:space="preserve">00 kn na poseban račun Financijske agencije otvoren za tu namjenu broj IBAN: HR1123900011300028787, model: HR11. </w:t>
      </w:r>
    </w:p>
    <w:p w:rsidRDefault="00110815" w:rsidP="00110815" w:rsidR="00110815">
      <w:pPr>
        <w:pStyle w:val="Odlomakpopisa"/>
      </w:pPr>
    </w:p>
    <w:p w:rsidRDefault="00110815" w:rsidP="00110815" w:rsidR="00110815">
      <w:pPr>
        <w:ind w:left="1608"/>
        <w:contextualSpacing/>
        <w:jc w:val="both"/>
      </w:pPr>
      <w:r>
        <w:t xml:space="preserve">Pod "Poziv na broj" (PNB) kao podatak prvi (P1) treba upisati broj </w:t>
      </w:r>
      <w:r w:rsidR="0011591D">
        <w:t>125482</w:t>
      </w:r>
      <w:r>
        <w:t xml:space="preserve">, a   kao podatak drugi (P2) treba upisati broj </w:t>
      </w:r>
      <w:r w:rsidR="0011591D">
        <w:t>66621</w:t>
      </w:r>
      <w:r>
        <w:t xml:space="preserve"> (Lista ponuditelja sa zadnjom najvišom valjanom ponudom  nadmetanju).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ind w:left="1608"/>
        <w:contextualSpacing/>
        <w:jc w:val="both"/>
      </w:pPr>
      <w:r>
        <w:t>Podatak P1 i P2 nužno je odvojiti crticom (-).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lastRenderedPageBreak/>
        <w:t xml:space="preserve">Ova imovina predat će se kupcu </w:t>
      </w:r>
      <w:r w:rsidR="0011591D">
        <w:t>Muhamedu Mahmutoviću, Rijeka, Milice Jadranić 36D, OIB: 72855552905</w:t>
      </w:r>
      <w:r>
        <w:t xml:space="preserve">, zaključkom o predaji nakon što ovo rješenje postane pravomoćno, a kupac uplati kupovninu umanjenu za iznos jamčevine. 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dosuđenoj  nekretnini nakon pravomoćnosti ovog rješenja, nakon uplate razlike kupovnine navedene u točki III. ovog rješenja.</w:t>
      </w:r>
    </w:p>
    <w:p w:rsidRDefault="00110815" w:rsidP="00110815" w:rsidR="00110815">
      <w:pPr>
        <w:pStyle w:val="Odlomakpopisa"/>
        <w:ind w:left="1608"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 xml:space="preserve">Određuje se brisanje u z.k.ulošku </w:t>
      </w:r>
      <w:r w:rsidR="0011591D">
        <w:t>2924</w:t>
      </w:r>
      <w:r>
        <w:t xml:space="preserve"> k.o. </w:t>
      </w:r>
      <w:r w:rsidR="0011591D">
        <w:t>Voloder</w:t>
      </w:r>
      <w:r>
        <w:t xml:space="preserve">, k.č.br. </w:t>
      </w:r>
      <w:r w:rsidR="0011591D">
        <w:t>1123</w:t>
      </w:r>
      <w:r>
        <w:t>:</w:t>
      </w:r>
    </w:p>
    <w:p w:rsidRDefault="00110815" w:rsidP="00110815" w:rsidR="0011591D">
      <w:pPr>
        <w:ind w:left="1608"/>
        <w:contextualSpacing/>
        <w:jc w:val="both"/>
      </w:pPr>
      <w:r>
        <w:t xml:space="preserve">- </w:t>
      </w:r>
      <w:r w:rsidR="0011591D">
        <w:t>založnog prava u korist Banka kovanica d.d., Varaždin, P. Preradovića 29, za iznos od 1.000.000,00 kn pod brojem Z-277/2008 od 24. siječnja 2008.,</w:t>
      </w:r>
    </w:p>
    <w:p w:rsidRDefault="0011591D" w:rsidP="00110815" w:rsidR="0011591D">
      <w:pPr>
        <w:ind w:left="1608"/>
        <w:contextualSpacing/>
        <w:jc w:val="both"/>
      </w:pPr>
      <w:r>
        <w:t>- založnog prava u korist Republike Hrvatske, Ministarstvo financija, Porezna uprava, Područni ured Sisak, za iznos od 17.000,00 kn pod brojem Z-255/10 od 9. veljače 2010.,</w:t>
      </w:r>
    </w:p>
    <w:p w:rsidRDefault="0011591D" w:rsidP="00110815" w:rsidR="0011591D">
      <w:pPr>
        <w:ind w:left="1608"/>
        <w:contextualSpacing/>
        <w:jc w:val="both"/>
      </w:pPr>
      <w:r>
        <w:t>- založnog prava u korist Republika Hrvatska, MInistarstvo financija, Porezna uprava, Područni ured Zagreb, za iznos od 851.638,27 kn pod brojem Z-2447/10 od 23. rujna 2010.,</w:t>
      </w:r>
    </w:p>
    <w:p w:rsidRDefault="0011591D" w:rsidP="00110815" w:rsidR="0011591D">
      <w:pPr>
        <w:ind w:left="1608"/>
        <w:contextualSpacing/>
        <w:jc w:val="both"/>
      </w:pPr>
      <w:r>
        <w:t>- založnog prava u korist Republika Hrvatska, Ministarstvo financija, Porezna uprava, Područni ured Sisak, za iznos od 17.000,00 kn pod brojem Z-793/12 od 28. ožujka 2012.,</w:t>
      </w:r>
    </w:p>
    <w:p w:rsidRDefault="00110815" w:rsidP="00110815" w:rsidR="00110815">
      <w:pPr>
        <w:ind w:left="1608"/>
        <w:contextualSpacing/>
        <w:jc w:val="both"/>
      </w:pPr>
      <w:r>
        <w:t xml:space="preserve">- zabilježbe </w:t>
      </w:r>
      <w:r w:rsidR="0011591D">
        <w:t>otvaranja stečajnog postupka</w:t>
      </w:r>
      <w:r>
        <w:t xml:space="preserve"> pod brojem Z-</w:t>
      </w:r>
      <w:r w:rsidR="0011591D">
        <w:t>15255</w:t>
      </w:r>
      <w:r>
        <w:t>/16 do 24. listopada 2016.,</w:t>
      </w:r>
    </w:p>
    <w:p w:rsidRDefault="00110815" w:rsidP="0028243D" w:rsidR="0028243D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28243D" w:rsidP="0028243D" w:rsidR="0028243D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11591D">
        <w:t>Sisku</w:t>
      </w:r>
      <w:r>
        <w:t xml:space="preserve">, Zemljišnoknjižni odjel </w:t>
      </w:r>
      <w:r w:rsidR="0011591D">
        <w:t>Kutina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11591D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dužnikove nekretnine kao u izreci rješenja sudjelova</w:t>
      </w:r>
      <w:r w:rsidR="0028453A">
        <w:t>l</w:t>
      </w:r>
      <w:r w:rsidR="00110815">
        <w:t xml:space="preserve">o je </w:t>
      </w:r>
      <w:r w:rsidR="0011591D">
        <w:t>15</w:t>
      </w:r>
      <w:r w:rsidR="0028453A">
        <w:t xml:space="preserve"> ponuditelja i to </w:t>
      </w:r>
      <w:r w:rsidR="0011591D">
        <w:t xml:space="preserve">Mirko Huis, Zagreb, Pustošijsnaka 42, OIB: 12550107937, Robert </w:t>
      </w:r>
      <w:r w:rsidR="0011591D">
        <w:lastRenderedPageBreak/>
        <w:t xml:space="preserve">Marinić, Zagreb, Motaička 1, OIB: 82630427713, Muhamed Mahmutović, Rijeka, Milice Jadranić 36D, OIB: 72855552905, Maja Pavičić, Split, Antuna Branka Šimića 58, OI:B: 66431071888, Mladen Pavičić, Split, Antuna Branka Šimića 58, OIB: 02593188458, </w:t>
      </w:r>
      <w:r w:rsidR="00975A83">
        <w:t xml:space="preserve">Krunoslav Pokos, Varaždin, Ulica grada Koblenca 2, OIB: 01105562754, Damir Veršec, Virovitica, Ulica Pavla Radića 1, OIB: 90464311839, Kornelija Veršec, Virovitica, Dr. Mije Pupeka 23, OIB: 37245707011, Branimir Petravić, Kutina, Gojilska 11, OIB: 88603651952, Goran Sedlar, Zagreb, Čalogovićeva 8, </w:t>
      </w:r>
      <w:r w:rsidR="00A713E7">
        <w:t>OIB: 69391884806, Matijević Mar</w:t>
      </w:r>
      <w:r w:rsidR="00975A83">
        <w:t>a, Popovača, Sisačka 44, OIB: 31125827791, Veselko Špoljar, Brezik, Brezik 49, OIB: 52192001198, Igor Živković, Slatina, Vladimira Nazora 4, OIB: 26374784910, Armagor Estate d.o.o., Zagreb, Savska cesta 106, OIB: 35067013886, Igor Rubić, Bjelovar, Antuna Mihanovića 8B, OIB: 60954415252.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8C0849">
        <w:t>4. veljače 2019</w:t>
      </w:r>
      <w:r>
        <w:t>.</w:t>
      </w:r>
      <w:r w:rsidR="007D103D">
        <w:t xml:space="preserve">, zaprimljenog na sudu </w:t>
      </w:r>
      <w:r w:rsidR="008C0849">
        <w:t>11. veljače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>
        <w:t xml:space="preserve"> </w:t>
      </w:r>
      <w:r w:rsidR="0011591D">
        <w:t>Muhamed Mahmutović, Rijeka, Milice Jadranić 36D, OIB: 72855552905</w:t>
      </w:r>
      <w:r w:rsidR="0028243D">
        <w:t xml:space="preserve">, </w:t>
      </w:r>
      <w:r w:rsidR="008C0849">
        <w:t>dao najveću valjanu</w:t>
      </w:r>
      <w:r w:rsidR="00AE4823">
        <w:t xml:space="preserve"> </w:t>
      </w:r>
      <w:r w:rsidR="008C0849">
        <w:t xml:space="preserve">ponudu u iznosu od </w:t>
      </w:r>
      <w:r w:rsidR="00975A83">
        <w:t>18.501,00</w:t>
      </w:r>
      <w:r w:rsidR="008C0849">
        <w:t xml:space="preserve"> kn, te su ispunjene pretpostavke da mu se nekretnina iz točke I. </w:t>
      </w:r>
      <w:r w:rsidR="001A3DF4">
        <w:t xml:space="preserve">ovog </w:t>
      </w:r>
      <w:r w:rsidR="008C0849">
        <w:t>rješenja dosudi.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8C0849">
        <w:t>1</w:t>
      </w:r>
      <w:r w:rsidR="0011591D">
        <w:t>3</w:t>
      </w:r>
      <w:r w:rsidR="008C0849">
        <w:t>. veljače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2F04AC">
        <w:t>, v.r.</w:t>
      </w:r>
    </w:p>
    <w:p w:rsidRDefault="002F04AC" w:rsidP="00952D10" w:rsidR="002F04AC">
      <w:pPr>
        <w:jc w:val="center"/>
      </w:pPr>
    </w:p>
    <w:p w:rsidRDefault="002F04AC" w:rsidP="00952D10" w:rsidR="002F04AC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1A3DF4" w:rsidP="00952D10" w:rsidR="001A3DF4">
      <w:pPr>
        <w:jc w:val="center"/>
      </w:pP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2BD" w:rsidR="007B72BD">
      <w:r>
        <w:separator/>
      </w:r>
    </w:p>
  </w:endnote>
  <w:endnote w:id="0" w:type="continuationSeparator">
    <w:p w:rsidRDefault="007B72BD" w:rsidR="007B7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2BD" w:rsidR="007B72BD">
      <w:r>
        <w:separator/>
      </w:r>
    </w:p>
  </w:footnote>
  <w:footnote w:id="0" w:type="continuationSeparator">
    <w:p w:rsidRDefault="007B72BD" w:rsidR="007B7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3E7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</w:t>
    </w:r>
    <w:r w:rsidR="005B46E8">
      <w:t>20</w:t>
    </w:r>
    <w:r>
      <w:t>16</w:t>
    </w:r>
    <w:r w:rsidR="005B46E8">
      <w:t>-1</w:t>
    </w:r>
    <w:r w:rsidR="0028243D">
      <w:t>2</w:t>
    </w:r>
    <w:r w:rsidR="0011591D">
      <w:t>4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7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8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1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9"/>
  </w:num>
  <w:num w:numId="8">
    <w:abstractNumId w:val="3"/>
  </w:num>
  <w:num w:numId="9">
    <w:abstractNumId w:val="7"/>
  </w:num>
  <w:num w:numId="10">
    <w:abstractNumId w:val="17"/>
  </w:num>
  <w:num w:numId="11">
    <w:abstractNumId w:val="22"/>
  </w:num>
  <w:num w:numId="12">
    <w:abstractNumId w:val="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1"/>
  </w:num>
  <w:num w:numId="16">
    <w:abstractNumId w:val="8"/>
  </w:num>
  <w:num w:numId="17">
    <w:abstractNumId w:val="1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3"/>
  </w:num>
  <w:num w:numId="27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0815"/>
    <w:rsid w:val="001142CA"/>
    <w:rsid w:val="0011591D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8243D"/>
    <w:rsid w:val="0028453A"/>
    <w:rsid w:val="002A4A29"/>
    <w:rsid w:val="002B1BE3"/>
    <w:rsid w:val="002C5A29"/>
    <w:rsid w:val="002F04AC"/>
    <w:rsid w:val="002F6EA3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B72BD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75A83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713E7"/>
    <w:rsid w:val="00A8600F"/>
    <w:rsid w:val="00AA778C"/>
    <w:rsid w:val="00AD1F90"/>
    <w:rsid w:val="00AE4823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622D5"/>
    <w:rsid w:val="00C7670D"/>
    <w:rsid w:val="00C829CD"/>
    <w:rsid w:val="00C971E7"/>
    <w:rsid w:val="00CF01AD"/>
    <w:rsid w:val="00D4324B"/>
    <w:rsid w:val="00D546F8"/>
    <w:rsid w:val="00D5522B"/>
    <w:rsid w:val="00D60363"/>
    <w:rsid w:val="00D6478B"/>
    <w:rsid w:val="00D96FBC"/>
    <w:rsid w:val="00DA6E35"/>
    <w:rsid w:val="00DB6215"/>
    <w:rsid w:val="00DF65CD"/>
    <w:rsid w:val="00DF68BD"/>
    <w:rsid w:val="00E12B73"/>
    <w:rsid w:val="00E26C39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4A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04A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04A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04A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rsid w:val="00A713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13E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4A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04A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04A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04A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A713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13E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937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St-5986/2016-124</izvorni_sadrzaj>
    <derivirana_varijabla naziv="DomainObject.Oznaka_1">St-5986/2016-124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St-5986/2016-124</izvorni_sadrzaj>
    <derivirana_varijabla naziv="DomainObject.PoslovniBrojDokumenta_1">St-5986/2016-124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St-5986/2016-124</izvorni_sadrzaj>
    <derivirana_varijabla naziv="DomainObject.PredzadnjaOdlukaIzPredmeta.Oznaka_1">St-5986/2016-124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8BD02-3B1F-4591-BF37-4DE72CFA2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885</properties:Words>
  <properties:Characters>4986</properties:Characters>
  <properties:Lines>138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2019-02-13T08:16:00Z</dcterms:created>
  <dc:creator>Korisnik</dc:creator>
  <cp:lastModifiedBy>Draženka Prpić</cp:lastModifiedBy>
  <cp:lastPrinted>2019-02-13T08:39:00Z</cp:lastPrinted>
  <dcterms:modified xmlns:xsi="http://www.w3.org/2001/XMLSchema-instance" xsi:type="dcterms:W3CDTF">2019-02-13T08:39:00Z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St-5986/2016-124 / Odluka - Rješenje - dosuda (rješenje_o_dosudi_nekretnine-HISTRIO_GRADNJA_d.o.o._-ST-5986-16-PRODAJA_PREKO_FINE-Muhamed_Mahmutović-8._-st-5986-16-prodaja_preko_fine-muhamed_mahmutović-8)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