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d0ba" w14:paraId="40ad0ba" w:rsidRDefault="00B14284" w:rsidP="00E823A8" w:rsidR="00B14284" w:rsidRPr="00F34A2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34A23">
        <w:rPr>
          <w:rFonts w:cs="Times New Roman" w:hAnsi="Times New Roman" w:ascii="Times New Roman"/>
          <w:sz w:val="24"/>
          <w:szCs w:val="24"/>
        </w:rPr>
        <w:tab/>
      </w:r>
      <w:r w:rsidR="00E823A8" w:rsidRPr="00F34A23">
        <w:rPr>
          <w:rFonts w:cs="Times New Roman" w:hAnsi="Times New Roman" w:ascii="Times New Roman"/>
          <w:sz w:val="24"/>
          <w:szCs w:val="24"/>
        </w:rPr>
        <w:tab/>
      </w:r>
    </w:p>
    <w:p w:rsidRDefault="00F34A23" w:rsidP="00F34A23" w:rsidR="00F34A23" w:rsidRPr="00F34A23">
      <w:pPr>
        <w:ind w:firstLine="708"/>
      </w:pPr>
      <w:r w:rsidRPr="00F34A23">
        <w:t xml:space="preserve">  </w:t>
      </w:r>
      <w:r w:rsidRPr="00F34A23"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A23" w:rsidP="00F34A23" w:rsidR="00F34A23" w:rsidRPr="00F34A23">
      <w:pPr>
        <w:spacing w:lineRule="auto" w:line="240" w:after="0"/>
        <w:rPr>
          <w:rFonts w:cs="Times New Roman" w:hAnsi="Times New Roman" w:ascii="Times New Roman"/>
        </w:rPr>
      </w:pPr>
      <w:r w:rsidRPr="00F34A23">
        <w:rPr>
          <w:rFonts w:cs="Times New Roman" w:eastAsia="MS Mincho" w:hAnsi="Times New Roman" w:ascii="Times New Roman"/>
          <w:sz w:val="24"/>
          <w:szCs w:val="24"/>
        </w:rPr>
        <w:t xml:space="preserve">      Republika Hrvatska</w:t>
      </w:r>
    </w:p>
    <w:p w:rsidRDefault="00F34A23" w:rsidP="00F34A23" w:rsidR="00F34A23" w:rsidRPr="00F34A23">
      <w:pPr>
        <w:spacing w:lineRule="auto" w:line="240" w:after="0"/>
        <w:rPr>
          <w:rFonts w:cs="Times New Roman" w:hAnsi="Times New Roman" w:ascii="Times New Roman"/>
        </w:rPr>
      </w:pPr>
      <w:r w:rsidRPr="00F34A23">
        <w:rPr>
          <w:rFonts w:cs="Times New Roman" w:eastAsia="MS Mincho" w:hAnsi="Times New Roman" w:ascii="Times New Roman"/>
          <w:sz w:val="24"/>
          <w:szCs w:val="24"/>
        </w:rPr>
        <w:t xml:space="preserve">   Trgovački sud u Rijeci</w:t>
      </w:r>
    </w:p>
    <w:p w:rsidRDefault="00F34A23" w:rsidP="00F34A23" w:rsidR="00F34A23" w:rsidRPr="00F34A23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F34A23">
        <w:rPr>
          <w:rFonts w:cs="Times New Roman" w:eastAsia="MS Mincho" w:hAnsi="Times New Roman" w:ascii="Times New Roman"/>
          <w:sz w:val="24"/>
          <w:szCs w:val="24"/>
        </w:rPr>
        <w:t xml:space="preserve">               Rijeka</w:t>
      </w:r>
    </w:p>
    <w:p w:rsidRDefault="001C77A5" w:rsidP="007145AD" w:rsidR="001C77A5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4A23" w:rsidP="007145AD" w:rsidR="00F34A23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34A23" w:rsidRPr="00F34A23">
        <w:rPr>
          <w:rFonts w:cs="Times New Roman" w:hAnsi="Times New Roman" w:ascii="Times New Roman"/>
          <w:sz w:val="24"/>
          <w:szCs w:val="24"/>
        </w:rPr>
        <w:t xml:space="preserve"> </w:t>
      </w:r>
      <w:r w:rsidRPr="00F34A2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DD1148" w:rsidR="007145AD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34A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D6F65" w:rsidRPr="00F34A23">
        <w:rPr>
          <w:rFonts w:cs="Times New Roman" w:hAnsi="Times New Roman" w:ascii="Times New Roman"/>
          <w:sz w:val="24"/>
          <w:szCs w:val="24"/>
        </w:rPr>
        <w:t>HUMANITARNA UDRUGA „BANKA HRANE HRVATSKA“ Rijeka, Blaža Polića 2</w:t>
      </w:r>
      <w:r w:rsidR="00F34A23">
        <w:rPr>
          <w:rFonts w:cs="Times New Roman" w:hAnsi="Times New Roman" w:ascii="Times New Roman"/>
          <w:sz w:val="24"/>
          <w:szCs w:val="24"/>
        </w:rPr>
        <w:t xml:space="preserve"> </w:t>
      </w:r>
      <w:r w:rsidR="008D6F65" w:rsidRPr="00F34A23">
        <w:rPr>
          <w:rFonts w:cs="Times New Roman" w:hAnsi="Times New Roman" w:ascii="Times New Roman"/>
          <w:sz w:val="24"/>
          <w:szCs w:val="24"/>
        </w:rPr>
        <w:t>IV ( OIB 06180158920 )</w:t>
      </w:r>
      <w:r w:rsidR="00FB197F" w:rsidRPr="00F34A2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34A23">
        <w:rPr>
          <w:rFonts w:cs="Times New Roman" w:hAnsi="Times New Roman" w:ascii="Times New Roman"/>
          <w:sz w:val="24"/>
          <w:szCs w:val="24"/>
        </w:rPr>
        <w:t>dana</w:t>
      </w:r>
      <w:r w:rsidR="00A24B6C" w:rsidRPr="00F34A23">
        <w:rPr>
          <w:rFonts w:cs="Times New Roman" w:hAnsi="Times New Roman" w:ascii="Times New Roman"/>
          <w:sz w:val="24"/>
          <w:szCs w:val="24"/>
        </w:rPr>
        <w:t xml:space="preserve"> </w:t>
      </w:r>
      <w:r w:rsidR="00F34A23">
        <w:rPr>
          <w:rFonts w:cs="Times New Roman" w:hAnsi="Times New Roman" w:ascii="Times New Roman"/>
          <w:sz w:val="24"/>
          <w:szCs w:val="24"/>
        </w:rPr>
        <w:t>24</w:t>
      </w:r>
      <w:r w:rsidR="0032181B" w:rsidRPr="00F34A23">
        <w:rPr>
          <w:rFonts w:cs="Times New Roman" w:hAnsi="Times New Roman" w:ascii="Times New Roman"/>
          <w:sz w:val="24"/>
          <w:szCs w:val="24"/>
        </w:rPr>
        <w:t xml:space="preserve">. </w:t>
      </w:r>
      <w:r w:rsidR="00475251" w:rsidRPr="00F34A23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F34A23">
        <w:rPr>
          <w:rFonts w:cs="Times New Roman" w:hAnsi="Times New Roman" w:ascii="Times New Roman"/>
          <w:sz w:val="24"/>
          <w:szCs w:val="24"/>
        </w:rPr>
        <w:t xml:space="preserve">2016. </w:t>
      </w:r>
      <w:r w:rsidRPr="00F34A2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34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34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I.</w:t>
      </w:r>
      <w:r w:rsidRPr="00F34A23">
        <w:rPr>
          <w:rFonts w:cs="Times New Roman" w:hAnsi="Times New Roman" w:ascii="Times New Roman"/>
          <w:sz w:val="24"/>
          <w:szCs w:val="24"/>
        </w:rPr>
        <w:tab/>
      </w:r>
      <w:r w:rsidR="007145AD" w:rsidRPr="00F34A2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D6F65" w:rsidRPr="00F34A23">
        <w:rPr>
          <w:rFonts w:cs="Times New Roman" w:hAnsi="Times New Roman" w:ascii="Times New Roman"/>
          <w:sz w:val="24"/>
          <w:szCs w:val="24"/>
        </w:rPr>
        <w:t>HUMANITARNA UDRUGA „BANKA HRANE HRVATSKA“ Rijeka, Blaža Polića 2IV ( OIB 06180158920 )</w:t>
      </w:r>
      <w:r w:rsidR="007145AD" w:rsidRPr="00F34A23">
        <w:rPr>
          <w:rFonts w:cs="Times New Roman" w:hAnsi="Times New Roman" w:ascii="Times New Roman"/>
          <w:sz w:val="24"/>
          <w:szCs w:val="24"/>
        </w:rPr>
        <w:t>.</w:t>
      </w:r>
      <w:r w:rsidR="00B14284" w:rsidRPr="00F34A2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34A23">
        <w:rPr>
          <w:rFonts w:cs="Times New Roman" w:hAnsi="Times New Roman" w:ascii="Times New Roman"/>
          <w:sz w:val="24"/>
          <w:szCs w:val="24"/>
        </w:rPr>
        <w:t>24</w:t>
      </w:r>
      <w:r w:rsidR="0032181B" w:rsidRPr="00F34A23">
        <w:rPr>
          <w:rFonts w:cs="Times New Roman" w:hAnsi="Times New Roman" w:ascii="Times New Roman"/>
          <w:sz w:val="24"/>
          <w:szCs w:val="24"/>
        </w:rPr>
        <w:t xml:space="preserve">. </w:t>
      </w:r>
      <w:r w:rsidR="00F34A23">
        <w:rPr>
          <w:rFonts w:cs="Times New Roman" w:hAnsi="Times New Roman" w:ascii="Times New Roman"/>
          <w:sz w:val="24"/>
          <w:szCs w:val="24"/>
        </w:rPr>
        <w:t>svibnja</w:t>
      </w:r>
      <w:r w:rsidR="0032181B" w:rsidRPr="00F34A23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F34A23">
        <w:rPr>
          <w:rFonts w:cs="Times New Roman" w:hAnsi="Times New Roman" w:ascii="Times New Roman"/>
          <w:sz w:val="24"/>
          <w:szCs w:val="24"/>
        </w:rPr>
        <w:t xml:space="preserve">. u </w:t>
      </w:r>
      <w:r w:rsidR="00F34A23">
        <w:rPr>
          <w:rFonts w:cs="Times New Roman" w:hAnsi="Times New Roman" w:ascii="Times New Roman"/>
          <w:sz w:val="24"/>
          <w:szCs w:val="24"/>
        </w:rPr>
        <w:t>10,35</w:t>
      </w:r>
      <w:r w:rsidR="00BA2032" w:rsidRPr="00F34A23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F34A23">
        <w:rPr>
          <w:rFonts w:cs="Times New Roman" w:hAnsi="Times New Roman" w:ascii="Times New Roman"/>
          <w:sz w:val="24"/>
          <w:szCs w:val="24"/>
        </w:rPr>
        <w:t>sati, kad</w:t>
      </w:r>
      <w:r w:rsidR="00F34A2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34A2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34A23" w:rsidR="00BA2032" w:rsidRPr="00F34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II.</w:t>
      </w:r>
      <w:r w:rsidR="00F719CD" w:rsidRPr="00F34A23">
        <w:rPr>
          <w:rFonts w:cs="Times New Roman" w:hAnsi="Times New Roman" w:ascii="Times New Roman"/>
          <w:sz w:val="24"/>
          <w:szCs w:val="24"/>
        </w:rPr>
        <w:tab/>
      </w:r>
      <w:r w:rsidRPr="00F34A2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34A23">
        <w:rPr>
          <w:rFonts w:cs="Times New Roman" w:hAnsi="Times New Roman" w:ascii="Times New Roman"/>
          <w:sz w:val="24"/>
          <w:szCs w:val="24"/>
        </w:rPr>
        <w:t xml:space="preserve"> </w:t>
      </w:r>
      <w:r w:rsidR="001271C8" w:rsidRPr="00F34A23">
        <w:rPr>
          <w:rFonts w:cs="Times New Roman" w:hAnsi="Times New Roman" w:ascii="Times New Roman"/>
          <w:sz w:val="24"/>
          <w:szCs w:val="24"/>
        </w:rPr>
        <w:t>Radijana Trobonjača</w:t>
      </w:r>
      <w:r w:rsidR="00F34A23">
        <w:rPr>
          <w:rFonts w:cs="Times New Roman" w:hAnsi="Times New Roman" w:ascii="Times New Roman"/>
          <w:sz w:val="24"/>
          <w:szCs w:val="24"/>
        </w:rPr>
        <w:t xml:space="preserve"> (OIB </w:t>
      </w:r>
      <w:r w:rsidR="00F34A23" w:rsidRPr="00F34A23">
        <w:rPr>
          <w:rFonts w:cs="Times New Roman" w:hAnsi="Times New Roman" w:ascii="Times New Roman"/>
          <w:sz w:val="24"/>
          <w:szCs w:val="24"/>
        </w:rPr>
        <w:t>48908522234</w:t>
      </w:r>
      <w:r w:rsidR="00F34A23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BA2032" w:rsidR="00BA2032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34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III.</w:t>
      </w:r>
      <w:r w:rsidR="00F719CD" w:rsidRPr="00F34A23">
        <w:rPr>
          <w:rFonts w:cs="Times New Roman" w:hAnsi="Times New Roman" w:ascii="Times New Roman"/>
          <w:sz w:val="24"/>
          <w:szCs w:val="24"/>
        </w:rPr>
        <w:tab/>
      </w:r>
      <w:r w:rsidRPr="00F34A23">
        <w:rPr>
          <w:rFonts w:cs="Times New Roman" w:hAnsi="Times New Roman" w:ascii="Times New Roman"/>
          <w:sz w:val="24"/>
          <w:szCs w:val="24"/>
        </w:rPr>
        <w:t>Zaključuje se</w:t>
      </w:r>
      <w:r w:rsidR="00A52FA0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8D6F65" w:rsidRPr="00F34A23">
        <w:rPr>
          <w:rFonts w:cs="Times New Roman" w:hAnsi="Times New Roman" w:ascii="Times New Roman"/>
          <w:sz w:val="24"/>
          <w:szCs w:val="24"/>
        </w:rPr>
        <w:t>HUMANITARNA UDRUGA „BANKA HRANE HRVATSKA“ Rijeka, Blaža Polića 2</w:t>
      </w:r>
      <w:r w:rsidR="00A52FA0">
        <w:rPr>
          <w:rFonts w:cs="Times New Roman" w:hAnsi="Times New Roman" w:ascii="Times New Roman"/>
          <w:sz w:val="24"/>
          <w:szCs w:val="24"/>
        </w:rPr>
        <w:t xml:space="preserve"> </w:t>
      </w:r>
      <w:r w:rsidR="008D6F65" w:rsidRPr="00F34A23">
        <w:rPr>
          <w:rFonts w:cs="Times New Roman" w:hAnsi="Times New Roman" w:ascii="Times New Roman"/>
          <w:sz w:val="24"/>
          <w:szCs w:val="24"/>
        </w:rPr>
        <w:t>IV ( OIB 06180158920 )</w:t>
      </w:r>
      <w:r w:rsidR="00F719CD" w:rsidRPr="00F34A2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I</w:t>
      </w:r>
      <w:r w:rsidR="007145AD" w:rsidRPr="00F34A2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34A2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34A23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F34A23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F34A2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34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V.</w:t>
      </w:r>
      <w:r w:rsidR="00F719CD" w:rsidRPr="00F34A2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34A2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34A23">
        <w:rPr>
          <w:rFonts w:cs="Times New Roman" w:hAnsi="Times New Roman" w:ascii="Times New Roman"/>
          <w:sz w:val="24"/>
          <w:szCs w:val="24"/>
        </w:rPr>
        <w:t xml:space="preserve">će se </w:t>
      </w:r>
      <w:r w:rsidRPr="00F34A2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34A2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34A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4A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2FA0" w:rsidP="00565B1A" w:rsidR="00565B1A" w:rsidRPr="00F34A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F34A23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8D6F65" w:rsidRPr="00F34A23">
        <w:rPr>
          <w:rFonts w:cs="Times New Roman" w:hAnsi="Times New Roman" w:ascii="Times New Roman"/>
          <w:sz w:val="24"/>
          <w:szCs w:val="24"/>
        </w:rPr>
        <w:t>HUMANITARNA UDRUGA „BANKA HRANE HRVATSKA“ Rijeka, Blaža Polića 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D6F65" w:rsidRPr="00F34A23">
        <w:rPr>
          <w:rFonts w:cs="Times New Roman" w:hAnsi="Times New Roman" w:ascii="Times New Roman"/>
          <w:sz w:val="24"/>
          <w:szCs w:val="24"/>
        </w:rPr>
        <w:t>IV ( OIB 06180158920 )</w:t>
      </w:r>
      <w:r w:rsidR="00565B1A" w:rsidRPr="00F34A23">
        <w:rPr>
          <w:rFonts w:cs="Times New Roman" w:hAnsi="Times New Roman" w:ascii="Times New Roman"/>
          <w:sz w:val="24"/>
          <w:szCs w:val="24"/>
        </w:rPr>
        <w:t>. Podnositelj zahtjeva</w:t>
      </w:r>
      <w:r>
        <w:rPr>
          <w:rFonts w:cs="Times New Roman" w:hAnsi="Times New Roman" w:ascii="Times New Roman"/>
          <w:sz w:val="24"/>
          <w:szCs w:val="24"/>
        </w:rPr>
        <w:t xml:space="preserve"> je u zahtjevu naveo podatke </w:t>
      </w:r>
      <w:r w:rsidR="00565B1A" w:rsidRPr="00F34A23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>
        <w:rPr>
          <w:rFonts w:cs="Times New Roman" w:hAnsi="Times New Roman" w:ascii="Times New Roman"/>
          <w:sz w:val="24"/>
          <w:szCs w:val="24"/>
        </w:rPr>
        <w:t xml:space="preserve">1. rujna 2015. </w:t>
      </w:r>
      <w:r w:rsidR="00565B1A" w:rsidRPr="00F34A23">
        <w:rPr>
          <w:rFonts w:cs="Times New Roman" w:hAnsi="Times New Roman" w:ascii="Times New Roman"/>
          <w:sz w:val="24"/>
          <w:szCs w:val="24"/>
        </w:rPr>
        <w:t xml:space="preserve">evidentiran na temelju neizvršenih osnova za </w:t>
      </w:r>
      <w:r w:rsidR="00565B1A" w:rsidRPr="00F34A23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941145" w:rsidRPr="00F34A23">
        <w:rPr>
          <w:rFonts w:cs="Times New Roman" w:hAnsi="Times New Roman" w:ascii="Times New Roman"/>
          <w:sz w:val="24"/>
          <w:szCs w:val="24"/>
        </w:rPr>
        <w:t xml:space="preserve">odnosno </w:t>
      </w:r>
      <w:r w:rsidR="008D6F65" w:rsidRPr="00F34A23">
        <w:rPr>
          <w:rFonts w:cs="Times New Roman" w:hAnsi="Times New Roman" w:ascii="Times New Roman"/>
          <w:sz w:val="24"/>
          <w:szCs w:val="24"/>
        </w:rPr>
        <w:t>197</w:t>
      </w:r>
      <w:r w:rsidR="00941145" w:rsidRPr="00F34A23">
        <w:rPr>
          <w:rFonts w:cs="Times New Roman" w:hAnsi="Times New Roman" w:ascii="Times New Roman"/>
          <w:sz w:val="24"/>
          <w:szCs w:val="24"/>
        </w:rPr>
        <w:t xml:space="preserve"> dan</w:t>
      </w:r>
      <w:r>
        <w:rPr>
          <w:rFonts w:cs="Times New Roman" w:hAnsi="Times New Roman" w:ascii="Times New Roman"/>
          <w:sz w:val="24"/>
          <w:szCs w:val="24"/>
        </w:rPr>
        <w:t>a</w:t>
      </w:r>
      <w:r w:rsidR="00941145" w:rsidRPr="00F34A23">
        <w:rPr>
          <w:rFonts w:cs="Times New Roman" w:hAnsi="Times New Roman" w:ascii="Times New Roman"/>
          <w:sz w:val="24"/>
          <w:szCs w:val="24"/>
        </w:rPr>
        <w:t xml:space="preserve">, </w:t>
      </w:r>
      <w:r w:rsidR="00565B1A" w:rsidRPr="00F34A23">
        <w:rPr>
          <w:rFonts w:cs="Times New Roman" w:hAnsi="Times New Roman" w:ascii="Times New Roman"/>
          <w:sz w:val="24"/>
          <w:szCs w:val="24"/>
        </w:rPr>
        <w:t>u iznosu od</w:t>
      </w:r>
      <w:r w:rsidR="008D6F65" w:rsidRPr="00F34A23">
        <w:rPr>
          <w:rFonts w:cs="Times New Roman" w:hAnsi="Times New Roman" w:ascii="Times New Roman"/>
          <w:sz w:val="24"/>
          <w:szCs w:val="24"/>
        </w:rPr>
        <w:t xml:space="preserve"> 806,26 </w:t>
      </w:r>
      <w:r>
        <w:rPr>
          <w:rFonts w:cs="Times New Roman" w:hAnsi="Times New Roman" w:ascii="Times New Roman"/>
          <w:sz w:val="24"/>
          <w:szCs w:val="24"/>
        </w:rPr>
        <w:t xml:space="preserve">kn, te da </w:t>
      </w:r>
      <w:r w:rsidR="00565B1A" w:rsidRPr="00F34A23">
        <w:rPr>
          <w:rFonts w:cs="Times New Roman" w:hAnsi="Times New Roman" w:ascii="Times New Roman"/>
          <w:sz w:val="24"/>
          <w:szCs w:val="24"/>
        </w:rPr>
        <w:t>podnositelj zahtjeva ne raspolaže s podacima o imovini pravnih osoba.</w:t>
      </w:r>
    </w:p>
    <w:p w:rsidRDefault="00565B1A" w:rsidP="00565B1A" w:rsidR="00565B1A" w:rsidRPr="00F34A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F34A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C74F4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34A23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dužnika iz registra</w:t>
      </w:r>
      <w:r w:rsidR="00C74F49">
        <w:rPr>
          <w:rFonts w:cs="Times New Roman" w:hAnsi="Times New Roman" w:ascii="Times New Roman"/>
          <w:sz w:val="24"/>
          <w:szCs w:val="24"/>
        </w:rPr>
        <w:t xml:space="preserve">, te potvrdu HRVATSKOG </w:t>
      </w:r>
      <w:r w:rsidRPr="00F34A23">
        <w:rPr>
          <w:rFonts w:cs="Times New Roman" w:hAnsi="Times New Roman" w:ascii="Times New Roman"/>
          <w:sz w:val="24"/>
          <w:szCs w:val="24"/>
        </w:rPr>
        <w:t xml:space="preserve">ZAVODA ZA MIROVINSKO OSIGURANJE ( list 7 spisa ) iz koje je utvrđeno da dužnik nema zaposlenih. </w:t>
      </w:r>
    </w:p>
    <w:p w:rsidRDefault="00565B1A" w:rsidP="00565B1A" w:rsidR="00565B1A" w:rsidRPr="00F34A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 xml:space="preserve">Kako je utvrđeno da su ispunjene pretpostavke iz članka 428. SZ  sud je sukladno odredbi članka 430. SZ na mrežnoj stranici e-Oglasne ploče suda dana </w:t>
      </w:r>
      <w:r w:rsidR="00475251" w:rsidRPr="00F34A23">
        <w:rPr>
          <w:rFonts w:cs="Times New Roman" w:hAnsi="Times New Roman" w:ascii="Times New Roman"/>
          <w:sz w:val="24"/>
          <w:szCs w:val="24"/>
        </w:rPr>
        <w:t>8</w:t>
      </w:r>
      <w:r w:rsidR="00C74F49">
        <w:rPr>
          <w:rFonts w:cs="Times New Roman" w:hAnsi="Times New Roman" w:ascii="Times New Roman"/>
          <w:sz w:val="24"/>
          <w:szCs w:val="24"/>
        </w:rPr>
        <w:t xml:space="preserve">. veljače </w:t>
      </w:r>
      <w:r w:rsidRPr="00F34A23">
        <w:rPr>
          <w:rFonts w:cs="Times New Roman" w:hAnsi="Times New Roman" w:ascii="Times New Roman"/>
          <w:sz w:val="24"/>
          <w:szCs w:val="24"/>
        </w:rPr>
        <w:t>201</w:t>
      </w:r>
      <w:r w:rsidR="00C74F49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F34A23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C74F49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F34A23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</w:t>
      </w:r>
      <w:r w:rsidR="00C74F49">
        <w:rPr>
          <w:rFonts w:cs="Times New Roman" w:hAnsi="Times New Roman" w:ascii="Times New Roman"/>
          <w:sz w:val="24"/>
          <w:szCs w:val="24"/>
        </w:rPr>
        <w:t xml:space="preserve">ga postupka iz članka 431. tog </w:t>
      </w:r>
      <w:r w:rsidRPr="00F34A23">
        <w:rPr>
          <w:rFonts w:cs="Times New Roman" w:hAnsi="Times New Roman" w:ascii="Times New Roman"/>
          <w:sz w:val="24"/>
          <w:szCs w:val="24"/>
        </w:rPr>
        <w:t>Zakona.</w:t>
      </w:r>
    </w:p>
    <w:p w:rsidRDefault="00565B1A" w:rsidP="00565B1A" w:rsidR="00565B1A" w:rsidRPr="00F34A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DD1148">
        <w:rPr>
          <w:rFonts w:cs="Times New Roman" w:hAnsi="Times New Roman" w:ascii="Times New Roman"/>
          <w:sz w:val="24"/>
          <w:szCs w:val="24"/>
        </w:rPr>
        <w:t>e</w:t>
      </w:r>
      <w:r w:rsidRPr="00F34A23">
        <w:rPr>
          <w:rFonts w:cs="Times New Roman" w:hAnsi="Times New Roman" w:ascii="Times New Roman"/>
          <w:sz w:val="24"/>
          <w:szCs w:val="24"/>
        </w:rPr>
        <w:t xml:space="preserve"> 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F34A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Stoga se, sukladno o</w:t>
      </w:r>
      <w:r w:rsidR="00DD1148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F34A23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F34A2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DD1148">
        <w:rPr>
          <w:rFonts w:cs="Times New Roman" w:hAnsi="Times New Roman" w:ascii="Times New Roman"/>
          <w:sz w:val="24"/>
          <w:szCs w:val="24"/>
        </w:rPr>
        <w:t xml:space="preserve">je </w:t>
      </w:r>
      <w:r w:rsidRPr="00F34A23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DD1148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F34A23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DD1148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F34A23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DD1148" w:rsidR="00DD1148">
      <w:pPr>
        <w:jc w:val="center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D1148">
        <w:rPr>
          <w:rFonts w:cs="Times New Roman" w:hAnsi="Times New Roman" w:ascii="Times New Roman"/>
          <w:sz w:val="24"/>
          <w:szCs w:val="24"/>
        </w:rPr>
        <w:t>24</w:t>
      </w:r>
      <w:r w:rsidR="00475251" w:rsidRPr="00F34A23">
        <w:rPr>
          <w:rFonts w:cs="Times New Roman" w:hAnsi="Times New Roman" w:ascii="Times New Roman"/>
          <w:sz w:val="24"/>
          <w:szCs w:val="24"/>
        </w:rPr>
        <w:t>. svibnja 2016</w:t>
      </w:r>
      <w:r w:rsidRPr="00F34A23">
        <w:rPr>
          <w:rFonts w:cs="Times New Roman" w:hAnsi="Times New Roman" w:ascii="Times New Roman"/>
          <w:sz w:val="24"/>
          <w:szCs w:val="24"/>
        </w:rPr>
        <w:t>.</w:t>
      </w:r>
    </w:p>
    <w:p w:rsidRDefault="00DD1148" w:rsidP="00DD1148" w:rsidR="00565B1A" w:rsidRPr="00F34A23">
      <w:pPr>
        <w:spacing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565B1A" w:rsidRPr="00F34A2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65B1A" w:rsidP="00DD1148" w:rsidR="00DD11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34A23">
        <w:rPr>
          <w:rFonts w:cs="Times New Roman" w:hAnsi="Times New Roman" w:ascii="Times New Roman"/>
          <w:sz w:val="24"/>
          <w:szCs w:val="24"/>
        </w:rPr>
        <w:tab/>
      </w:r>
      <w:r w:rsidRPr="00F34A23">
        <w:rPr>
          <w:rFonts w:cs="Times New Roman" w:hAnsi="Times New Roman" w:ascii="Times New Roman"/>
          <w:sz w:val="24"/>
          <w:szCs w:val="24"/>
        </w:rPr>
        <w:tab/>
        <w:t xml:space="preserve">                       </w:t>
      </w:r>
      <w:r w:rsidR="00DD1148">
        <w:rPr>
          <w:rFonts w:cs="Times New Roman" w:hAnsi="Times New Roman" w:ascii="Times New Roman"/>
          <w:sz w:val="24"/>
          <w:szCs w:val="24"/>
        </w:rPr>
        <w:t xml:space="preserve">         Liljana </w:t>
      </w:r>
      <w:r w:rsidRPr="00F34A23">
        <w:rPr>
          <w:rFonts w:cs="Times New Roman" w:hAnsi="Times New Roman" w:ascii="Times New Roman"/>
          <w:sz w:val="24"/>
          <w:szCs w:val="24"/>
        </w:rPr>
        <w:t xml:space="preserve">Ugrin  </w:t>
      </w:r>
    </w:p>
    <w:p w:rsidRDefault="00DD1148" w:rsidP="00DD1148" w:rsidR="00DD11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DD1148" w:rsidR="00565B1A" w:rsidRPr="00F34A2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DD1148" w:rsidR="00565B1A" w:rsidRPr="00F34A23">
      <w:pPr>
        <w:jc w:val="both"/>
        <w:rPr>
          <w:rFonts w:cs="Times New Roman" w:hAnsi="Times New Roman" w:ascii="Times New Roman"/>
          <w:sz w:val="24"/>
          <w:szCs w:val="24"/>
        </w:rPr>
      </w:pPr>
      <w:r w:rsidRPr="00F34A2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565B1A" w:rsidRPr="00F34A23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383" w:rsidP="001C77A5" w:rsidR="00DB7383">
      <w:pPr>
        <w:spacing w:lineRule="auto" w:line="240" w:after="0"/>
      </w:pPr>
      <w:r>
        <w:separator/>
      </w:r>
    </w:p>
  </w:endnote>
  <w:endnote w:id="0" w:type="continuationSeparator">
    <w:p w:rsidRDefault="00DB7383" w:rsidP="001C77A5" w:rsidR="00DB73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6289577"/>
      <w:docPartObj>
        <w:docPartGallery w:val="Page Numbers (Bottom of Page)"/>
        <w:docPartUnique/>
      </w:docPartObj>
    </w:sdtPr>
    <w:sdtEndPr/>
    <w:sdtContent>
      <w:p w:rsidRDefault="00F34A23" w:rsidR="00F34A23" w:rsidRPr="00A52FA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52FA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52FA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52FA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2417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52FA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34A23" w:rsidR="00F34A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383" w:rsidP="001C77A5" w:rsidR="00DB7383">
      <w:pPr>
        <w:spacing w:lineRule="auto" w:line="240" w:after="0"/>
      </w:pPr>
      <w:r>
        <w:separator/>
      </w:r>
    </w:p>
  </w:footnote>
  <w:footnote w:id="0" w:type="continuationSeparator">
    <w:p w:rsidRDefault="00DB7383" w:rsidP="001C77A5" w:rsidR="00DB73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7810CE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7810CE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8D6F65">
      <w:rPr>
        <w:rFonts w:cs="Times New Roman" w:hAnsi="Times New Roman" w:ascii="Times New Roman"/>
        <w:sz w:val="24"/>
        <w:szCs w:val="24"/>
      </w:rPr>
      <w:t>70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271C8"/>
    <w:rsid w:val="00131D11"/>
    <w:rsid w:val="00133D6D"/>
    <w:rsid w:val="001444F3"/>
    <w:rsid w:val="001457ED"/>
    <w:rsid w:val="001606CF"/>
    <w:rsid w:val="00164426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4844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4174"/>
    <w:rsid w:val="003253EE"/>
    <w:rsid w:val="00337782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083C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75251"/>
    <w:rsid w:val="00483F37"/>
    <w:rsid w:val="004954ED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46A4F"/>
    <w:rsid w:val="00565B1A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7F64"/>
    <w:rsid w:val="007427C2"/>
    <w:rsid w:val="00752DB4"/>
    <w:rsid w:val="00755B51"/>
    <w:rsid w:val="00770B88"/>
    <w:rsid w:val="007810CE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6F65"/>
    <w:rsid w:val="008D78D1"/>
    <w:rsid w:val="008E2BD0"/>
    <w:rsid w:val="00905227"/>
    <w:rsid w:val="00920AD4"/>
    <w:rsid w:val="009331AF"/>
    <w:rsid w:val="009400D8"/>
    <w:rsid w:val="00940DE1"/>
    <w:rsid w:val="00941145"/>
    <w:rsid w:val="0094334B"/>
    <w:rsid w:val="009449B3"/>
    <w:rsid w:val="00966775"/>
    <w:rsid w:val="00967574"/>
    <w:rsid w:val="00987D95"/>
    <w:rsid w:val="00992CD1"/>
    <w:rsid w:val="00993C3F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52FA0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62A01"/>
    <w:rsid w:val="00C72577"/>
    <w:rsid w:val="00C74F49"/>
    <w:rsid w:val="00C8585D"/>
    <w:rsid w:val="00C97E9B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0290"/>
    <w:rsid w:val="00D72234"/>
    <w:rsid w:val="00D85740"/>
    <w:rsid w:val="00DB06C4"/>
    <w:rsid w:val="00DB1013"/>
    <w:rsid w:val="00DB7383"/>
    <w:rsid w:val="00DD1148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57939"/>
    <w:rsid w:val="00E823A8"/>
    <w:rsid w:val="00EB05EC"/>
    <w:rsid w:val="00EB69E8"/>
    <w:rsid w:val="00EE04B9"/>
    <w:rsid w:val="00EE1BA9"/>
    <w:rsid w:val="00EE2776"/>
    <w:rsid w:val="00F12AB8"/>
    <w:rsid w:val="00F26C2C"/>
    <w:rsid w:val="00F34A23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1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41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1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1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1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1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41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1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1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1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BANKA HRANE HRVATSKA</izvorni_sadrzaj>
    <derivirana_varijabla naziv="DomainObject.Predmet.ProtustrankaFormated_1">  Humanitarna udruga BANKA HRANE HRVATSKA</derivirana_varijabla>
  </DomainObject.Predmet.ProtustrankaFormated>
  <DomainObject.Predmet.ProtustrankaFormatedOIB>
    <izvorni_sadrzaj>  Humanitarna udruga BANKA HRANE HRVATSKA, OIB 06180158920</izvorni_sadrzaj>
    <derivirana_varijabla naziv="DomainObject.Predmet.ProtustrankaFormatedOIB_1">  Humanitarna udruga BANKA HRANE HRVATSKA, OIB 06180158920</derivirana_varijabla>
  </DomainObject.Predmet.ProtustrankaFormatedOIB>
  <DomainObject.Predmet.ProtustrankaFormatedWithAdress>
    <izvorni_sadrzaj> Humanitarna udruga BANKA HRANE HRVATSKA, Blaža Polića 2, 51000 Rijeka</izvorni_sadrzaj>
    <derivirana_varijabla naziv="DomainObject.Predmet.ProtustrankaFormatedWithAdress_1"> Humanitarna udruga BANKA HRANE HRVATSKA, Blaža Polića 2, 51000 Rijeka</derivirana_varijabla>
  </DomainObject.Predmet.ProtustrankaFormatedWithAdress>
  <DomainObject.Predmet.ProtustrankaFormatedWithAdressOIB>
    <izvorni_sadrzaj> Humanitarna udruga BANKA HRANE HRVATSKA, OIB 06180158920, Blaža Polića 2, 51000 Rijeka</izvorni_sadrzaj>
    <derivirana_varijabla naziv="DomainObject.Predmet.ProtustrankaFormatedWithAdressOIB_1"> Humanitarna udruga BANKA HRANE HRVATSKA, OIB 06180158920, Blaža Polića 2, 51000 Rijeka</derivirana_varijabla>
  </DomainObject.Predmet.ProtustrankaFormatedWithAdressOIB>
  <DomainObject.Predmet.ProtustrankaWithAdress>
    <izvorni_sadrzaj>Humanitarna udruga BANKA HRANE HRVATSKA Blaža Polića 2, 51000 Rijeka</izvorni_sadrzaj>
    <derivirana_varijabla naziv="DomainObject.Predmet.ProtustrankaWithAdress_1">Humanitarna udruga BANKA HRANE HRVATSKA Blaža Polića 2, 51000 Rijeka</derivirana_varijabla>
  </DomainObject.Predmet.ProtustrankaWithAdress>
  <DomainObject.Predmet.ProtustrankaWithAdressOIB>
    <izvorni_sadrzaj>Humanitarna udruga BANKA HRANE HRVATSKA, OIB 06180158920, Blaža Polića 2, 51000 Rijeka</izvorni_sadrzaj>
    <derivirana_varijabla naziv="DomainObject.Predmet.ProtustrankaWithAdressOIB_1">Humanitarna udruga BANKA HRANE HRVATSKA, OIB 06180158920, Blaža Polića 2, 51000 Rijeka</derivirana_varijabla>
  </DomainObject.Predmet.ProtustrankaWithAdressOIB>
  <DomainObject.Predmet.ProtustrankaNazivFormated>
    <izvorni_sadrzaj>Humanitarna udruga BANKA HRANE HRVATSKA</izvorni_sadrzaj>
    <derivirana_varijabla naziv="DomainObject.Predmet.ProtustrankaNazivFormated_1">Humanitarna udruga BANKA HRANE HRVATSKA</derivirana_varijabla>
  </DomainObject.Predmet.ProtustrankaNazivFormated>
  <DomainObject.Predmet.ProtustrankaNazivFormatedOIB>
    <izvorni_sadrzaj>Humanitarna udruga BANKA HRANE HRVATSKA, OIB 06180158920</izvorni_sadrzaj>
    <derivirana_varijabla naziv="DomainObject.Predmet.ProtustrankaNazivFormatedOIB_1">Humanitarna udruga BANKA HRANE HRVATSKA, OIB 06180158920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Humanitarna udruga BANKA HRANE HRVATSKA</item>
    </izvorni_sadrzaj>
    <derivirana_varijabla naziv="DomainObject.Predmet.ProtuStrankaListFormated_1">
      <item>Humanitarna udruga BANKA HRANE HRVATSKA</item>
    </derivirana_varijabla>
  </DomainObject.Predmet.ProtuStrankaListFormated>
  <DomainObject.Predmet.ProtuStrankaListFormatedOIB>
    <izvorni_sadrzaj>
      <item>Humanitarna udruga BANKA HRANE HRVATSKA, OIB 06180158920</item>
    </izvorni_sadrzaj>
    <derivirana_varijabla naziv="DomainObject.Predmet.ProtuStrankaListFormatedOIB_1">
      <item>Humanitarna udruga BANKA HRANE HRVATSKA, OIB 06180158920</item>
    </derivirana_varijabla>
  </DomainObject.Predmet.ProtuStrankaListFormatedOIB>
  <DomainObject.Predmet.ProtuStrankaListFormatedWithAdress>
    <izvorni_sadrzaj>
      <item>Humanitarna udruga BANKA HRANE HRVATSKA, Blaža Polića 2, 51000 Rijeka</item>
    </izvorni_sadrzaj>
    <derivirana_varijabla naziv="DomainObject.Predmet.ProtuStrankaListFormatedWithAdress_1">
      <item>Humanitarna udruga BANKA HRANE HRVATSKA, Blaža Polića 2, 51000 Rijeka</item>
    </derivirana_varijabla>
  </DomainObject.Predmet.ProtuStrankaListFormatedWithAdress>
  <DomainObject.Predmet.ProtuStrankaListFormatedWithAdressOIB>
    <izvorni_sadrzaj>
      <item>Humanitarna udruga BANKA HRANE HRVATSKA, OIB 06180158920, Blaža Polića 2, 51000 Rijeka</item>
    </izvorni_sadrzaj>
    <derivirana_varijabla naziv="DomainObject.Predmet.ProtuStrankaListFormatedWithAdressOIB_1">
      <item>Humanitarna udruga BANKA HRANE HRVATSKA, OIB 06180158920, Blaža Polića 2, 51000 Rijeka</item>
    </derivirana_varijabla>
  </DomainObject.Predmet.ProtuStrankaListFormatedWithAdressOIB>
  <DomainObject.Predmet.ProtuStrankaListNazivFormated>
    <izvorni_sadrzaj>
      <item>Humanitarna udruga BANKA HRANE HRVATSKA</item>
    </izvorni_sadrzaj>
    <derivirana_varijabla naziv="DomainObject.Predmet.ProtuStrankaListNazivFormated_1">
      <item>Humanitarna udruga BANKA HRANE HRVATSKA</item>
    </derivirana_varijabla>
  </DomainObject.Predmet.ProtuStrankaListNazivFormated>
  <DomainObject.Predmet.ProtuStrankaListNazivFormatedOIB>
    <izvorni_sadrzaj>
      <item>Humanitarna udruga BANKA HRANE HRVATSKA, OIB 06180158920</item>
    </izvorni_sadrzaj>
    <derivirana_varijabla naziv="DomainObject.Predmet.ProtuStrankaListNazivFormatedOIB_1">
      <item>Humanitarna udruga BANKA HRANE HRVATSKA, OIB 06180158920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Humanitarna udruga BANKA HRANE HRVATSKA</izvorni_sadrzaj>
    <derivirana_varijabla naziv="DomainObject.Predmet.ProtustrankaIDrugi_1">Humanitarna udruga BANKA HRANE HRVATSKA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Humanitarna udruga BANKA HRANE HRVATSKA, OIB 06180158920, Blaža Polića 2, 51000 Rijeka</izvorni_sadrzaj>
    <derivirana_varijabla naziv="DomainObject.Predmet.ProtustrankaIDrugiAdressOIB_1">Humanitarna udruga BANKA HRANE HRVATSKA, OIB 06180158920,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Humanitarna udruga BANKA HRANE HRVATSKA</item>
    </izvorni_sadrzaj>
    <derivirana_varijabla naziv="DomainObject.Predmet.SudioniciListNaziv_1">
      <item>FINA Rijeka</item>
      <item>Humanitarna udruga BANKA HRANE HRVATSKA</item>
    </derivirana_varijabla>
  </DomainObject.Predmet.SudioniciListNaziv>
  <DomainObject.Predmet.SudioniciListAdressOIB>
    <izvorni_sadrzaj>
      <item>FINA Rijeka, OIB 85821130368, Frana Kurelca 8,51000 Rijeka</item>
      <item>Humanitarna udruga BANKA HRANE HRVATSKA, OIB 06180158920, Blaža Polića 2,51000 Rijeka</item>
    </izvorni_sadrzaj>
    <derivirana_varijabla naziv="DomainObject.Predmet.SudioniciListAdressOIB_1">
      <item>FINA Rijeka, OIB 85821130368, Frana Kurelca 8,51000 Rijeka</item>
      <item>Humanitarna udruga BANKA HRANE HRVATSKA, OIB 06180158920,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06180158920</item>
    </izvorni_sadrzaj>
    <derivirana_varijabla naziv="DomainObject.Predmet.SudioniciListNazivOIB_1">
      <item>, OIB 85821130368</item>
      <item>, OIB 06180158920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3572</properties:Characters>
  <properties:Lines>85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2016-05-24T08:09:00Z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