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A07846" w:rsidR="002409AA" w:rsidRPr="002409AA">
        <w:trPr>
          <w:trHeight w:val="1285"/>
        </w:trPr>
        <w:tc>
          <w:tcPr>
            <w:tcW w:type="dxa" w:w="2531"/>
          </w:tcPr>
          <w:p w:rsidRDefault="002409AA" w:rsidP="00A07846" w:rsidR="002409AA" w:rsidRPr="002409A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2409AA"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2409AA" w:rsidP="00A07846" w:rsidR="002409AA" w:rsidRPr="002409A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409AA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409AA" w:rsidP="00A07846" w:rsidR="002409AA" w:rsidRPr="002409A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409AA">
              <w:rPr>
                <w:rFonts w:hAnsi="Times New Roman" w:ascii="Times New Roman"/>
                <w:sz w:val="24"/>
                <w:szCs w:val="24"/>
              </w:rPr>
              <w:t>Trgovački sud u Splitu</w:t>
            </w:r>
          </w:p>
          <w:p w:rsidRDefault="002409AA" w:rsidP="00A07846" w:rsidR="002409AA" w:rsidRPr="002409A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409AA">
              <w:rPr>
                <w:rFonts w:hAnsi="Times New Roman" w:ascii="Times New Roman"/>
                <w:sz w:val="24"/>
                <w:szCs w:val="24"/>
              </w:rPr>
              <w:t>Split, Sukoišanska 6</w:t>
            </w:r>
          </w:p>
        </w:tc>
      </w:tr>
    </w:tbl>
    <w:p w14:textId="73f76dc" w14:paraId="73f76dc" w:rsidRDefault="002409AA" w:rsidP="002409AA" w:rsidR="002409AA" w:rsidRPr="002409AA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2409AA">
        <w:rPr>
          <w:rFonts w:hAnsi="Times New Roman" w:ascii="Times New Roman"/>
          <w:sz w:val="24"/>
          <w:szCs w:val="24"/>
        </w:rPr>
        <w:t>Poslovni broj: 4. St-132/2013-</w:t>
      </w:r>
      <w:r w:rsidR="00690C7C">
        <w:rPr>
          <w:rFonts w:hAnsi="Times New Roman" w:ascii="Times New Roman"/>
          <w:sz w:val="24"/>
          <w:szCs w:val="24"/>
        </w:rPr>
        <w:t>117</w:t>
      </w:r>
    </w:p>
    <w:p w:rsidRDefault="002409AA" w:rsidP="002409AA" w:rsidR="002409AA" w:rsidRPr="002409AA">
      <w:pPr>
        <w:rPr>
          <w:rFonts w:hAnsi="Times New Roman" w:ascii="Times New Roman"/>
          <w:sz w:val="24"/>
          <w:szCs w:val="24"/>
        </w:rPr>
      </w:pPr>
    </w:p>
    <w:p w:rsidRDefault="002409AA" w:rsidP="002409AA" w:rsidR="002409AA" w:rsidRPr="002409AA">
      <w:pPr>
        <w:jc w:val="center"/>
        <w:rPr>
          <w:rFonts w:hAnsi="Times New Roman" w:ascii="Times New Roman"/>
          <w:spacing w:val="100"/>
          <w:sz w:val="24"/>
          <w:szCs w:val="24"/>
        </w:rPr>
      </w:pPr>
      <w:r w:rsidRPr="002409AA">
        <w:rPr>
          <w:rFonts w:hAnsi="Times New Roman" w:ascii="Times New Roman"/>
          <w:spacing w:val="100"/>
          <w:sz w:val="24"/>
          <w:szCs w:val="24"/>
        </w:rPr>
        <w:t>REPUBLIKA HRVATSKA</w:t>
      </w:r>
    </w:p>
    <w:p w:rsidRDefault="002409AA" w:rsidP="002409AA" w:rsidR="002409AA" w:rsidRPr="002409AA">
      <w:pPr>
        <w:jc w:val="center"/>
        <w:rPr>
          <w:rFonts w:hAnsi="Times New Roman" w:ascii="Times New Roman"/>
          <w:spacing w:val="100"/>
          <w:sz w:val="24"/>
          <w:szCs w:val="24"/>
        </w:rPr>
      </w:pPr>
    </w:p>
    <w:p w:rsidRDefault="002409AA" w:rsidP="002409AA" w:rsidR="002409AA" w:rsidRPr="002409AA">
      <w:pPr>
        <w:jc w:val="center"/>
        <w:rPr>
          <w:rFonts w:hAnsi="Times New Roman" w:ascii="Times New Roman"/>
          <w:spacing w:val="100"/>
          <w:sz w:val="24"/>
          <w:szCs w:val="24"/>
        </w:rPr>
      </w:pPr>
      <w:r w:rsidRPr="002409AA">
        <w:rPr>
          <w:rFonts w:hAnsi="Times New Roman" w:ascii="Times New Roman"/>
          <w:spacing w:val="100"/>
          <w:sz w:val="24"/>
          <w:szCs w:val="24"/>
        </w:rPr>
        <w:t xml:space="preserve">RJEŠENJE </w:t>
      </w:r>
    </w:p>
    <w:p w:rsidRDefault="002409AA" w:rsidP="002409AA" w:rsidR="002409AA" w:rsidRPr="002409AA">
      <w:pPr>
        <w:rPr>
          <w:rFonts w:hAnsi="Times New Roman" w:ascii="Times New Roman"/>
          <w:sz w:val="24"/>
          <w:szCs w:val="24"/>
        </w:rPr>
      </w:pPr>
    </w:p>
    <w:p w:rsidRDefault="002409AA" w:rsidP="002409AA" w:rsidR="00B11BF4" w:rsidRPr="002409AA">
      <w:pPr>
        <w:pStyle w:val="Tijeloteksta"/>
        <w:ind w:firstLine="708"/>
        <w:rPr>
          <w:szCs w:val="24"/>
          <w:lang w:val="hr-HR"/>
        </w:rPr>
      </w:pPr>
      <w:r w:rsidRPr="002409AA">
        <w:rPr>
          <w:szCs w:val="24"/>
        </w:rPr>
        <w:t xml:space="preserve">Trgovački sud u Splitu, po sucu ovog suda Katarini Mikulić, u stečajnom postupku nad stečajnim dužnikom DILIGENS d.o.o. u stečaju, Split, Antuna Gustava Matoša 54, OIB: 87997645260, </w:t>
      </w:r>
      <w:r w:rsidR="00DF0F8C">
        <w:rPr>
          <w:szCs w:val="24"/>
        </w:rPr>
        <w:t>7. veljače</w:t>
      </w:r>
      <w:r w:rsidRPr="002409AA">
        <w:rPr>
          <w:szCs w:val="24"/>
        </w:rPr>
        <w:t xml:space="preserve"> 2019</w:t>
      </w:r>
    </w:p>
    <w:p w:rsidRDefault="00B11BF4" w:rsidP="00B11BF4" w:rsidR="00B11BF4" w:rsidRPr="00F45932">
      <w:pPr>
        <w:rPr>
          <w:rFonts w:hAnsi="Times New Roman" w:ascii="Times New Roman"/>
          <w:sz w:val="18"/>
          <w:szCs w:val="18"/>
        </w:rPr>
      </w:pPr>
    </w:p>
    <w:p w:rsidRDefault="00B11BF4" w:rsidP="00B11BF4" w:rsidR="00B11BF4" w:rsidRPr="008E2751">
      <w:pPr>
        <w:jc w:val="center"/>
        <w:rPr>
          <w:rFonts w:hAnsi="Times New Roman" w:ascii="Times New Roman"/>
          <w:sz w:val="24"/>
          <w:szCs w:val="24"/>
        </w:rPr>
      </w:pPr>
      <w:r w:rsidRPr="008E2751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B11BF4" w:rsidP="00B11BF4" w:rsidR="00B11BF4" w:rsidRPr="008E2751">
      <w:pPr>
        <w:jc w:val="both"/>
        <w:rPr>
          <w:rFonts w:hAnsi="Times New Roman" w:ascii="Times New Roman"/>
          <w:sz w:val="24"/>
          <w:szCs w:val="24"/>
        </w:rPr>
      </w:pPr>
    </w:p>
    <w:p w:rsidRDefault="00B11BF4" w:rsidP="002409AA" w:rsidR="00B11BF4" w:rsidRPr="002409AA">
      <w:pPr>
        <w:pStyle w:val="Naslov3"/>
        <w:rPr>
          <w:b w:val="false"/>
          <w:szCs w:val="24"/>
          <w:lang w:val="hr-HR"/>
        </w:rPr>
      </w:pPr>
      <w:r w:rsidRPr="008E2751">
        <w:rPr>
          <w:b w:val="false"/>
          <w:szCs w:val="24"/>
        </w:rPr>
        <w:t>I</w:t>
      </w:r>
      <w:r w:rsidRPr="008E2751">
        <w:rPr>
          <w:b w:val="false"/>
          <w:szCs w:val="24"/>
          <w:lang w:val="hr-HR"/>
        </w:rPr>
        <w:t xml:space="preserve">. Zaključuje se stečajni postupak nad dužnikom </w:t>
      </w:r>
      <w:r w:rsidR="002409AA" w:rsidRPr="002409AA">
        <w:rPr>
          <w:b w:val="false"/>
          <w:szCs w:val="24"/>
        </w:rPr>
        <w:t>DILIGENS d.o.o. u stečaju, Split, Antuna Gustava Matoša 54, OIB: 87997645260</w:t>
      </w:r>
      <w:r w:rsidRPr="002409AA">
        <w:rPr>
          <w:b w:val="false"/>
          <w:szCs w:val="24"/>
          <w:lang w:val="hr-HR"/>
        </w:rPr>
        <w:t>.</w:t>
      </w:r>
    </w:p>
    <w:p w:rsidRDefault="00B11BF4" w:rsidP="002409AA" w:rsidR="00B11BF4" w:rsidRPr="008E2751">
      <w:pPr>
        <w:rPr>
          <w:rFonts w:hAnsi="Times New Roman" w:ascii="Times New Roman"/>
        </w:rPr>
      </w:pPr>
    </w:p>
    <w:p w:rsidRDefault="002409AA" w:rsidP="002409AA" w:rsidR="002409AA" w:rsidRPr="002409AA">
      <w:pPr>
        <w:jc w:val="both"/>
        <w:rPr>
          <w:rFonts w:hAnsi="Times New Roman" w:ascii="Times New Roman"/>
          <w:sz w:val="24"/>
          <w:szCs w:val="24"/>
        </w:rPr>
      </w:pPr>
      <w:r w:rsidRPr="002409AA">
        <w:rPr>
          <w:rFonts w:hAnsi="Times New Roman" w:ascii="Times New Roman"/>
          <w:sz w:val="24"/>
          <w:szCs w:val="24"/>
        </w:rPr>
        <w:t>II. Ovlašćuje se stečajn</w:t>
      </w:r>
      <w:r>
        <w:rPr>
          <w:rFonts w:hAnsi="Times New Roman" w:ascii="Times New Roman"/>
          <w:sz w:val="24"/>
          <w:szCs w:val="24"/>
        </w:rPr>
        <w:t>a</w:t>
      </w:r>
      <w:r w:rsidRPr="002409AA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2409AA">
        <w:rPr>
          <w:rFonts w:hAnsi="Times New Roman" w:ascii="Times New Roman"/>
          <w:sz w:val="24"/>
          <w:szCs w:val="24"/>
        </w:rPr>
        <w:t xml:space="preserve">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2409AA" w:rsidP="002409AA" w:rsidR="002409AA" w:rsidRPr="002409AA">
      <w:pPr>
        <w:jc w:val="both"/>
        <w:rPr>
          <w:rFonts w:hAnsi="Times New Roman" w:ascii="Times New Roman"/>
          <w:sz w:val="24"/>
          <w:szCs w:val="24"/>
        </w:rPr>
      </w:pPr>
    </w:p>
    <w:p w:rsidRDefault="002409AA" w:rsidP="002409AA" w:rsidR="002409AA" w:rsidRPr="002409A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III. </w:t>
      </w:r>
      <w:r w:rsidRPr="002409AA">
        <w:rPr>
          <w:rFonts w:hAnsi="Times New Roman" w:ascii="Times New Roman"/>
          <w:sz w:val="24"/>
          <w:szCs w:val="24"/>
        </w:rPr>
        <w:t>Ovo rješenje i osnova zaključenja stečajnog postupka objavit će se na mrežnoj stranici e-Oglasna ploča suda, a po pravomoćnosti ovog rješenja sudski registar provest će brisanje dužnika iz registra.</w:t>
      </w:r>
    </w:p>
    <w:p w:rsidRDefault="00B11BF4" w:rsidP="00B11BF4" w:rsidR="00B11BF4" w:rsidRPr="00EB2E8B">
      <w:pPr>
        <w:jc w:val="both"/>
        <w:rPr>
          <w:rFonts w:hAnsi="Times New Roman" w:ascii="Times New Roman"/>
        </w:rPr>
      </w:pPr>
    </w:p>
    <w:p w:rsidRDefault="00B11BF4" w:rsidP="002409AA" w:rsidR="00B11BF4" w:rsidRPr="008E2751">
      <w:pPr>
        <w:jc w:val="center"/>
        <w:rPr>
          <w:rFonts w:hAnsi="Times New Roman" w:ascii="Times New Roman"/>
          <w:sz w:val="24"/>
          <w:szCs w:val="24"/>
        </w:rPr>
      </w:pPr>
      <w:r w:rsidRPr="008E2751">
        <w:rPr>
          <w:rFonts w:hAnsi="Times New Roman" w:ascii="Times New Roman"/>
          <w:sz w:val="24"/>
          <w:szCs w:val="24"/>
        </w:rPr>
        <w:t xml:space="preserve">Obrazloženje </w:t>
      </w:r>
    </w:p>
    <w:p w:rsidRDefault="002409AA" w:rsidP="002409AA" w:rsidR="002409AA">
      <w:pPr>
        <w:spacing w:before="20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 ovog suda pod poslovnim brojem 4.St</w:t>
      </w:r>
      <w:r w:rsidRPr="00A61B59">
        <w:rPr>
          <w:rFonts w:hAnsi="Times New Roman" w:ascii="Times New Roman"/>
          <w:sz w:val="24"/>
          <w:szCs w:val="24"/>
        </w:rPr>
        <w:t>-132/2013 od 11. srpnja 2014. otvoren stečajni postupak nad stečajnim dužnikom DILIGENS d.o.o. – u stečaju, Split, Antuna Gustava Matoša 54, OIB: 87997645260.</w:t>
      </w:r>
      <w:r>
        <w:rPr>
          <w:rFonts w:hAnsi="Times New Roman" w:ascii="Times New Roman"/>
          <w:sz w:val="24"/>
          <w:szCs w:val="24"/>
        </w:rPr>
        <w:t xml:space="preserve"> </w:t>
      </w:r>
      <w:r w:rsidRPr="00A61B59">
        <w:rPr>
          <w:rFonts w:hAnsi="Times New Roman" w:ascii="Times New Roman"/>
          <w:sz w:val="24"/>
          <w:szCs w:val="24"/>
        </w:rPr>
        <w:t>Istim rješenjem za stečajnog upravitelja imenovana je  Mira Hajdić iz Splita, Smiljanićeva 2, Split.</w:t>
      </w:r>
    </w:p>
    <w:p w:rsidRDefault="00B11BF4" w:rsidP="00B11BF4" w:rsidR="00B11BF4">
      <w:pPr>
        <w:jc w:val="both"/>
        <w:rPr>
          <w:rFonts w:hAnsi="Times New Roman" w:ascii="Times New Roman"/>
          <w:sz w:val="24"/>
          <w:szCs w:val="24"/>
        </w:rPr>
      </w:pPr>
    </w:p>
    <w:p w:rsidRDefault="00B11BF4" w:rsidP="00B11BF4" w:rsidR="00B11BF4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Podneskom od </w:t>
      </w:r>
      <w:r w:rsidR="002409AA">
        <w:rPr>
          <w:rFonts w:hAnsi="Times New Roman" w:ascii="Times New Roman"/>
          <w:sz w:val="24"/>
          <w:szCs w:val="24"/>
        </w:rPr>
        <w:t>1. listopada</w:t>
      </w:r>
      <w:r>
        <w:rPr>
          <w:rFonts w:hAnsi="Times New Roman" w:ascii="Times New Roman"/>
          <w:sz w:val="24"/>
          <w:szCs w:val="24"/>
        </w:rPr>
        <w:t xml:space="preserve"> 2018. stečajn</w:t>
      </w:r>
      <w:r w:rsidR="002409AA">
        <w:rPr>
          <w:rFonts w:hAnsi="Times New Roman" w:ascii="Times New Roman"/>
          <w:sz w:val="24"/>
          <w:szCs w:val="24"/>
        </w:rPr>
        <w:t xml:space="preserve">a </w:t>
      </w:r>
      <w:r>
        <w:rPr>
          <w:rFonts w:hAnsi="Times New Roman" w:ascii="Times New Roman"/>
          <w:sz w:val="24"/>
          <w:szCs w:val="24"/>
        </w:rPr>
        <w:t>upravitelj</w:t>
      </w:r>
      <w:r w:rsidR="002409AA">
        <w:rPr>
          <w:rFonts w:hAnsi="Times New Roman" w:ascii="Times New Roman"/>
          <w:sz w:val="24"/>
          <w:szCs w:val="24"/>
        </w:rPr>
        <w:t>ica</w:t>
      </w:r>
      <w:r>
        <w:rPr>
          <w:rFonts w:hAnsi="Times New Roman" w:ascii="Times New Roman"/>
          <w:sz w:val="24"/>
          <w:szCs w:val="24"/>
        </w:rPr>
        <w:t xml:space="preserve"> dostavi</w:t>
      </w:r>
      <w:r w:rsidR="002409AA">
        <w:rPr>
          <w:rFonts w:hAnsi="Times New Roman" w:ascii="Times New Roman"/>
          <w:sz w:val="24"/>
          <w:szCs w:val="24"/>
        </w:rPr>
        <w:t>la</w:t>
      </w:r>
      <w:r>
        <w:rPr>
          <w:rFonts w:hAnsi="Times New Roman" w:ascii="Times New Roman"/>
          <w:sz w:val="24"/>
          <w:szCs w:val="24"/>
        </w:rPr>
        <w:t xml:space="preserve"> je ovom sudu </w:t>
      </w:r>
      <w:r w:rsidRPr="00004A2C">
        <w:rPr>
          <w:rFonts w:hAnsi="Times New Roman" w:ascii="Times New Roman"/>
          <w:sz w:val="24"/>
          <w:szCs w:val="24"/>
        </w:rPr>
        <w:t>završni račun odnosno pregled prihoda i rashoda</w:t>
      </w:r>
      <w:r>
        <w:rPr>
          <w:rFonts w:hAnsi="Times New Roman" w:ascii="Times New Roman"/>
          <w:sz w:val="24"/>
          <w:szCs w:val="24"/>
        </w:rPr>
        <w:t xml:space="preserve"> ostvarenih tijekom stečajnog postupka, a u sklopu tog podneska dostavljen je i završni diobni popis, što je sve objavljeno na e-Oglasnoj ploči suda </w:t>
      </w:r>
      <w:r w:rsidR="002409AA">
        <w:rPr>
          <w:rFonts w:hAnsi="Times New Roman" w:ascii="Times New Roman"/>
          <w:sz w:val="24"/>
          <w:szCs w:val="24"/>
        </w:rPr>
        <w:t>4. siječnja 2019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B11BF4" w:rsidP="00B11BF4" w:rsidR="00B11BF4">
      <w:pPr>
        <w:jc w:val="both"/>
        <w:rPr>
          <w:rFonts w:hAnsi="Times New Roman" w:ascii="Times New Roman"/>
          <w:sz w:val="24"/>
          <w:szCs w:val="24"/>
        </w:rPr>
      </w:pPr>
    </w:p>
    <w:p w:rsidRDefault="00B11BF4" w:rsidP="00B11BF4" w:rsidR="002409AA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dostavljenom završnom </w:t>
      </w:r>
      <w:r w:rsidR="002409AA">
        <w:rPr>
          <w:rFonts w:hAnsi="Times New Roman" w:ascii="Times New Roman"/>
          <w:sz w:val="24"/>
          <w:szCs w:val="24"/>
        </w:rPr>
        <w:t>računu</w:t>
      </w:r>
      <w:r>
        <w:rPr>
          <w:rFonts w:hAnsi="Times New Roman" w:ascii="Times New Roman"/>
          <w:sz w:val="24"/>
          <w:szCs w:val="24"/>
        </w:rPr>
        <w:t xml:space="preserve"> stečajn</w:t>
      </w:r>
      <w:r w:rsidR="002409AA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upravitelj</w:t>
      </w:r>
      <w:r w:rsidR="002409AA">
        <w:rPr>
          <w:rFonts w:hAnsi="Times New Roman" w:ascii="Times New Roman"/>
          <w:sz w:val="24"/>
          <w:szCs w:val="24"/>
        </w:rPr>
        <w:t>ica</w:t>
      </w:r>
      <w:r>
        <w:rPr>
          <w:rFonts w:hAnsi="Times New Roman" w:ascii="Times New Roman"/>
          <w:sz w:val="24"/>
          <w:szCs w:val="24"/>
        </w:rPr>
        <w:t xml:space="preserve"> je u bitnom nave</w:t>
      </w:r>
      <w:r w:rsidR="002409AA">
        <w:rPr>
          <w:rFonts w:hAnsi="Times New Roman" w:ascii="Times New Roman"/>
          <w:sz w:val="24"/>
          <w:szCs w:val="24"/>
        </w:rPr>
        <w:t>la</w:t>
      </w:r>
      <w:r>
        <w:rPr>
          <w:rFonts w:hAnsi="Times New Roman" w:ascii="Times New Roman"/>
          <w:sz w:val="24"/>
          <w:szCs w:val="24"/>
        </w:rPr>
        <w:t xml:space="preserve"> da je unovčena imovina stečajnog dužnika, da su ispitane prijavljene tražbine stečajnih vjerovnika te da ne postoje zapreke da se pristupi održavanju završnog ročišta i provođenju završne diobe. Sukladno dostavljenom izvješću i prijedlogu završne diobe, kao i završnom računu, ukupni prihodi stečajne mase iznosili su </w:t>
      </w:r>
      <w:r w:rsidR="002409AA">
        <w:rPr>
          <w:rFonts w:hAnsi="Times New Roman" w:ascii="Times New Roman"/>
          <w:sz w:val="24"/>
          <w:szCs w:val="24"/>
        </w:rPr>
        <w:t>1.017.969,32</w:t>
      </w:r>
      <w:r>
        <w:rPr>
          <w:rFonts w:hAnsi="Times New Roman" w:ascii="Times New Roman"/>
          <w:sz w:val="24"/>
          <w:szCs w:val="24"/>
        </w:rPr>
        <w:t xml:space="preserve"> </w:t>
      </w:r>
      <w:r w:rsidR="002409AA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, dok su rashodi iznosili </w:t>
      </w:r>
      <w:r w:rsidR="002409AA">
        <w:rPr>
          <w:rFonts w:hAnsi="Times New Roman" w:ascii="Times New Roman"/>
          <w:sz w:val="24"/>
          <w:szCs w:val="24"/>
        </w:rPr>
        <w:t>915.609,48</w:t>
      </w:r>
      <w:r>
        <w:rPr>
          <w:rFonts w:hAnsi="Times New Roman" w:ascii="Times New Roman"/>
          <w:sz w:val="24"/>
          <w:szCs w:val="24"/>
        </w:rPr>
        <w:t xml:space="preserve"> </w:t>
      </w:r>
      <w:r w:rsidR="002409AA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Nakon rezervacije sredstava za troškove stečajnog postupka na ime nagrade i naknade stvarnih troškova stečajnog upravitelja, kao i troškova koje je potrebno rezervirati </w:t>
      </w:r>
      <w:r>
        <w:rPr>
          <w:rFonts w:hAnsi="Times New Roman" w:ascii="Times New Roman"/>
          <w:sz w:val="24"/>
          <w:szCs w:val="24"/>
        </w:rPr>
        <w:lastRenderedPageBreak/>
        <w:t>za završetak stečajnog postupka, a što je sve prikazano u dostavljenom izvješću, stečajn</w:t>
      </w:r>
      <w:r w:rsidR="002409AA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upravitelj</w:t>
      </w:r>
      <w:r w:rsidR="002409AA">
        <w:rPr>
          <w:rFonts w:hAnsi="Times New Roman" w:ascii="Times New Roman"/>
          <w:sz w:val="24"/>
          <w:szCs w:val="24"/>
        </w:rPr>
        <w:t>ica je navela</w:t>
      </w:r>
      <w:r>
        <w:rPr>
          <w:rFonts w:hAnsi="Times New Roman" w:ascii="Times New Roman"/>
          <w:sz w:val="24"/>
          <w:szCs w:val="24"/>
        </w:rPr>
        <w:t xml:space="preserve"> da za raspodjelu vjerovnicima</w:t>
      </w:r>
      <w:r w:rsidR="002409AA">
        <w:rPr>
          <w:rFonts w:hAnsi="Times New Roman" w:ascii="Times New Roman"/>
          <w:sz w:val="24"/>
          <w:szCs w:val="24"/>
        </w:rPr>
        <w:t xml:space="preserve"> ne preostaje sredstava. </w:t>
      </w:r>
    </w:p>
    <w:p w:rsidRDefault="002409AA" w:rsidP="00B11BF4" w:rsidR="002409AA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409AA" w:rsidP="002409AA" w:rsidR="002409AA" w:rsidRPr="002409AA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409AA">
        <w:rPr>
          <w:rFonts w:hAnsi="Times New Roman" w:ascii="Times New Roman"/>
          <w:sz w:val="24"/>
          <w:szCs w:val="24"/>
        </w:rPr>
        <w:t>U stečajnom postupku koji se vodi kod ovog suda nad stečajnim dužnikom jedinu stečajnu masu činile su nekretnina oznake čest.zem. 602/2 ZU 3843 K.O. Seget površine 1236m</w:t>
      </w:r>
      <w:r w:rsidRPr="002409AA">
        <w:rPr>
          <w:rFonts w:hAnsi="Times New Roman" w:ascii="Times New Roman"/>
          <w:sz w:val="24"/>
          <w:szCs w:val="24"/>
          <w:vertAlign w:val="superscript"/>
        </w:rPr>
        <w:t>2</w:t>
      </w:r>
      <w:r w:rsidRPr="002409AA">
        <w:rPr>
          <w:rFonts w:hAnsi="Times New Roman" w:ascii="Times New Roman"/>
          <w:sz w:val="24"/>
          <w:szCs w:val="24"/>
        </w:rPr>
        <w:t xml:space="preserve"> i nekretnina oznake čest.zem. 609 ZU 4459 K.O. Seget površine 767 m</w:t>
      </w:r>
      <w:r w:rsidRPr="002409AA">
        <w:rPr>
          <w:rFonts w:hAnsi="Times New Roman" w:ascii="Times New Roman"/>
          <w:sz w:val="24"/>
          <w:szCs w:val="24"/>
          <w:vertAlign w:val="superscript"/>
        </w:rPr>
        <w:t>2</w:t>
      </w:r>
      <w:r w:rsidRPr="002409AA">
        <w:rPr>
          <w:rFonts w:hAnsi="Times New Roman" w:ascii="Times New Roman"/>
          <w:sz w:val="24"/>
          <w:szCs w:val="24"/>
        </w:rPr>
        <w:t xml:space="preserve">. Kako je postupak prodaje jedine materijalne imovine dužnika započeo prije otvaranja stečajnog postupka isti je prekinut i nastavljen sukladno odredbama Stečajnog zakona pred Općinskim sudom u Splitu, Stalna služba u Trogiru. Nakon unovčenja imovine za iznos od 903.000,00 kuna na kojoj je zasnovano razlučno pravo, a sukladno rješenju suda, razlučni vjerovnik TAJENTA d.o.o. iz Žrnovnice prijebojem sa svojom tražbinom naplatio je unovčeni iznos, dok je iznos od 114.969,32 kuna uplatio na ime troškova utvrđenja i unovčenja nekretnine. </w:t>
      </w:r>
    </w:p>
    <w:p w:rsidRDefault="002409AA" w:rsidP="00B11BF4" w:rsidR="002409AA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C23C0" w:rsidP="006C23C0" w:rsidR="00B11BF4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Rješenjem od 7. studenog 2018. određeno je da iz </w:t>
      </w:r>
      <w:r w:rsidRPr="006C23C0">
        <w:rPr>
          <w:rFonts w:hAnsi="Times New Roman" w:ascii="Times New Roman"/>
          <w:sz w:val="24"/>
          <w:szCs w:val="24"/>
        </w:rPr>
        <w:t>kupovnine u iznosu od 903.000,00 kuna ostvarene unovčenjem nekretnine  stečajnog dužnika DILIGENS d.o.o. u stečaju, Split, Antuna Gustava Matoša 54, OIB: 87997645260  i to nekretnina oznake čest.zem. 602/2 ZU 3843 K.O. Seget površine 1236m</w:t>
      </w:r>
      <w:r w:rsidRPr="006C23C0">
        <w:rPr>
          <w:rFonts w:hAnsi="Times New Roman" w:ascii="Times New Roman"/>
          <w:sz w:val="24"/>
          <w:szCs w:val="24"/>
          <w:vertAlign w:val="superscript"/>
        </w:rPr>
        <w:t>2</w:t>
      </w:r>
      <w:r w:rsidRPr="006C23C0">
        <w:rPr>
          <w:rFonts w:hAnsi="Times New Roman" w:ascii="Times New Roman"/>
          <w:sz w:val="24"/>
          <w:szCs w:val="24"/>
        </w:rPr>
        <w:t xml:space="preserve"> i nekretnina oznake čest.zem. 609 ZU 4459 K.O. Seget površine 767 m</w:t>
      </w:r>
      <w:r w:rsidRPr="006C23C0">
        <w:rPr>
          <w:rFonts w:hAnsi="Times New Roman" w:ascii="Times New Roman"/>
          <w:sz w:val="24"/>
          <w:szCs w:val="24"/>
          <w:vertAlign w:val="superscript"/>
        </w:rPr>
        <w:t>2</w:t>
      </w:r>
      <w:r w:rsidRPr="006C23C0">
        <w:rPr>
          <w:rFonts w:hAnsi="Times New Roman" w:ascii="Times New Roman"/>
          <w:sz w:val="24"/>
          <w:szCs w:val="24"/>
        </w:rPr>
        <w:t xml:space="preserve">, namiruju </w:t>
      </w:r>
      <w:r>
        <w:rPr>
          <w:rFonts w:hAnsi="Times New Roman" w:ascii="Times New Roman"/>
          <w:sz w:val="24"/>
          <w:szCs w:val="24"/>
        </w:rPr>
        <w:t xml:space="preserve">se </w:t>
      </w:r>
      <w:r w:rsidRPr="006C23C0">
        <w:rPr>
          <w:rFonts w:hAnsi="Times New Roman" w:ascii="Times New Roman"/>
          <w:sz w:val="24"/>
          <w:szCs w:val="24"/>
        </w:rPr>
        <w:t xml:space="preserve">troškovi utvrđenja predmeta razlučnog prava i troškovi njegova unovčenja u iznosu od 114.969,32 kuna </w:t>
      </w:r>
      <w:r>
        <w:rPr>
          <w:rFonts w:hAnsi="Times New Roman" w:ascii="Times New Roman"/>
          <w:sz w:val="24"/>
          <w:szCs w:val="24"/>
        </w:rPr>
        <w:t xml:space="preserve">i </w:t>
      </w:r>
      <w:r w:rsidRPr="006C23C0">
        <w:rPr>
          <w:rFonts w:hAnsi="Times New Roman" w:ascii="Times New Roman"/>
          <w:sz w:val="24"/>
          <w:szCs w:val="24"/>
        </w:rPr>
        <w:t>razlučni vjerovnik TAJENTA d.o.o.,  u iznosu od 788.030,68 kuna, dok u ostalom dijelu ostaje nenamiren.</w:t>
      </w:r>
    </w:p>
    <w:p w:rsidRDefault="00B11BF4" w:rsidP="00B11BF4" w:rsidR="00B11BF4">
      <w:pPr>
        <w:jc w:val="both"/>
        <w:rPr>
          <w:rFonts w:hAnsi="Times New Roman" w:ascii="Times New Roman"/>
          <w:sz w:val="24"/>
          <w:szCs w:val="24"/>
        </w:rPr>
      </w:pPr>
    </w:p>
    <w:p w:rsidRDefault="00B11BF4" w:rsidP="00B11BF4" w:rsidR="00B11BF4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Rješenjem ovog suda broj </w:t>
      </w:r>
      <w:r w:rsidR="006C23C0">
        <w:rPr>
          <w:rFonts w:hAnsi="Times New Roman" w:ascii="Times New Roman"/>
          <w:sz w:val="24"/>
          <w:szCs w:val="24"/>
        </w:rPr>
        <w:t>4</w:t>
      </w:r>
      <w:r>
        <w:rPr>
          <w:rFonts w:hAnsi="Times New Roman" w:ascii="Times New Roman"/>
          <w:sz w:val="24"/>
          <w:szCs w:val="24"/>
        </w:rPr>
        <w:t>. St-</w:t>
      </w:r>
      <w:r w:rsidR="006C23C0">
        <w:rPr>
          <w:rFonts w:hAnsi="Times New Roman" w:ascii="Times New Roman"/>
          <w:sz w:val="24"/>
          <w:szCs w:val="24"/>
        </w:rPr>
        <w:t>132/2013-113</w:t>
      </w:r>
      <w:r>
        <w:rPr>
          <w:rFonts w:hAnsi="Times New Roman" w:ascii="Times New Roman"/>
          <w:sz w:val="24"/>
          <w:szCs w:val="24"/>
        </w:rPr>
        <w:t xml:space="preserve"> od </w:t>
      </w:r>
      <w:r w:rsidR="006C23C0">
        <w:rPr>
          <w:rFonts w:hAnsi="Times New Roman" w:ascii="Times New Roman"/>
          <w:sz w:val="24"/>
          <w:szCs w:val="24"/>
        </w:rPr>
        <w:t>7. siječnja 2019</w:t>
      </w:r>
      <w:r>
        <w:rPr>
          <w:rFonts w:hAnsi="Times New Roman" w:ascii="Times New Roman"/>
          <w:sz w:val="24"/>
          <w:szCs w:val="24"/>
        </w:rPr>
        <w:t xml:space="preserve">. određeno </w:t>
      </w:r>
      <w:r w:rsidR="006C23C0">
        <w:rPr>
          <w:rFonts w:hAnsi="Times New Roman" w:ascii="Times New Roman"/>
          <w:sz w:val="24"/>
          <w:szCs w:val="24"/>
        </w:rPr>
        <w:t>je</w:t>
      </w:r>
      <w:r>
        <w:rPr>
          <w:rFonts w:hAnsi="Times New Roman" w:ascii="Times New Roman"/>
          <w:sz w:val="24"/>
          <w:szCs w:val="24"/>
        </w:rPr>
        <w:t xml:space="preserve"> završno ročište vjerovnika.</w:t>
      </w:r>
    </w:p>
    <w:p w:rsidRDefault="00B11BF4" w:rsidP="00B11BF4" w:rsidR="00B11BF4">
      <w:pPr>
        <w:jc w:val="both"/>
        <w:rPr>
          <w:rFonts w:hAnsi="Times New Roman" w:ascii="Times New Roman"/>
          <w:sz w:val="24"/>
          <w:szCs w:val="24"/>
        </w:rPr>
      </w:pPr>
    </w:p>
    <w:p w:rsidRDefault="00B11BF4" w:rsidP="00B11BF4" w:rsidR="00B11BF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Na završnom ročištu, stečajn</w:t>
      </w:r>
      <w:r w:rsidR="006C23C0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upravitelj</w:t>
      </w:r>
      <w:r w:rsidR="006C23C0">
        <w:rPr>
          <w:rFonts w:hAnsi="Times New Roman" w:ascii="Times New Roman"/>
          <w:sz w:val="24"/>
          <w:szCs w:val="24"/>
        </w:rPr>
        <w:t>ica</w:t>
      </w:r>
      <w:r>
        <w:rPr>
          <w:rFonts w:hAnsi="Times New Roman" w:ascii="Times New Roman"/>
          <w:sz w:val="24"/>
          <w:szCs w:val="24"/>
        </w:rPr>
        <w:t xml:space="preserve"> je osta</w:t>
      </w:r>
      <w:r w:rsidR="006C23C0">
        <w:rPr>
          <w:rFonts w:hAnsi="Times New Roman" w:ascii="Times New Roman"/>
          <w:sz w:val="24"/>
          <w:szCs w:val="24"/>
        </w:rPr>
        <w:t>la</w:t>
      </w:r>
      <w:r>
        <w:rPr>
          <w:rFonts w:hAnsi="Times New Roman" w:ascii="Times New Roman"/>
          <w:sz w:val="24"/>
          <w:szCs w:val="24"/>
        </w:rPr>
        <w:t xml:space="preserve"> kod navoda iz dostavljenog završnog </w:t>
      </w:r>
      <w:r w:rsidR="006C23C0">
        <w:rPr>
          <w:rFonts w:hAnsi="Times New Roman" w:ascii="Times New Roman"/>
          <w:sz w:val="24"/>
          <w:szCs w:val="24"/>
        </w:rPr>
        <w:t>računa.</w:t>
      </w:r>
    </w:p>
    <w:p w:rsidRDefault="006C23C0" w:rsidP="00B11BF4" w:rsidR="006C23C0">
      <w:pPr>
        <w:jc w:val="both"/>
        <w:rPr>
          <w:rFonts w:hAnsi="Times New Roman" w:ascii="Times New Roman"/>
          <w:sz w:val="24"/>
          <w:szCs w:val="24"/>
        </w:rPr>
      </w:pPr>
    </w:p>
    <w:p w:rsidRDefault="00DF0F8C" w:rsidP="00B11BF4" w:rsidR="00B11BF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Vjerovnik</w:t>
      </w:r>
      <w:r w:rsidR="00B11BF4">
        <w:rPr>
          <w:rFonts w:hAnsi="Times New Roman" w:ascii="Times New Roman"/>
          <w:sz w:val="24"/>
          <w:szCs w:val="24"/>
        </w:rPr>
        <w:t xml:space="preserve"> koji </w:t>
      </w:r>
      <w:r>
        <w:rPr>
          <w:rFonts w:hAnsi="Times New Roman" w:ascii="Times New Roman"/>
          <w:sz w:val="24"/>
          <w:szCs w:val="24"/>
        </w:rPr>
        <w:t>je</w:t>
      </w:r>
      <w:r w:rsidR="00B11BF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bio</w:t>
      </w:r>
      <w:r w:rsidR="00B11BF4">
        <w:rPr>
          <w:rFonts w:hAnsi="Times New Roman" w:ascii="Times New Roman"/>
          <w:sz w:val="24"/>
          <w:szCs w:val="24"/>
        </w:rPr>
        <w:t xml:space="preserve"> prisutni na završnom ročištu, koje je održano kod ovog suda </w:t>
      </w:r>
      <w:r w:rsidR="006C23C0">
        <w:rPr>
          <w:rFonts w:hAnsi="Times New Roman" w:ascii="Times New Roman"/>
          <w:sz w:val="24"/>
          <w:szCs w:val="24"/>
        </w:rPr>
        <w:t>7</w:t>
      </w:r>
      <w:r w:rsidR="00B11BF4">
        <w:rPr>
          <w:rFonts w:hAnsi="Times New Roman" w:ascii="Times New Roman"/>
          <w:sz w:val="24"/>
          <w:szCs w:val="24"/>
        </w:rPr>
        <w:t xml:space="preserve">. </w:t>
      </w:r>
      <w:r w:rsidR="006C23C0">
        <w:rPr>
          <w:rFonts w:hAnsi="Times New Roman" w:ascii="Times New Roman"/>
          <w:sz w:val="24"/>
          <w:szCs w:val="24"/>
        </w:rPr>
        <w:t>veljače</w:t>
      </w:r>
      <w:r w:rsidR="00B11BF4">
        <w:rPr>
          <w:rFonts w:hAnsi="Times New Roman" w:ascii="Times New Roman"/>
          <w:sz w:val="24"/>
          <w:szCs w:val="24"/>
        </w:rPr>
        <w:t xml:space="preserve"> </w:t>
      </w:r>
      <w:r w:rsidR="006C23C0">
        <w:rPr>
          <w:rFonts w:hAnsi="Times New Roman" w:ascii="Times New Roman"/>
          <w:sz w:val="24"/>
          <w:szCs w:val="24"/>
        </w:rPr>
        <w:t>2019</w:t>
      </w:r>
      <w:r w:rsidR="00B11BF4">
        <w:rPr>
          <w:rFonts w:hAnsi="Times New Roman" w:ascii="Times New Roman"/>
          <w:sz w:val="24"/>
          <w:szCs w:val="24"/>
        </w:rPr>
        <w:t xml:space="preserve">., </w:t>
      </w:r>
      <w:r>
        <w:rPr>
          <w:rFonts w:hAnsi="Times New Roman" w:ascii="Times New Roman"/>
          <w:sz w:val="24"/>
          <w:szCs w:val="24"/>
        </w:rPr>
        <w:t>prihvatio</w:t>
      </w:r>
      <w:r w:rsidR="00B11BF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je</w:t>
      </w:r>
      <w:r w:rsidR="00B11BF4">
        <w:rPr>
          <w:rFonts w:hAnsi="Times New Roman" w:ascii="Times New Roman"/>
          <w:sz w:val="24"/>
          <w:szCs w:val="24"/>
        </w:rPr>
        <w:t xml:space="preserve"> završni račun i završno izvješće stečajn</w:t>
      </w:r>
      <w:r>
        <w:rPr>
          <w:rFonts w:hAnsi="Times New Roman" w:ascii="Times New Roman"/>
          <w:sz w:val="24"/>
          <w:szCs w:val="24"/>
        </w:rPr>
        <w:t>e</w:t>
      </w:r>
      <w:r w:rsidR="00B11BF4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ice</w:t>
      </w:r>
      <w:r w:rsidR="00B11BF4">
        <w:rPr>
          <w:rFonts w:hAnsi="Times New Roman" w:ascii="Times New Roman"/>
          <w:sz w:val="24"/>
          <w:szCs w:val="24"/>
        </w:rPr>
        <w:t xml:space="preserve">, a isto tako nije bilo niti jednog prigovora na završni diobeni popis. </w:t>
      </w:r>
    </w:p>
    <w:p w:rsidRDefault="00B11BF4" w:rsidP="00B11BF4" w:rsidR="00B11BF4">
      <w:pPr>
        <w:jc w:val="both"/>
        <w:rPr>
          <w:rFonts w:hAnsi="Times New Roman" w:ascii="Times New Roman"/>
          <w:sz w:val="24"/>
          <w:szCs w:val="24"/>
        </w:rPr>
      </w:pPr>
    </w:p>
    <w:p w:rsidRDefault="00B11BF4" w:rsidP="00B11BF4" w:rsidR="00B11BF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Odredbom članka 196. stavak 1. </w:t>
      </w:r>
      <w:r w:rsidRPr="00B7569E">
        <w:rPr>
          <w:rFonts w:hAnsi="Times New Roman" w:ascii="Times New Roman"/>
          <w:sz w:val="24"/>
          <w:szCs w:val="24"/>
        </w:rPr>
        <w:t>Stečajnog zakona (Narodne novine broj 44/96, 29/99, 129/00, 123/03, 82/06, 116/10, 25/12, 133/12 i 45/13, dalje SZ)</w:t>
      </w:r>
      <w:r>
        <w:rPr>
          <w:rFonts w:hAnsi="Times New Roman" w:ascii="Times New Roman"/>
          <w:sz w:val="24"/>
          <w:szCs w:val="24"/>
        </w:rPr>
        <w:t xml:space="preserve"> propisano je da će odmah nakon okončanja završne diobe stečajni sudac donijeti rješenje o zaključenju stečajnog postupka. </w:t>
      </w:r>
    </w:p>
    <w:p w:rsidRDefault="00B11BF4" w:rsidP="00B11BF4" w:rsidR="00B11BF4">
      <w:pPr>
        <w:jc w:val="both"/>
        <w:rPr>
          <w:rFonts w:hAnsi="Times New Roman" w:ascii="Times New Roman"/>
          <w:sz w:val="24"/>
          <w:szCs w:val="24"/>
        </w:rPr>
      </w:pPr>
    </w:p>
    <w:p w:rsidRDefault="00B11BF4" w:rsidP="00B11BF4" w:rsidR="00B11BF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Budući da je završno izvješće i završni račun stečajnog upravitelja u cijelosti prihvaćeno te nije bilo niti jednog prigovora na završni dobni popis, to su se stoga u konkretnom slučaju ispunile pretpostavke za zaključenje ovog stečajnog postupka, a radi čega je sud, temeljem o</w:t>
      </w:r>
      <w:r w:rsidR="006C23C0">
        <w:rPr>
          <w:rFonts w:hAnsi="Times New Roman" w:ascii="Times New Roman"/>
          <w:sz w:val="24"/>
          <w:szCs w:val="24"/>
        </w:rPr>
        <w:t>dredbe članka 196. stavak 1. SZ</w:t>
      </w:r>
      <w:r>
        <w:rPr>
          <w:rFonts w:hAnsi="Times New Roman" w:ascii="Times New Roman"/>
          <w:sz w:val="24"/>
          <w:szCs w:val="24"/>
        </w:rPr>
        <w:t xml:space="preserve">, odlučio kao u točci I. izreke ovog rješenja. </w:t>
      </w:r>
    </w:p>
    <w:p w:rsidRDefault="00B11BF4" w:rsidP="00B11BF4" w:rsidR="00B11BF4">
      <w:pPr>
        <w:jc w:val="both"/>
        <w:rPr>
          <w:rFonts w:hAnsi="Times New Roman" w:ascii="Times New Roman"/>
          <w:sz w:val="24"/>
          <w:szCs w:val="24"/>
        </w:rPr>
      </w:pPr>
    </w:p>
    <w:p w:rsidRDefault="00B11BF4" w:rsidP="00B11BF4" w:rsidR="00B11BF4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004A2C">
        <w:rPr>
          <w:rFonts w:hAnsi="Times New Roman" w:ascii="Times New Roman"/>
          <w:sz w:val="24"/>
          <w:szCs w:val="24"/>
        </w:rPr>
        <w:t xml:space="preserve">Sukladno odredbama </w:t>
      </w:r>
      <w:r w:rsidRPr="00004A2C">
        <w:rPr>
          <w:rFonts w:hAnsi="Times New Roman" w:ascii="Times New Roman" w:hint="eastAsia"/>
          <w:sz w:val="24"/>
          <w:szCs w:val="24"/>
        </w:rPr>
        <w:t>č</w:t>
      </w:r>
      <w:r>
        <w:rPr>
          <w:rFonts w:hAnsi="Times New Roman" w:ascii="Times New Roman"/>
          <w:sz w:val="24"/>
          <w:szCs w:val="24"/>
        </w:rPr>
        <w:t>lanka</w:t>
      </w:r>
      <w:r w:rsidRPr="00004A2C">
        <w:rPr>
          <w:rFonts w:hAnsi="Times New Roman" w:ascii="Times New Roman"/>
          <w:sz w:val="24"/>
          <w:szCs w:val="24"/>
        </w:rPr>
        <w:t xml:space="preserve"> 25., </w:t>
      </w:r>
      <w:r w:rsidRPr="00004A2C">
        <w:rPr>
          <w:rFonts w:hAnsi="Times New Roman" w:ascii="Times New Roman" w:hint="eastAsia"/>
          <w:sz w:val="24"/>
          <w:szCs w:val="24"/>
        </w:rPr>
        <w:t>č</w:t>
      </w:r>
      <w:r>
        <w:rPr>
          <w:rFonts w:hAnsi="Times New Roman" w:ascii="Times New Roman"/>
          <w:sz w:val="24"/>
          <w:szCs w:val="24"/>
        </w:rPr>
        <w:t>lanka 63. stavak</w:t>
      </w:r>
      <w:r w:rsidRPr="00004A2C">
        <w:rPr>
          <w:rFonts w:hAnsi="Times New Roman" w:ascii="Times New Roman"/>
          <w:sz w:val="24"/>
          <w:szCs w:val="24"/>
        </w:rPr>
        <w:t xml:space="preserve"> 5., </w:t>
      </w:r>
      <w:r w:rsidRPr="00004A2C">
        <w:rPr>
          <w:rFonts w:hAnsi="Times New Roman" w:ascii="Times New Roman" w:hint="eastAsia"/>
          <w:sz w:val="24"/>
          <w:szCs w:val="24"/>
        </w:rPr>
        <w:t>č</w:t>
      </w:r>
      <w:r>
        <w:rPr>
          <w:rFonts w:hAnsi="Times New Roman" w:ascii="Times New Roman"/>
          <w:sz w:val="24"/>
          <w:szCs w:val="24"/>
        </w:rPr>
        <w:t>lanka</w:t>
      </w:r>
      <w:r w:rsidRPr="00004A2C">
        <w:rPr>
          <w:rFonts w:hAnsi="Times New Roman" w:ascii="Times New Roman"/>
          <w:sz w:val="24"/>
          <w:szCs w:val="24"/>
        </w:rPr>
        <w:t xml:space="preserve"> 199. i ostalim odredbama </w:t>
      </w:r>
      <w:r>
        <w:rPr>
          <w:rFonts w:hAnsi="Times New Roman" w:ascii="Times New Roman"/>
          <w:sz w:val="24"/>
          <w:szCs w:val="24"/>
        </w:rPr>
        <w:t>SZ-a</w:t>
      </w:r>
      <w:r w:rsidRPr="00004A2C">
        <w:rPr>
          <w:rFonts w:hAnsi="Times New Roman" w:ascii="Times New Roman"/>
          <w:sz w:val="24"/>
          <w:szCs w:val="24"/>
        </w:rPr>
        <w:t>, ste</w:t>
      </w:r>
      <w:r w:rsidRPr="00004A2C">
        <w:rPr>
          <w:rFonts w:hAnsi="Times New Roman" w:ascii="Times New Roman" w:hint="eastAsia"/>
          <w:sz w:val="24"/>
          <w:szCs w:val="24"/>
        </w:rPr>
        <w:t>č</w:t>
      </w:r>
      <w:r w:rsidRPr="00004A2C">
        <w:rPr>
          <w:rFonts w:hAnsi="Times New Roman" w:ascii="Times New Roman"/>
          <w:sz w:val="24"/>
          <w:szCs w:val="24"/>
        </w:rPr>
        <w:t>ajni upravitelj je ovlašten i nakon zaklju</w:t>
      </w:r>
      <w:r w:rsidRPr="00004A2C">
        <w:rPr>
          <w:rFonts w:hAnsi="Times New Roman" w:ascii="Times New Roman" w:hint="eastAsia"/>
          <w:sz w:val="24"/>
          <w:szCs w:val="24"/>
        </w:rPr>
        <w:t>č</w:t>
      </w:r>
      <w:r w:rsidRPr="00004A2C">
        <w:rPr>
          <w:rFonts w:hAnsi="Times New Roman" w:ascii="Times New Roman"/>
          <w:sz w:val="24"/>
          <w:szCs w:val="24"/>
        </w:rPr>
        <w:t>enja ste</w:t>
      </w:r>
      <w:r w:rsidRPr="00004A2C">
        <w:rPr>
          <w:rFonts w:hAnsi="Times New Roman" w:ascii="Times New Roman" w:hint="eastAsia"/>
          <w:sz w:val="24"/>
          <w:szCs w:val="24"/>
        </w:rPr>
        <w:t>č</w:t>
      </w:r>
      <w:r w:rsidRPr="00004A2C">
        <w:rPr>
          <w:rFonts w:hAnsi="Times New Roman" w:ascii="Times New Roman"/>
          <w:sz w:val="24"/>
          <w:szCs w:val="24"/>
        </w:rPr>
        <w:t>ajnog postupka zastupati ste</w:t>
      </w:r>
      <w:r w:rsidRPr="00004A2C">
        <w:rPr>
          <w:rFonts w:hAnsi="Times New Roman" w:ascii="Times New Roman" w:hint="eastAsia"/>
          <w:sz w:val="24"/>
          <w:szCs w:val="24"/>
        </w:rPr>
        <w:t>č</w:t>
      </w:r>
      <w:r w:rsidRPr="00004A2C">
        <w:rPr>
          <w:rFonts w:hAnsi="Times New Roman" w:ascii="Times New Roman"/>
          <w:sz w:val="24"/>
          <w:szCs w:val="24"/>
        </w:rPr>
        <w:t>ajnu masu ste</w:t>
      </w:r>
      <w:r w:rsidRPr="00004A2C">
        <w:rPr>
          <w:rFonts w:hAnsi="Times New Roman" w:ascii="Times New Roman" w:hint="eastAsia"/>
          <w:sz w:val="24"/>
          <w:szCs w:val="24"/>
        </w:rPr>
        <w:t>č</w:t>
      </w:r>
      <w:r w:rsidRPr="00004A2C">
        <w:rPr>
          <w:rFonts w:hAnsi="Times New Roman" w:ascii="Times New Roman"/>
          <w:sz w:val="24"/>
          <w:szCs w:val="24"/>
        </w:rPr>
        <w:t>ajnog dužnika te u ime i za ra</w:t>
      </w:r>
      <w:r w:rsidRPr="00004A2C">
        <w:rPr>
          <w:rFonts w:hAnsi="Times New Roman" w:ascii="Times New Roman" w:hint="eastAsia"/>
          <w:sz w:val="24"/>
          <w:szCs w:val="24"/>
        </w:rPr>
        <w:t>č</w:t>
      </w:r>
      <w:r w:rsidRPr="00004A2C">
        <w:rPr>
          <w:rFonts w:hAnsi="Times New Roman" w:ascii="Times New Roman"/>
          <w:sz w:val="24"/>
          <w:szCs w:val="24"/>
        </w:rPr>
        <w:t>un ste</w:t>
      </w:r>
      <w:r w:rsidRPr="00004A2C">
        <w:rPr>
          <w:rFonts w:hAnsi="Times New Roman" w:ascii="Times New Roman" w:hint="eastAsia"/>
          <w:sz w:val="24"/>
          <w:szCs w:val="24"/>
        </w:rPr>
        <w:t>č</w:t>
      </w:r>
      <w:r w:rsidRPr="00004A2C">
        <w:rPr>
          <w:rFonts w:hAnsi="Times New Roman" w:ascii="Times New Roman"/>
          <w:sz w:val="24"/>
          <w:szCs w:val="24"/>
        </w:rPr>
        <w:t>ajne mase može unov</w:t>
      </w:r>
      <w:r w:rsidRPr="00004A2C">
        <w:rPr>
          <w:rFonts w:hAnsi="Times New Roman" w:ascii="Times New Roman" w:hint="eastAsia"/>
          <w:sz w:val="24"/>
          <w:szCs w:val="24"/>
        </w:rPr>
        <w:t>č</w:t>
      </w:r>
      <w:r w:rsidRPr="00004A2C">
        <w:rPr>
          <w:rFonts w:hAnsi="Times New Roman" w:ascii="Times New Roman"/>
          <w:sz w:val="24"/>
          <w:szCs w:val="24"/>
        </w:rPr>
        <w:t>iti imovinu dužnika pa i onu koja se naknadno prona</w:t>
      </w:r>
      <w:r w:rsidRPr="00004A2C">
        <w:rPr>
          <w:rFonts w:hAnsi="Times New Roman" w:ascii="Times New Roman" w:hint="eastAsia"/>
          <w:sz w:val="24"/>
          <w:szCs w:val="24"/>
        </w:rPr>
        <w:t>đ</w:t>
      </w:r>
      <w:r w:rsidRPr="00004A2C">
        <w:rPr>
          <w:rFonts w:hAnsi="Times New Roman" w:ascii="Times New Roman"/>
          <w:sz w:val="24"/>
          <w:szCs w:val="24"/>
        </w:rPr>
        <w:t>e te prikupljenim sredstvima podmiriti troškove ste</w:t>
      </w:r>
      <w:r w:rsidRPr="00004A2C">
        <w:rPr>
          <w:rFonts w:hAnsi="Times New Roman" w:ascii="Times New Roman" w:hint="eastAsia"/>
          <w:sz w:val="24"/>
          <w:szCs w:val="24"/>
        </w:rPr>
        <w:t>č</w:t>
      </w:r>
      <w:r w:rsidRPr="00004A2C">
        <w:rPr>
          <w:rFonts w:hAnsi="Times New Roman" w:ascii="Times New Roman"/>
          <w:sz w:val="24"/>
          <w:szCs w:val="24"/>
        </w:rPr>
        <w:t>ajnog postupka, odnosno u slu</w:t>
      </w:r>
      <w:r w:rsidRPr="00004A2C">
        <w:rPr>
          <w:rFonts w:hAnsi="Times New Roman" w:ascii="Times New Roman" w:hint="eastAsia"/>
          <w:sz w:val="24"/>
          <w:szCs w:val="24"/>
        </w:rPr>
        <w:t>č</w:t>
      </w:r>
      <w:r w:rsidRPr="00004A2C">
        <w:rPr>
          <w:rFonts w:hAnsi="Times New Roman" w:ascii="Times New Roman"/>
          <w:sz w:val="24"/>
          <w:szCs w:val="24"/>
        </w:rPr>
        <w:t>aju ispunjenja potrebnih uvjeta predložiti nastavak postupka radi naknadne diobe, a isto tako se u ime i za ra</w:t>
      </w:r>
      <w:r w:rsidRPr="00004A2C">
        <w:rPr>
          <w:rFonts w:hAnsi="Times New Roman" w:ascii="Times New Roman" w:hint="eastAsia"/>
          <w:sz w:val="24"/>
          <w:szCs w:val="24"/>
        </w:rPr>
        <w:t>č</w:t>
      </w:r>
      <w:r w:rsidRPr="00004A2C">
        <w:rPr>
          <w:rFonts w:hAnsi="Times New Roman" w:ascii="Times New Roman"/>
          <w:sz w:val="24"/>
          <w:szCs w:val="24"/>
        </w:rPr>
        <w:t>un ste</w:t>
      </w:r>
      <w:r w:rsidRPr="00004A2C">
        <w:rPr>
          <w:rFonts w:hAnsi="Times New Roman" w:ascii="Times New Roman" w:hint="eastAsia"/>
          <w:sz w:val="24"/>
          <w:szCs w:val="24"/>
        </w:rPr>
        <w:t>č</w:t>
      </w:r>
      <w:r w:rsidRPr="00004A2C">
        <w:rPr>
          <w:rFonts w:hAnsi="Times New Roman" w:ascii="Times New Roman"/>
          <w:sz w:val="24"/>
          <w:szCs w:val="24"/>
        </w:rPr>
        <w:t xml:space="preserve">ajne mase mogu voditi postupci radi </w:t>
      </w:r>
      <w:r w:rsidRPr="00004A2C">
        <w:rPr>
          <w:rFonts w:hAnsi="Times New Roman" w:ascii="Times New Roman"/>
          <w:sz w:val="24"/>
          <w:szCs w:val="24"/>
        </w:rPr>
        <w:lastRenderedPageBreak/>
        <w:t>prikuplja</w:t>
      </w:r>
      <w:r>
        <w:rPr>
          <w:rFonts w:hAnsi="Times New Roman" w:ascii="Times New Roman"/>
          <w:sz w:val="24"/>
          <w:szCs w:val="24"/>
        </w:rPr>
        <w:t>nja imovine koja u nju ulazi, to</w:t>
      </w:r>
      <w:r w:rsidRPr="00004A2C">
        <w:rPr>
          <w:rFonts w:hAnsi="Times New Roman" w:ascii="Times New Roman"/>
          <w:sz w:val="24"/>
          <w:szCs w:val="24"/>
        </w:rPr>
        <w:t xml:space="preserve"> je stoga riješeno kao pod to</w:t>
      </w:r>
      <w:r w:rsidRPr="00004A2C">
        <w:rPr>
          <w:rFonts w:hAnsi="Times New Roman" w:ascii="Times New Roman" w:hint="eastAsia"/>
          <w:sz w:val="24"/>
          <w:szCs w:val="24"/>
        </w:rPr>
        <w:t>č</w:t>
      </w:r>
      <w:r>
        <w:rPr>
          <w:rFonts w:hAnsi="Times New Roman" w:ascii="Times New Roman"/>
          <w:sz w:val="24"/>
          <w:szCs w:val="24"/>
        </w:rPr>
        <w:t>kom</w:t>
      </w:r>
      <w:r w:rsidR="006C23C0">
        <w:rPr>
          <w:rFonts w:hAnsi="Times New Roman" w:ascii="Times New Roman"/>
          <w:sz w:val="24"/>
          <w:szCs w:val="24"/>
        </w:rPr>
        <w:t xml:space="preserve"> I</w:t>
      </w:r>
      <w:r w:rsidRPr="00004A2C">
        <w:rPr>
          <w:rFonts w:hAnsi="Times New Roman" w:ascii="Times New Roman"/>
          <w:sz w:val="24"/>
          <w:szCs w:val="24"/>
        </w:rPr>
        <w:t>I. izreke ovog rješenja.</w:t>
      </w:r>
    </w:p>
    <w:p w:rsidRDefault="006C23C0" w:rsidP="00B11BF4" w:rsidR="006C23C0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C23C0" w:rsidP="006C23C0" w:rsidR="006C23C0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Točkom III. izreke ovog rješenja određeno je brisanje dužnika iz sudskog registra, sve u skladu s odredbama članka 196. stavak 3. SZ.</w:t>
      </w:r>
    </w:p>
    <w:p w:rsidRDefault="00B11BF4" w:rsidP="00B11BF4" w:rsidR="00B11BF4" w:rsidRPr="00004A2C">
      <w:pPr>
        <w:jc w:val="both"/>
        <w:rPr>
          <w:rFonts w:hAnsi="Times New Roman" w:ascii="Times New Roman"/>
          <w:sz w:val="24"/>
          <w:szCs w:val="24"/>
        </w:rPr>
      </w:pPr>
    </w:p>
    <w:p w:rsidRDefault="00B11BF4" w:rsidP="00B11BF4" w:rsidR="00B11BF4" w:rsidRPr="006C17C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Odluka pod točkom </w:t>
      </w:r>
      <w:r w:rsidR="006C23C0"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 xml:space="preserve">. izreke ovog rješenja temelji na odredbama članka 196. stavak 2. SZ-a u vezi s člankom 12. stavak 1. i 2. i </w:t>
      </w:r>
      <w:r w:rsidRPr="006C17C2">
        <w:rPr>
          <w:rFonts w:hAnsi="Times New Roman" w:ascii="Times New Roman"/>
          <w:sz w:val="24"/>
          <w:szCs w:val="24"/>
        </w:rPr>
        <w:t xml:space="preserve">člankom 441. Stečajnog zakona (Narodne novine broj 71/15 i 104/17). </w:t>
      </w:r>
    </w:p>
    <w:p w:rsidRDefault="00B11BF4" w:rsidP="00B11BF4" w:rsidR="00B11BF4" w:rsidRPr="006C17C2">
      <w:pPr>
        <w:jc w:val="both"/>
        <w:rPr>
          <w:rFonts w:hAnsi="Times New Roman" w:ascii="Times New Roman"/>
          <w:sz w:val="24"/>
          <w:szCs w:val="24"/>
        </w:rPr>
      </w:pPr>
    </w:p>
    <w:p w:rsidRDefault="00B11BF4" w:rsidP="00B11BF4" w:rsidR="00B11BF4" w:rsidRPr="006C17C2">
      <w:pPr>
        <w:jc w:val="center"/>
        <w:rPr>
          <w:rFonts w:hAnsi="Times New Roman" w:ascii="Times New Roman"/>
          <w:sz w:val="24"/>
          <w:szCs w:val="24"/>
        </w:rPr>
      </w:pPr>
      <w:r w:rsidRPr="006C17C2">
        <w:rPr>
          <w:rFonts w:hAnsi="Times New Roman" w:ascii="Times New Roman"/>
          <w:sz w:val="24"/>
          <w:szCs w:val="24"/>
        </w:rPr>
        <w:t xml:space="preserve">U Splitu, </w:t>
      </w:r>
      <w:r w:rsidR="00DF0F8C">
        <w:rPr>
          <w:rFonts w:hAnsi="Times New Roman" w:ascii="Times New Roman"/>
          <w:sz w:val="24"/>
          <w:szCs w:val="24"/>
        </w:rPr>
        <w:t xml:space="preserve">7. veljače 2019. </w:t>
      </w:r>
    </w:p>
    <w:p w:rsidRDefault="00B11BF4" w:rsidP="00B11BF4" w:rsidR="00B11BF4" w:rsidRPr="006C17C2">
      <w:pPr>
        <w:jc w:val="both"/>
        <w:rPr>
          <w:rFonts w:hAnsi="Times New Roman" w:ascii="Times New Roman"/>
          <w:sz w:val="24"/>
          <w:szCs w:val="24"/>
        </w:rPr>
      </w:pPr>
      <w:r w:rsidRPr="006C17C2">
        <w:rPr>
          <w:rFonts w:hAnsi="Times New Roman" w:ascii="Times New Roman"/>
          <w:sz w:val="24"/>
          <w:szCs w:val="24"/>
        </w:rPr>
        <w:t xml:space="preserve"> </w:t>
      </w:r>
    </w:p>
    <w:p w:rsidRDefault="00B11BF4" w:rsidP="00B11BF4" w:rsidR="00B11BF4" w:rsidRPr="006C17C2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6C17C2">
        <w:rPr>
          <w:rFonts w:hAnsi="Times New Roman" w:ascii="Times New Roman"/>
          <w:sz w:val="24"/>
          <w:szCs w:val="24"/>
        </w:rPr>
        <w:t>Sudac</w:t>
      </w:r>
    </w:p>
    <w:p w:rsidRDefault="00B11BF4" w:rsidP="00B11BF4" w:rsidR="00B11BF4">
      <w:pPr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6C23C0" w:rsidP="00B11BF4" w:rsidR="006C23C0" w:rsidRPr="006C17C2">
      <w:pPr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B11BF4" w:rsidP="00B11BF4" w:rsidR="00B11BF4">
      <w:pPr>
        <w:ind w:firstLine="708" w:left="5664"/>
        <w:rPr>
          <w:rFonts w:hAnsi="Times New Roman" w:ascii="Times New Roman"/>
          <w:sz w:val="24"/>
          <w:szCs w:val="24"/>
        </w:rPr>
      </w:pPr>
      <w:r w:rsidRPr="006C17C2">
        <w:rPr>
          <w:rFonts w:hAnsi="Times New Roman" w:ascii="Times New Roman"/>
          <w:sz w:val="24"/>
          <w:szCs w:val="24"/>
        </w:rPr>
        <w:t xml:space="preserve">Katarina </w:t>
      </w:r>
      <w:r w:rsidR="005E4587">
        <w:rPr>
          <w:rFonts w:hAnsi="Times New Roman" w:ascii="Times New Roman"/>
          <w:sz w:val="24"/>
          <w:szCs w:val="24"/>
        </w:rPr>
        <w:t>Mikulić,v.r.</w:t>
      </w:r>
    </w:p>
    <w:p w:rsidRDefault="005E4587" w:rsidP="0071700F" w:rsidR="005E458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5E4587" w:rsidP="005E4587" w:rsidR="005E4587" w:rsidRPr="0085560D">
      <w:pPr>
        <w:pStyle w:val="Bezproreda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5E4587" w:rsidP="00B11BF4" w:rsidR="005E4587" w:rsidRPr="006C17C2">
      <w:pPr>
        <w:ind w:firstLine="708" w:left="5664"/>
        <w:rPr>
          <w:rFonts w:hAnsi="Times New Roman" w:ascii="Times New Roman"/>
          <w:sz w:val="24"/>
          <w:szCs w:val="24"/>
        </w:rPr>
      </w:pPr>
    </w:p>
    <w:p w:rsidRDefault="00B11BF4" w:rsidP="00B11BF4" w:rsidR="00B11BF4" w:rsidRPr="006C17C2">
      <w:pPr>
        <w:ind w:firstLine="708" w:left="7080"/>
        <w:rPr>
          <w:rFonts w:hAnsi="Times New Roman" w:ascii="Times New Roman"/>
          <w:sz w:val="24"/>
          <w:szCs w:val="24"/>
        </w:rPr>
      </w:pPr>
    </w:p>
    <w:p w:rsidRDefault="00B11BF4" w:rsidP="00B11BF4" w:rsidR="00B11BF4" w:rsidRPr="006C17C2">
      <w:pPr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B11BF4" w:rsidP="00B11BF4" w:rsidR="00B11BF4" w:rsidRPr="006C17C2">
      <w:pPr>
        <w:jc w:val="both"/>
        <w:rPr>
          <w:rFonts w:hAnsi="Times New Roman" w:ascii="Times New Roman"/>
          <w:sz w:val="24"/>
          <w:szCs w:val="24"/>
        </w:rPr>
      </w:pPr>
      <w:r w:rsidRPr="006C17C2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B11BF4" w:rsidP="00B11BF4" w:rsidR="00B11BF4" w:rsidRPr="008E2751">
      <w:pPr>
        <w:jc w:val="both"/>
        <w:rPr>
          <w:rFonts w:hAnsi="Times New Roman" w:ascii="Times New Roman"/>
          <w:sz w:val="24"/>
          <w:szCs w:val="24"/>
        </w:rPr>
      </w:pPr>
      <w:r w:rsidRPr="006C17C2">
        <w:rPr>
          <w:rFonts w:hAnsi="Times New Roman" w:ascii="Times New Roman"/>
          <w:sz w:val="24"/>
          <w:szCs w:val="24"/>
        </w:rPr>
        <w:t>Protiv ovog rješenja dopuštena je žalba Visokom trgovačkom sudu Republike Hrvatske u Zagrebu. Žalba se podnosi putem ovog suda, pismeno u tri primjerka, u roku od 8 dana od dostave ovog rješenja. Dostava ovog rješenja smatra se obavljenom istekom</w:t>
      </w:r>
      <w:r>
        <w:rPr>
          <w:rFonts w:hAnsi="Times New Roman" w:ascii="Times New Roman"/>
          <w:sz w:val="24"/>
          <w:szCs w:val="24"/>
        </w:rPr>
        <w:t xml:space="preserve"> osmog dana od dana njegove objave na mrežnoj stranici e-Oglasna ploča sudova</w:t>
      </w:r>
      <w:r w:rsidRPr="008E2751">
        <w:rPr>
          <w:rFonts w:hAnsi="Times New Roman" w:ascii="Times New Roman"/>
          <w:sz w:val="24"/>
          <w:szCs w:val="24"/>
        </w:rPr>
        <w:t>.</w:t>
      </w:r>
    </w:p>
    <w:p w:rsidRDefault="00B11BF4" w:rsidP="00B11BF4" w:rsidR="00B11BF4" w:rsidRPr="00EC2101">
      <w:pPr>
        <w:jc w:val="both"/>
        <w:rPr>
          <w:rFonts w:hAnsi="Times New Roman" w:ascii="Times New Roman"/>
        </w:rPr>
      </w:pPr>
    </w:p>
    <w:p w:rsidRDefault="006C23C0" w:rsidP="006C23C0" w:rsidR="006C23C0"/>
    <w:sectPr w:rsidSect="0023714C" w:rsidR="006C23C0">
      <w:headerReference w:type="even" r:id="rId11"/>
      <w:headerReference w:type="default" r:id="rId12"/>
      <w:pgSz w:h="16838" w:w="11906"/>
      <w:pgMar w:gutter="0" w:footer="708" w:header="708" w:left="1417" w:bottom="1843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23C0" w:rsidR="00D73675">
      <w:r>
        <w:separator/>
      </w:r>
    </w:p>
  </w:endnote>
  <w:endnote w:id="0" w:type="continuationSeparator">
    <w:p w:rsidRDefault="006C23C0" w:rsidR="00D736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23C0" w:rsidR="00D73675">
      <w:r>
        <w:separator/>
      </w:r>
    </w:p>
  </w:footnote>
  <w:footnote w:id="0" w:type="continuationSeparator">
    <w:p w:rsidRDefault="006C23C0" w:rsidR="00D736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1BF4" w:rsidP="003A697B" w:rsidR="00F32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E4587" w:rsidR="00F32B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1BF4" w:rsidP="003A697B" w:rsidR="00F32BEA" w:rsidRPr="00237C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  <w:lang w:val="hr-HR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5E4587">
      <w:rPr>
        <w:rStyle w:val="Brojstranice"/>
        <w:rFonts w:hAnsi="Times New Roman" w:ascii="Times New Roman"/>
        <w:noProof/>
        <w:sz w:val="24"/>
        <w:szCs w:val="24"/>
      </w:rPr>
      <w:t>3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  <w:lang w:val="hr-HR"/>
      </w:rPr>
      <w:t xml:space="preserve"> </w:t>
    </w:r>
  </w:p>
  <w:p w:rsidRDefault="00B11BF4" w:rsidP="00587181" w:rsidR="00237C81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821956">
      <w:rPr>
        <w:rFonts w:hAnsi="Times New Roman" w:ascii="Times New Roman"/>
        <w:noProof/>
        <w:sz w:val="24"/>
        <w:szCs w:val="24"/>
        <w:lang w:eastAsia="hr-HR" w:val="hr-HR"/>
      </w:rPr>
      <w:t xml:space="preserve">             </w:t>
    </w:r>
    <w:r w:rsidR="002409AA">
      <w:rPr>
        <w:rFonts w:hAnsi="Times New Roman" w:ascii="Times New Roman"/>
        <w:sz w:val="24"/>
        <w:szCs w:val="24"/>
        <w:lang w:val="hr-HR"/>
      </w:rPr>
      <w:t>Poslovni broj:4.</w:t>
    </w:r>
    <w:r w:rsidRPr="00821956">
      <w:rPr>
        <w:rFonts w:hAnsi="Times New Roman" w:ascii="Times New Roman"/>
        <w:sz w:val="24"/>
        <w:szCs w:val="24"/>
        <w:lang w:val="hr-HR"/>
      </w:rPr>
      <w:t>St-</w:t>
    </w:r>
    <w:r w:rsidR="002409AA">
      <w:rPr>
        <w:rFonts w:hAnsi="Times New Roman" w:ascii="Times New Roman"/>
        <w:sz w:val="24"/>
        <w:szCs w:val="24"/>
        <w:lang w:val="hr-HR"/>
      </w:rPr>
      <w:t>132/2013-</w:t>
    </w:r>
    <w:r w:rsidR="00690C7C">
      <w:rPr>
        <w:rFonts w:hAnsi="Times New Roman" w:ascii="Times New Roman"/>
        <w:sz w:val="24"/>
        <w:szCs w:val="24"/>
        <w:lang w:val="hr-HR"/>
      </w:rPr>
      <w:t>117</w:t>
    </w:r>
    <w:r w:rsidRPr="009E7EC2">
      <w:rPr>
        <w:rFonts w:hAnsi="Times New Roman" w:ascii="Times New Roman"/>
        <w:sz w:val="24"/>
        <w:szCs w:val="24"/>
      </w:rPr>
      <w:t xml:space="preserve">   </w:t>
    </w:r>
  </w:p>
  <w:p w:rsidRDefault="005E4587" w:rsidP="00587181" w:rsidR="00237C81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</w:p>
  <w:p w:rsidRDefault="00B11BF4" w:rsidP="00B844E9" w:rsidR="00F32BEA" w:rsidRPr="00B844E9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9E7EC2">
      <w:rPr>
        <w:rFonts w:hAnsi="Times New Roman" w:ascii="Times New Roman"/>
        <w:sz w:val="24"/>
        <w:szCs w:val="24"/>
      </w:rPr>
      <w:t xml:space="preserve">   </w:t>
    </w:r>
    <w:r>
      <w:rPr>
        <w:rFonts w:hAnsi="Times New Roman" w:ascii="Times New Roman"/>
        <w:sz w:val="24"/>
        <w:szCs w:val="24"/>
      </w:rPr>
      <w:t xml:space="preserve">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F27CE"/>
    <w:multiLevelType w:val="hybridMultilevel"/>
    <w:tmpl w:val="8D406214"/>
    <w:lvl w:tplc="22FECC26" w:ilvl="0">
      <w:start w:val="1"/>
      <w:numFmt w:val="upperRoman"/>
      <w:lvlText w:val="%1."/>
      <w:lvlJc w:val="left"/>
      <w:pPr>
        <w:ind w:hanging="720" w:left="720"/>
      </w:pPr>
      <w:rPr>
        <w:b w:val="false"/>
        <w:sz w:val="22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1BF4"/>
    <w:rsid w:val="00066650"/>
    <w:rsid w:val="00085E7C"/>
    <w:rsid w:val="000B4D96"/>
    <w:rsid w:val="000D5416"/>
    <w:rsid w:val="000E6D83"/>
    <w:rsid w:val="002409AA"/>
    <w:rsid w:val="0024181F"/>
    <w:rsid w:val="002C285B"/>
    <w:rsid w:val="003C2F22"/>
    <w:rsid w:val="00417EA6"/>
    <w:rsid w:val="005E4587"/>
    <w:rsid w:val="00690C7C"/>
    <w:rsid w:val="006C23C0"/>
    <w:rsid w:val="0071519E"/>
    <w:rsid w:val="007F7A84"/>
    <w:rsid w:val="00814EDB"/>
    <w:rsid w:val="00815142"/>
    <w:rsid w:val="00853B3E"/>
    <w:rsid w:val="00981D37"/>
    <w:rsid w:val="00A51DE9"/>
    <w:rsid w:val="00B11BF4"/>
    <w:rsid w:val="00B7506F"/>
    <w:rsid w:val="00D73675"/>
    <w:rsid w:val="00D778AF"/>
    <w:rsid w:val="00D8632A"/>
    <w:rsid w:val="00DD0D50"/>
    <w:rsid w:val="00DF0F8C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11BF4"/>
    <w:rPr>
      <w:rFonts w:cs="Times New Roman" w:eastAsia="Calibri" w:hAnsi="Californian FB" w:asci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B11BF4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B11BF4"/>
    <w:pPr>
      <w:keepNext/>
      <w:jc w:val="center"/>
      <w:outlineLvl w:val="1"/>
    </w:pPr>
    <w:rPr>
      <w:rFonts w:eastAsia="Arial Unicode MS" w:hAnsi="Times New Roman" w:asci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B11BF4"/>
    <w:pPr>
      <w:keepNext/>
      <w:jc w:val="both"/>
      <w:outlineLvl w:val="2"/>
    </w:pPr>
    <w:rPr>
      <w:rFonts w:eastAsia="Arial Unicode MS" w:hAnsi="Times New Roman" w:ascii="Times New Roman"/>
      <w:b/>
      <w:sz w:val="24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11BF4"/>
    <w:rPr>
      <w:rFonts w:cs="Times New Roman" w:eastAsia="Arial Unicode MS"/>
      <w:b/>
      <w:bCs/>
      <w:szCs w:val="24"/>
      <w:lang w:eastAsia="x-none" w:val="x-none"/>
    </w:rPr>
  </w:style>
  <w:style w:customStyle="true" w:styleId="Naslov2Char" w:type="character">
    <w:name w:val="Naslov 2 Char"/>
    <w:basedOn w:val="Zadanifontodlomka"/>
    <w:link w:val="Naslov2"/>
    <w:rsid w:val="00B11BF4"/>
    <w:rPr>
      <w:rFonts w:cs="Times New Roman" w:eastAsia="Arial Unicode MS"/>
      <w:szCs w:val="20"/>
      <w:lang w:val="x-none"/>
    </w:rPr>
  </w:style>
  <w:style w:customStyle="true" w:styleId="Naslov3Char" w:type="character">
    <w:name w:val="Naslov 3 Char"/>
    <w:basedOn w:val="Zadanifontodlomka"/>
    <w:link w:val="Naslov3"/>
    <w:rsid w:val="00B11BF4"/>
    <w:rPr>
      <w:rFonts w:cs="Times New Roman" w:eastAsia="Arial Unicode MS"/>
      <w:b/>
      <w:szCs w:val="20"/>
      <w:lang w:val="x-none"/>
    </w:rPr>
  </w:style>
  <w:style w:styleId="Tijeloteksta" w:type="paragraph">
    <w:name w:val="Body Text"/>
    <w:aliases w:val="uvlaka 3,uvlaka 2, uvlaka 3,  uvlaka 2"/>
    <w:basedOn w:val="Normal"/>
    <w:link w:val="TijelotekstaChar"/>
    <w:rsid w:val="00B11BF4"/>
    <w:pPr>
      <w:jc w:val="both"/>
    </w:pPr>
    <w:rPr>
      <w:rFonts w:eastAsia="Times New Roman" w:hAnsi="Times New Roman" w:ascii="Times New Roman"/>
      <w:sz w:val="24"/>
      <w:lang w:eastAsia="x-none" w:val="en-AU"/>
    </w:r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rsid w:val="00B11BF4"/>
    <w:rPr>
      <w:rFonts w:cs="Times New Roman" w:eastAsia="Times New Roman"/>
      <w:szCs w:val="20"/>
      <w:lang w:eastAsia="x-none" w:val="en-AU"/>
    </w:rPr>
  </w:style>
  <w:style w:styleId="Zaglavlje" w:type="paragraph">
    <w:name w:val="header"/>
    <w:basedOn w:val="Normal"/>
    <w:link w:val="ZaglavljeChar"/>
    <w:uiPriority w:val="99"/>
    <w:unhideWhenUsed/>
    <w:rsid w:val="00B11BF4"/>
    <w:pPr>
      <w:tabs>
        <w:tab w:pos="4536" w:val="center"/>
        <w:tab w:pos="9072" w:val="right"/>
      </w:tabs>
    </w:pPr>
    <w:rPr>
      <w:lang w:val="x-none"/>
    </w:rPr>
  </w:style>
  <w:style w:customStyle="true" w:styleId="ZaglavljeChar" w:type="character">
    <w:name w:val="Zaglavlje Char"/>
    <w:basedOn w:val="Zadanifontodlomka"/>
    <w:link w:val="Zaglavlje"/>
    <w:uiPriority w:val="99"/>
    <w:rsid w:val="00B11BF4"/>
    <w:rPr>
      <w:rFonts w:cs="Times New Roman" w:eastAsia="Calibri" w:hAnsi="Californian FB" w:ascii="Californian FB"/>
      <w:sz w:val="20"/>
      <w:szCs w:val="20"/>
      <w:lang w:val="x-none"/>
    </w:rPr>
  </w:style>
  <w:style w:styleId="Brojstranice" w:type="character">
    <w:name w:val="page number"/>
    <w:basedOn w:val="Zadanifontodlomka"/>
    <w:rsid w:val="00B11BF4"/>
  </w:style>
  <w:style w:styleId="Tekstbalonia" w:type="paragraph">
    <w:name w:val="Balloon Text"/>
    <w:basedOn w:val="Normal"/>
    <w:link w:val="TekstbaloniaChar"/>
    <w:uiPriority w:val="99"/>
    <w:semiHidden/>
    <w:unhideWhenUsed/>
    <w:rsid w:val="00B11B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1BF4"/>
    <w:rPr>
      <w:rFonts w:cs="Tahoma" w:eastAsia="Calibri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2409A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2409AA"/>
    <w:pPr>
      <w:ind w:left="720"/>
      <w:contextualSpacing/>
    </w:pPr>
    <w:rPr>
      <w:rFonts w:eastAsia="Times New Roman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409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09AA"/>
    <w:rPr>
      <w:rFonts w:cs="Times New Roman" w:eastAsia="Calibri" w:hAnsi="Californian FB" w:ascii="Californian FB"/>
      <w:sz w:val="20"/>
      <w:szCs w:val="20"/>
    </w:rPr>
  </w:style>
  <w:style w:styleId="Uvuenotijeloteksta" w:type="paragraph">
    <w:name w:val="Body Text Indent"/>
    <w:basedOn w:val="Normal"/>
    <w:link w:val="UvuenotijelotekstaChar"/>
    <w:rsid w:val="006C23C0"/>
    <w:pPr>
      <w:spacing w:after="120"/>
      <w:ind w:left="283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6C23C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45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45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E4587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E45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E45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5E4587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11BF4"/>
    <w:rPr>
      <w:rFonts w:ascii="Californian FB" w:cs="Times New Roman" w:eastAsia="Calibri" w:hAns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B11BF4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B11BF4"/>
    <w:pPr>
      <w:keepNext/>
      <w:jc w:val="center"/>
      <w:outlineLvl w:val="1"/>
    </w:pPr>
    <w:rPr>
      <w:rFonts w:ascii="Times New Roman" w:eastAsia="Arial Unicode MS" w:hAns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B11BF4"/>
    <w:pPr>
      <w:keepNext/>
      <w:jc w:val="both"/>
      <w:outlineLvl w:val="2"/>
    </w:pPr>
    <w:rPr>
      <w:rFonts w:ascii="Times New Roman" w:eastAsia="Arial Unicode MS" w:hAnsi="Times New Roman"/>
      <w:b/>
      <w:sz w:val="24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11BF4"/>
    <w:rPr>
      <w:rFonts w:cs="Times New Roman" w:eastAsia="Arial Unicode MS"/>
      <w:b/>
      <w:bCs/>
      <w:szCs w:val="24"/>
      <w:lang w:eastAsia="x-none" w:val="x-none"/>
    </w:rPr>
  </w:style>
  <w:style w:customStyle="1" w:styleId="Naslov2Char" w:type="character">
    <w:name w:val="Naslov 2 Char"/>
    <w:basedOn w:val="Zadanifontodlomka"/>
    <w:link w:val="Naslov2"/>
    <w:rsid w:val="00B11BF4"/>
    <w:rPr>
      <w:rFonts w:cs="Times New Roman" w:eastAsia="Arial Unicode MS"/>
      <w:szCs w:val="20"/>
      <w:lang w:val="x-none"/>
    </w:rPr>
  </w:style>
  <w:style w:customStyle="1" w:styleId="Naslov3Char" w:type="character">
    <w:name w:val="Naslov 3 Char"/>
    <w:basedOn w:val="Zadanifontodlomka"/>
    <w:link w:val="Naslov3"/>
    <w:rsid w:val="00B11BF4"/>
    <w:rPr>
      <w:rFonts w:cs="Times New Roman" w:eastAsia="Arial Unicode MS"/>
      <w:b/>
      <w:szCs w:val="20"/>
      <w:lang w:val="x-none"/>
    </w:rPr>
  </w:style>
  <w:style w:styleId="Tijeloteksta" w:type="paragraph">
    <w:name w:val="Body Text"/>
    <w:aliases w:val="uvlaka 3,uvlaka 2, uvlaka 3,  uvlaka 2"/>
    <w:basedOn w:val="Normal"/>
    <w:link w:val="TijelotekstaChar"/>
    <w:rsid w:val="00B11BF4"/>
    <w:pPr>
      <w:jc w:val="both"/>
    </w:pPr>
    <w:rPr>
      <w:rFonts w:ascii="Times New Roman" w:eastAsia="Times New Roman" w:hAnsi="Times New Roman"/>
      <w:sz w:val="24"/>
      <w:lang w:eastAsia="x-none" w:val="en-AU"/>
    </w:r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rsid w:val="00B11BF4"/>
    <w:rPr>
      <w:rFonts w:cs="Times New Roman" w:eastAsia="Times New Roman"/>
      <w:szCs w:val="20"/>
      <w:lang w:eastAsia="x-none" w:val="en-AU"/>
    </w:rPr>
  </w:style>
  <w:style w:styleId="Zaglavlje" w:type="paragraph">
    <w:name w:val="header"/>
    <w:basedOn w:val="Normal"/>
    <w:link w:val="ZaglavljeChar"/>
    <w:uiPriority w:val="99"/>
    <w:unhideWhenUsed/>
    <w:rsid w:val="00B11BF4"/>
    <w:pPr>
      <w:tabs>
        <w:tab w:pos="4536" w:val="center"/>
        <w:tab w:pos="9072" w:val="right"/>
      </w:tabs>
    </w:pPr>
    <w:rPr>
      <w:lang w:val="x-none"/>
    </w:rPr>
  </w:style>
  <w:style w:customStyle="1" w:styleId="ZaglavljeChar" w:type="character">
    <w:name w:val="Zaglavlje Char"/>
    <w:basedOn w:val="Zadanifontodlomka"/>
    <w:link w:val="Zaglavlje"/>
    <w:uiPriority w:val="99"/>
    <w:rsid w:val="00B11BF4"/>
    <w:rPr>
      <w:rFonts w:ascii="Californian FB" w:cs="Times New Roman" w:eastAsia="Calibri" w:hAnsi="Californian FB"/>
      <w:sz w:val="20"/>
      <w:szCs w:val="20"/>
      <w:lang w:val="x-none"/>
    </w:rPr>
  </w:style>
  <w:style w:styleId="Brojstranice" w:type="character">
    <w:name w:val="page number"/>
    <w:basedOn w:val="Zadanifontodlomka"/>
    <w:rsid w:val="00B11BF4"/>
  </w:style>
  <w:style w:styleId="Tekstbalonia" w:type="paragraph">
    <w:name w:val="Balloon Text"/>
    <w:basedOn w:val="Normal"/>
    <w:link w:val="TekstbaloniaChar"/>
    <w:uiPriority w:val="99"/>
    <w:semiHidden/>
    <w:unhideWhenUsed/>
    <w:rsid w:val="00B11B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11BF4"/>
    <w:rPr>
      <w:rFonts w:ascii="Tahoma" w:cs="Tahoma" w:eastAsia="Calibri" w:hAnsi="Tahoma"/>
      <w:sz w:val="16"/>
      <w:szCs w:val="16"/>
    </w:rPr>
  </w:style>
  <w:style w:styleId="Reetkatablice" w:type="table">
    <w:name w:val="Table Grid"/>
    <w:basedOn w:val="Obinatablica"/>
    <w:uiPriority w:val="59"/>
    <w:rsid w:val="002409A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2409AA"/>
    <w:pPr>
      <w:ind w:left="720"/>
      <w:contextualSpacing/>
    </w:pPr>
    <w:rPr>
      <w:rFonts w:ascii="Times New Roman" w:eastAsia="Times New Roman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409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09AA"/>
    <w:rPr>
      <w:rFonts w:ascii="Californian FB" w:cs="Times New Roman" w:eastAsia="Calibri" w:hAnsi="Californian FB"/>
      <w:sz w:val="20"/>
      <w:szCs w:val="20"/>
    </w:rPr>
  </w:style>
  <w:style w:styleId="Uvuenotijeloteksta" w:type="paragraph">
    <w:name w:val="Body Text Indent"/>
    <w:basedOn w:val="Normal"/>
    <w:link w:val="UvuenotijelotekstaChar"/>
    <w:rsid w:val="006C23C0"/>
    <w:pPr>
      <w:spacing w:after="120"/>
      <w:ind w:left="283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6C23C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45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45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E4587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E45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E45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5E4587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2013.</izvorni_sadrzaj>
    <derivirana_varijabla naziv="DomainObject.Predmet.DatumOsnivanja_1">14.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St-132/2013</izvorni_sadrzaj>
    <derivirana_varijabla naziv="DomainObject.Predmet.OznakaBroj_1">St-132/2013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DILIGENS, društvo s ograničenom odgovornošću za graditeljstvo, trgovinu i turizam u stečaju zastupanog po punomoćniku Toni Babić</izvorni_sadrzaj>
    <derivirana_varijabla naziv="DomainObject.Predmet.ProtustrankaFormated_1">  DILIGENS, društvo s ograničenom odgovornošću za graditeljstvo, trgovinu i turizam u stečaju zastupanog po punomoćniku Toni Babić</derivirana_varijabla>
  </DomainObject.Predmet.ProtustrankaFormated>
  <DomainObject.Predmet.ProtustrankaFormatedOIB>
    <izvorni_sadrzaj>  DILIGENS, društvo s ograničenom odgovornošću za graditeljstvo, trgovinu i turizam u stečaju, OIB 87997645260 zastupanog po punomoćniku Toni Babić</izvorni_sadrzaj>
    <derivirana_varijabla naziv="DomainObject.Predmet.ProtustrankaFormatedOIB_1">  DILIGENS, društvo s ograničenom odgovornošću za graditeljstvo, trgovinu i turizam u stečaju, OIB 87997645260 zastupanog po punomoćniku Toni Babić</derivirana_varijabla>
  </DomainObject.Predmet.ProtustrankaFormatedOIB>
  <DomainObject.Predmet.ProtustrankaFormatedWithAdress>
    <izvorni_sadrzaj> DILIGENS, društvo s ograničenom odgovornošću za graditeljstvo, trgovinu i turizam u stečaju, Antuna Gustava Matoša 54, 21000 Split zastupanog po punomoćniku Toni Babić</izvorni_sadrzaj>
    <derivirana_varijabla naziv="DomainObject.Predmet.ProtustrankaFormatedWithAdress_1"> DILIGENS, društvo s ograničenom odgovornošću za graditeljstvo, trgovinu i turizam u stečaju, Antuna Gustava Matoša 54, 21000 Split zastupanog po punomoćniku Toni Babić</derivirana_varijabla>
  </DomainObject.Predmet.ProtustrankaFormatedWithAdress>
  <DomainObject.Predmet.ProtustrankaFormatedWithAdressOIB>
    <izvorni_sadrzaj> DILIGENS, društvo s ograničenom odgovornošću za graditeljstvo, trgovinu i turizam u stečaju, OIB 87997645260, Antuna Gustava Matoša 54, 21000 Split zastupanog po punomoćniku Toni Babić</izvorni_sadrzaj>
    <derivirana_varijabla naziv="DomainObject.Predmet.ProtustrankaFormatedWithAdressOIB_1"> DILIGENS, društvo s ograničenom odgovornošću za graditeljstvo, trgovinu i turizam u stečaju, OIB 87997645260, Antuna Gustava Matoša 54, 21000 Split zastupanog po punomoćniku Toni Babić</derivirana_varijabla>
  </DomainObject.Predmet.ProtustrankaFormatedWithAdressOIB>
  <DomainObject.Predmet.ProtustrankaWithAdress>
    <izvorni_sadrzaj>DILIGENS, društvo s ograničenom odgovornošću za graditeljstvo, trgovinu i turizam u stečaju Antuna Gustava Matoša 54, 21000 Split</izvorni_sadrzaj>
    <derivirana_varijabla naziv="DomainObject.Predmet.ProtustrankaWithAdress_1">DILIGENS, društvo s ograničenom odgovornošću za graditeljstvo, trgovinu i turizam u stečaju Antuna Gustava Matoša 54, 21000 Split</derivirana_varijabla>
  </DomainObject.Predmet.ProtustrankaWithAdress>
  <DomainObject.Predmet.ProtustrankaWithAdressOIB>
    <izvorni_sadrzaj>DILIGENS, društvo s ograničenom odgovornošću za graditeljstvo, trgovinu i turizam u stečaju, OIB 87997645260, Antuna Gustava Matoša 54, 21000 Split</izvorni_sadrzaj>
    <derivirana_varijabla naziv="DomainObject.Predmet.ProtustrankaWithAdressOIB_1">DILIGENS, društvo s ograničenom odgovornošću za graditeljstvo, trgovinu i turizam u stečaju, OIB 87997645260, Antuna Gustava Matoša 54, 21000 Split</derivirana_varijabla>
  </DomainObject.Predmet.ProtustrankaWithAdressOIB>
  <DomainObject.Predmet.ProtustrankaNazivFormated>
    <izvorni_sadrzaj>DILIGENS, društvo s ograničenom odgovornošću za graditeljstvo, trgovinu i turizam u stečaju</izvorni_sadrzaj>
    <derivirana_varijabla naziv="DomainObject.Predmet.ProtustrankaNazivFormated_1">DILIGENS, društvo s ograničenom odgovornošću za graditeljstvo, trgovinu i turizam u stečaju</derivirana_varijabla>
  </DomainObject.Predmet.ProtustrankaNazivFormated>
  <DomainObject.Predmet.ProtustrankaNazivFormatedOIB>
    <izvorni_sadrzaj>DILIGENS, društvo s ograničenom odgovornošću za graditeljstvo, trgovinu i turizam u stečaju, OIB 87997645260</izvorni_sadrzaj>
    <derivirana_varijabla naziv="DomainObject.Predmet.ProtustrankaNazivFormatedOIB_1">DILIGENS, društvo s ograničenom odgovornošću za graditeljstvo, trgovinu i turizam u stečaju, OIB 87997645260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Split; Ministarstvo finanacija RH zastupanog po punomoćniku Županijsko državno odvjetništvo u Splitu; Vesna Bratić; FERO-TERM društvo s ograničenom odgovornošću za trgovinu i usluge; FINANCIJSKA AGENCIJA; VODOVOD I KANALIZACIJA, društvo s ograničenom odgovornošću za vodoopskrbu, odvodnju i pročišćavanje otpadnih voda; GRAD SPLIT; TAJENTA, društvo s ograničenom odgovornošću za trgovinu i usluge zastupanog po punomoćniku Mladen Parčina; B2  KAPITAL d.o.o. za poslovne usluge</izvorni_sadrzaj>
    <derivirana_varijabla naziv="DomainObject.Predmet.StrankaFormated_1">  Financijska agencija Split; Ministarstvo finanacija RH zastupanog po punomoćniku Županijsko državno odvjetništvo u Splitu; Vesna Bratić; FERO-TERM društvo s ograničenom odgovornošću za trgovinu i usluge; FINANCIJSKA AGENCIJA; VODOVOD I KANALIZACIJA, društvo s ograničenom odgovornošću za vodoopskrbu, odvodnju i pročišćavanje otpadnih voda; GRAD SPLIT; TAJENTA, društvo s ograničenom odgovornošću za trgovinu i usluge zastupanog po punomoćniku Mladen Parčina; B2  KAPITAL d.o.o. za poslovne usluge</derivirana_varijabla>
  </DomainObject.Predmet.StrankaFormated>
  <DomainObject.Predmet.StrankaFormatedOIB>
    <izvorni_sadrzaj>  Financijska agencija Split, OIB 85821130368; Ministarstvo finanacija RH, OIB 18683136487 zastupanog po punomoćniku Županijsko državno odvjetništvo u Splitu; Vesna Bratić, OIB 04322756151; FERO-TERM društvo s ograničenom odgovornošću za trgovinu i usluge, OIB 69638067216; FINANCIJSKA AGENCIJA, OIB 85821130368; VODOVOD I KANALIZACIJA, društvo s ograničenom odgovornošću za vodoopskrbu, odvodnju i pročišćavanje otpadnih voda, OIB 56826138353; GRAD SPLIT, OIB 78755598868; TAJENTA, društvo s ograničenom odgovornošću za trgovinu i usluge, OIB 61199142392 zastupanog po punomoćniku Mladen Parčina; B2  KAPITAL d.o.o. za poslovne usluge, OIB 57509775367</izvorni_sadrzaj>
    <derivirana_varijabla naziv="DomainObject.Predmet.StrankaFormatedOIB_1">  Financijska agencija Split, OIB 85821130368; Ministarstvo finanacija RH, OIB 18683136487 zastupanog po punomoćniku Županijsko državno odvjetništvo u Splitu; Vesna Bratić, OIB 04322756151; FERO-TERM društvo s ograničenom odgovornošću za trgovinu i usluge, OIB 69638067216; FINANCIJSKA AGENCIJA, OIB 85821130368; VODOVOD I KANALIZACIJA, društvo s ograničenom odgovornošću za vodoopskrbu, odvodnju i pročišćavanje otpadnih voda, OIB 56826138353; GRAD SPLIT, OIB 78755598868; TAJENTA, društvo s ograničenom odgovornošću za trgovinu i usluge, OIB 61199142392 zastupanog po punomoćniku Mladen Parčina; B2  KAPITAL d.o.o. za poslovne usluge, OIB 57509775367</derivirana_varijabla>
  </DomainObject.Predmet.StrankaFormatedOIB>
  <DomainObject.Predmet.StrankaFormatedWithAdress>
    <izvorni_sadrzaj> Financijska agencija Split, Mažuran. šetalište 24 b, 21000 Split; Ministarstvo finanacija RH, Katančićeva 5, 10000 Zagreb zastupanog po punomoćniku Županijsko državno odvjetništvo u Splitu; Vesna Bratić, A. G. Matoša 54, 21000 Split; FERO-TERM društvo s ograničenom odgovornošću za trgovinu i usluge, Gospodarska ulica 17, 10255 Donji Stupnik; FINANCIJSKA AGENCIJA, Vrtni put 3, 10000 Zagreb; VODOVOD I KANALIZACIJA, društvo s ograničenom odgovornošću za vodoopskrbu, odvodnju i pročišćavanje otpadnih voda, Biokovska 3, 21000 Split; GRAD SPLIT, Branimirova obala 17, 21000 Split; TAJENTA, društvo s ograničenom odgovornošću za trgovinu i usluge, Don Rafaela Radice 38, 21311 Žrnovnica zastupanog po punomoćniku Mladen Parčina; B2  KAPITAL d.o.o. za poslovne usluge, Radnička cesta 41, 10000 Zagreb</izvorni_sadrzaj>
    <derivirana_varijabla naziv="DomainObject.Predmet.StrankaFormatedWithAdress_1"> Financijska agencija Split, Mažuran. šetalište 24 b, 21000 Split; Ministarstvo finanacija RH, Katančićeva 5, 10000 Zagreb zastupanog po punomoćniku Županijsko državno odvjetništvo u Splitu; Vesna Bratić, A. G. Matoša 54, 21000 Split; FERO-TERM društvo s ograničenom odgovornošću za trgovinu i usluge, Gospodarska ulica 17, 10255 Donji Stupnik; FINANCIJSKA AGENCIJA, Vrtni put 3, 10000 Zagreb; VODOVOD I KANALIZACIJA, društvo s ograničenom odgovornošću za vodoopskrbu, odvodnju i pročišćavanje otpadnih voda, Biokovska 3, 21000 Split; GRAD SPLIT, Branimirova obala 17, 21000 Split; TAJENTA, društvo s ograničenom odgovornošću za trgovinu i usluge, Don Rafaela Radice 38, 21311 Žrnovnica zastupanog po punomoćniku Mladen Parčina; B2  KAPITAL d.o.o. za poslovne usluge, Radnička cesta 41, 10000 Zagreb</derivirana_varijabla>
  </DomainObject.Predmet.StrankaFormatedWithAdress>
  <DomainObject.Predmet.StrankaFormatedWithAdressOIB>
    <izvorni_sadrzaj> Financijska agencija Split, OIB 85821130368, Mažuran. šetalište 24 b, 21000 Split; Ministarstvo finanacija RH, OIB 18683136487, Katančićeva 5, 10000 Zagreb zastupanog po punomoćniku Županijsko državno odvjetništvo u Splitu; Vesna Bratić, OIB 04322756151, A. G. Matoša 54, 21000 Split; FERO-TERM društvo s ograničenom odgovornošću za trgovinu i usluge, OIB 69638067216, Gospodarska ulica 17, 10255 Donji Stupnik; FINANCIJSKA AGENCIJA, OIB 85821130368, Vrtni put 3, 10000 Zagreb; VODOVOD I KANALIZACIJA, društvo s ograničenom odgovornošću za vodoopskrbu, odvodnju i pročišćavanje otpadnih voda, OIB 56826138353, Biokovska 3, 21000 Split; GRAD SPLIT, OIB 78755598868, Branimirova obala 17, 21000 Split; TAJENTA, društvo s ograničenom odgovornošću za trgovinu i usluge, OIB 61199142392, Don Rafaela Radice 38, 21311 Žrnovnica zastupanog po punomoćniku Mladen Parčina; B2  KAPITAL d.o.o. za poslovne usluge, OIB 57509775367, Radnička cesta 41, 10000 Zagreb</izvorni_sadrzaj>
    <derivirana_varijabla naziv="DomainObject.Predmet.StrankaFormatedWithAdressOIB_1"> Financijska agencija Split, OIB 85821130368, Mažuran. šetalište 24 b, 21000 Split; Ministarstvo finanacija RH, OIB 18683136487, Katančićeva 5, 10000 Zagreb zastupanog po punomoćniku Županijsko državno odvjetništvo u Splitu; Vesna Bratić, OIB 04322756151, A. G. Matoša 54, 21000 Split; FERO-TERM društvo s ograničenom odgovornošću za trgovinu i usluge, OIB 69638067216, Gospodarska ulica 17, 10255 Donji Stupnik; FINANCIJSKA AGENCIJA, OIB 85821130368, Vrtni put 3, 10000 Zagreb; VODOVOD I KANALIZACIJA, društvo s ograničenom odgovornošću za vodoopskrbu, odvodnju i pročišćavanje otpadnih voda, OIB 56826138353, Biokovska 3, 21000 Split; GRAD SPLIT, OIB 78755598868, Branimirova obala 17, 21000 Split; TAJENTA, društvo s ograničenom odgovornošću za trgovinu i usluge, OIB 61199142392, Don Rafaela Radice 38, 21311 Žrnovnica zastupanog po punomoćniku Mladen Parčina; B2  KAPITAL d.o.o. za poslovne usluge, OIB 57509775367, Radnička cesta 41, 10000 Zagreb</derivirana_varijabla>
  </DomainObject.Predmet.StrankaFormatedWithAdressOIB>
  <DomainObject.Predmet.StrankaWithAdress>
    <izvorni_sadrzaj>Financijska agencija Split Mažuran. šetalište 24 b,21000 Split,Ministarstvo finanacija RH Katančićeva 5,10000 Zagreb,Vesna Bratić A. G. Matoša 54,21000 Split,FERO-TERM društvo s ograničenom odgovornošću za trgovinu i usluge Gospodarska ulica 17,10255 Donji Stupnik,FINANCIJSKA AGENCIJA Vrtni put 3,10000 Zagreb,VODOVOD I KANALIZACIJA, društvo s ograničenom odgovornošću za vodoopskrbu, odvodnju i pročišćavanje otpadnih voda Biokovska 3,21000 Split,GRAD SPLIT Branimirova obala 17,21000 Split,TAJENTA, društvo s ograničenom odgovornošću za trgovinu i usluge Don Rafaela Radice 38,21311 Žrnovnica,B2  KAPITAL d.o.o. za poslovne usluge Radnička cesta 41,10000 Zagreb</izvorni_sadrzaj>
    <derivirana_varijabla naziv="DomainObject.Predmet.StrankaWithAdress_1">Financijska agencija Split Mažuran. šetalište 24 b,21000 Split,Ministarstvo finanacija RH Katančićeva 5,10000 Zagreb,Vesna Bratić A. G. Matoša 54,21000 Split,FERO-TERM društvo s ograničenom odgovornošću za trgovinu i usluge Gospodarska ulica 17,10255 Donji Stupnik,FINANCIJSKA AGENCIJA Vrtni put 3,10000 Zagreb,VODOVOD I KANALIZACIJA, društvo s ograničenom odgovornošću za vodoopskrbu, odvodnju i pročišćavanje otpadnih voda Biokovska 3,21000 Split,GRAD SPLIT Branimirova obala 17,21000 Split,TAJENTA, društvo s ograničenom odgovornošću za trgovinu i usluge Don Rafaela Radice 38,21311 Žrnovnica,B2  KAPITAL d.o.o. za poslovne usluge Radnička cesta 41,10000 Zagreb</derivirana_varijabla>
  </DomainObject.Predmet.StrankaWithAdress>
  <DomainObject.Predmet.StrankaWithAdressOIB>
    <izvorni_sadrzaj>Financijska agencija Split, OIB 85821130368, Mažuran. šetalište 24 b,21000 Split,Ministarstvo finanacija RH, OIB 18683136487, Katančićeva 5,10000 Zagreb,Vesna Bratić, OIB 04322756151, A. G. Matoša 54,21000 Split,FERO-TERM društvo s ograničenom odgovornošću za trgovinu i usluge, OIB 69638067216, Gospodarska ulica 17,10255 Donji Stupnik,FINANCIJSKA AGENCIJA, OIB 85821130368, Vrtni put 3,10000 Zagreb,VODOVOD I KANALIZACIJA, društvo s ograničenom odgovornošću za vodoopskrbu, odvodnju i pročišćavanje otpadnih voda, OIB 56826138353, Biokovska 3,21000 Split,GRAD SPLIT, OIB 78755598868, Branimirova obala 17,21000 Split,TAJENTA, društvo s ograničenom odgovornošću za trgovinu i usluge, OIB 61199142392, Don Rafaela Radice 38,21311 Žrnovnica,B2  KAPITAL d.o.o. za poslovne usluge, OIB 57509775367, Radnička cesta 41,10000 Zagreb</izvorni_sadrzaj>
    <derivirana_varijabla naziv="DomainObject.Predmet.StrankaWithAdressOIB_1">Financijska agencija Split, OIB 85821130368, Mažuran. šetalište 24 b,21000 Split,Ministarstvo finanacija RH, OIB 18683136487, Katančićeva 5,10000 Zagreb,Vesna Bratić, OIB 04322756151, A. G. Matoša 54,21000 Split,FERO-TERM društvo s ograničenom odgovornošću za trgovinu i usluge, OIB 69638067216, Gospodarska ulica 17,10255 Donji Stupnik,FINANCIJSKA AGENCIJA, OIB 85821130368, Vrtni put 3,10000 Zagreb,VODOVOD I KANALIZACIJA, društvo s ograničenom odgovornošću za vodoopskrbu, odvodnju i pročišćavanje otpadnih voda, OIB 56826138353, Biokovska 3,21000 Split,GRAD SPLIT, OIB 78755598868, Branimirova obala 17,21000 Split,TAJENTA, društvo s ograničenom odgovornošću za trgovinu i usluge, OIB 61199142392, Don Rafaela Radice 38,21311 Žrnovnica,B2  KAPITAL d.o.o. za poslovne usluge, OIB 57509775367, Radnička cesta 41,10000 Zagreb</derivirana_varijabla>
  </DomainObject.Predmet.StrankaWithAdressOIB>
  <DomainObject.Predmet.StrankaNazivFormated>
    <izvorni_sadrzaj>Financijska agencija Split,Ministarstvo finanacija RH,Vesna Bratić,FERO-TERM društvo s ograničenom odgovornošću za trgovinu i usluge,FINANCIJSKA AGENCIJA,VODOVOD I KANALIZACIJA, društvo s ograničenom odgovornošću za vodoopskrbu, odvodnju i pročišćavanje otpadnih voda,GRAD SPLIT,TAJENTA, društvo s ograničenom odgovornošću za trgovinu i usluge,B2  KAPITAL d.o.o. za poslovne usluge</izvorni_sadrzaj>
    <derivirana_varijabla naziv="DomainObject.Predmet.StrankaNazivFormated_1">Financijska agencija Split,Ministarstvo finanacija RH,Vesna Bratić,FERO-TERM društvo s ograničenom odgovornošću za trgovinu i usluge,FINANCIJSKA AGENCIJA,VODOVOD I KANALIZACIJA, društvo s ograničenom odgovornošću za vodoopskrbu, odvodnju i pročišćavanje otpadnih voda,GRAD SPLIT,TAJENTA, društvo s ograničenom odgovornošću za trgovinu i usluge,B2  KAPITAL d.o.o. za poslovne usluge</derivirana_varijabla>
  </DomainObject.Predmet.StrankaNazivFormated>
  <DomainObject.Predmet.StrankaNazivFormatedOIB>
    <izvorni_sadrzaj>Financijska agencija Split, OIB 85821130368,Ministarstvo finanacija RH, OIB 18683136487,Vesna Bratić, OIB 04322756151,FERO-TERM društvo s ograničenom odgovornošću za trgovinu i usluge, OIB 69638067216,FINANCIJSKA AGENCIJA, OIB 85821130368,VODOVOD I KANALIZACIJA, društvo s ograničenom odgovornošću za vodoopskrbu, odvodnju i pročišćavanje otpadnih voda, OIB 56826138353,GRAD SPLIT, OIB 78755598868,TAJENTA, društvo s ograničenom odgovornošću za trgovinu i usluge, OIB 61199142392,B2  KAPITAL d.o.o. za poslovne usluge, OIB 57509775367</izvorni_sadrzaj>
    <derivirana_varijabla naziv="DomainObject.Predmet.StrankaNazivFormatedOIB_1">Financijska agencija Split, OIB 85821130368,Ministarstvo finanacija RH, OIB 18683136487,Vesna Bratić, OIB 04322756151,FERO-TERM društvo s ograničenom odgovornošću za trgovinu i usluge, OIB 69638067216,FINANCIJSKA AGENCIJA, OIB 85821130368,VODOVOD I KANALIZACIJA, društvo s ograničenom odgovornošću za vodoopskrbu, odvodnju i pročišćavanje otpadnih voda, OIB 56826138353,GRAD SPLIT, OIB 78755598868,TAJENTA, društvo s ograničenom odgovornošću za trgovinu i usluge, OIB 61199142392,B2  KAPITAL d.o.o. za poslovne usluge, OIB 57509775367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 Split</item>
      <item>Ministarstvo finanacija RH zastupanog po punomoćniku Županijsko državno odvjetništvo u Splitu</item>
      <item>Vesna Bratić</item>
      <item>FERO-TERM društvo s ograničenom odgovornošću za trgovinu i usluge</item>
      <item>FINANCIJSKA AGENCIJA</item>
      <item>VODOVOD I KANALIZACIJA, društvo s ograničenom odgovornošću za vodoopskrbu, odvodnju i pročišćavanje otpadnih voda</item>
      <item>GRAD SPLIT</item>
      <item>TAJENTA, društvo s ograničenom odgovornošću za trgovinu i usluge zastupanog po punomoćniku Mladen Parčina</item>
      <item>B2  KAPITAL d.o.o. za poslovne usluge</item>
    </izvorni_sadrzaj>
    <derivirana_varijabla naziv="DomainObject.Predmet.StrankaListFormated_1">
      <item>Financijska agencija Split</item>
      <item>Ministarstvo finanacija RH zastupanog po punomoćniku Županijsko državno odvjetništvo u Splitu</item>
      <item>Vesna Bratić</item>
      <item>FERO-TERM društvo s ograničenom odgovornošću za trgovinu i usluge</item>
      <item>FINANCIJSKA AGENCIJA</item>
      <item>VODOVOD I KANALIZACIJA, društvo s ograničenom odgovornošću za vodoopskrbu, odvodnju i pročišćavanje otpadnih voda</item>
      <item>GRAD SPLIT</item>
      <item>TAJENTA, društvo s ograničenom odgovornošću za trgovinu i usluge zastupanog po punomoćniku Mladen Parčina</item>
      <item>B2  KAPITAL d.o.o. za poslovne usluge</item>
    </derivirana_varijabla>
  </DomainObject.Predmet.StrankaListFormated>
  <DomainObject.Predmet.StrankaListFormatedOIB>
    <izvorni_sadrzaj>
      <item>Financijska agencija Split, OIB 85821130368</item>
      <item>Ministarstvo finanacija RH, OIB 18683136487 zastupanog po punomoćniku Županijsko državno odvjetništvo u Splitu</item>
      <item>Vesna Bratić, OIB 04322756151</item>
      <item>FERO-TERM društvo s ograničenom odgovornošću za trgovinu i usluge, OIB 69638067216</item>
      <item>FINANCIJSKA AGENCIJA, OIB 85821130368</item>
      <item>VODOVOD I KANALIZACIJA, društvo s ograničenom odgovornošću za vodoopskrbu, odvodnju i pročišćavanje otpadnih voda, OIB 56826138353</item>
      <item>GRAD SPLIT, OIB 78755598868</item>
      <item>TAJENTA, društvo s ograničenom odgovornošću za trgovinu i usluge, OIB 61199142392 zastupanog po punomoćniku Mladen Parčina</item>
      <item>B2  KAPITAL d.o.o. za poslovne usluge, OIB 57509775367</item>
    </izvorni_sadrzaj>
    <derivirana_varijabla naziv="DomainObject.Predmet.StrankaListFormatedOIB_1">
      <item>Financijska agencija Split, OIB 85821130368</item>
      <item>Ministarstvo finanacija RH, OIB 18683136487 zastupanog po punomoćniku Županijsko državno odvjetništvo u Splitu</item>
      <item>Vesna Bratić, OIB 04322756151</item>
      <item>FERO-TERM društvo s ograničenom odgovornošću za trgovinu i usluge, OIB 69638067216</item>
      <item>FINANCIJSKA AGENCIJA, OIB 85821130368</item>
      <item>VODOVOD I KANALIZACIJA, društvo s ograničenom odgovornošću za vodoopskrbu, odvodnju i pročišćavanje otpadnih voda, OIB 56826138353</item>
      <item>GRAD SPLIT, OIB 78755598868</item>
      <item>TAJENTA, društvo s ograničenom odgovornošću za trgovinu i usluge, OIB 61199142392 zastupanog po punomoćniku Mladen Parčina</item>
      <item>B2  KAPITAL d.o.o. za poslovne usluge, OIB 57509775367</item>
    </derivirana_varijabla>
  </DomainObject.Predmet.StrankaListFormatedOIB>
  <DomainObject.Predmet.StrankaListFormatedWithAdress>
    <izvorni_sadrzaj>
      <item>Financijska agencija Split, Mažuran. šetalište 24 b, 21000 Split</item>
      <item>Ministarstvo finanacija RH, Katančićeva 5, 10000 Zagreb zastupanog po punomoćniku Županijsko državno odvjetništvo u Splitu</item>
      <item>Vesna Bratić, A. G. Matoša 54, 21000 Split</item>
      <item>FERO-TERM društvo s ograničenom odgovornošću za trgovinu i usluge, Gospodarska ulica 17, 10255 Donji Stupnik</item>
      <item>FINANCIJSKA AGENCIJA, Vrtni put 3, 10000 Zagreb</item>
      <item>VODOVOD I KANALIZACIJA, društvo s ograničenom odgovornošću za vodoopskrbu, odvodnju i pročišćavanje otpadnih voda, Biokovska 3, 21000 Split</item>
      <item>GRAD SPLIT, Branimirova obala 17, 21000 Split</item>
      <item>TAJENTA, društvo s ograničenom odgovornošću za trgovinu i usluge, Don Rafaela Radice 38, 21311 Žrnovnica zastupanog po punomoćniku Mladen Parčina</item>
      <item>B2  KAPITAL d.o.o. za poslovne usluge, Radnička cesta 41, 10000 Zagreb</item>
    </izvorni_sadrzaj>
    <derivirana_varijabla naziv="DomainObject.Predmet.StrankaListFormatedWithAdress_1">
      <item>Financijska agencija Split, Mažuran. šetalište 24 b, 21000 Split</item>
      <item>Ministarstvo finanacija RH, Katančićeva 5, 10000 Zagreb zastupanog po punomoćniku Županijsko državno odvjetništvo u Splitu</item>
      <item>Vesna Bratić, A. G. Matoša 54, 21000 Split</item>
      <item>FERO-TERM društvo s ograničenom odgovornošću za trgovinu i usluge, Gospodarska ulica 17, 10255 Donji Stupnik</item>
      <item>FINANCIJSKA AGENCIJA, Vrtni put 3, 10000 Zagreb</item>
      <item>VODOVOD I KANALIZACIJA, društvo s ograničenom odgovornošću za vodoopskrbu, odvodnju i pročišćavanje otpadnih voda, Biokovska 3, 21000 Split</item>
      <item>GRAD SPLIT, Branimirova obala 17, 21000 Split</item>
      <item>TAJENTA, društvo s ograničenom odgovornošću za trgovinu i usluge, Don Rafaela Radice 38, 21311 Žrnovnica zastupanog po punomoćniku Mladen Parčina</item>
      <item>B2  KAPITAL d.o.o. za poslovne usluge, Radnička cesta 41, 10000 Zagreb</item>
    </derivirana_varijabla>
  </DomainObject.Predmet.StrankaListFormatedWithAdress>
  <DomainObject.Predmet.StrankaListFormatedWithAdressOIB>
    <izvorni_sadrzaj>
      <item>Financijska agencija Split, OIB 85821130368, Mažuran. šetalište 24 b, 21000 Split</item>
      <item>Ministarstvo finanacija RH, OIB 18683136487, Katančićeva 5, 10000 Zagreb zastupanog po punomoćniku Županijsko državno odvjetništvo u Splitu</item>
      <item>Vesna Bratić, OIB 04322756151, A. G. Matoša 54, 21000 Split</item>
      <item>FERO-TERM društvo s ograničenom odgovornošću za trgovinu i usluge, OIB 69638067216, Gospodarska ulica 17, 10255 Donji Stupnik</item>
      <item>FINANCIJSKA AGENCIJA, OIB 85821130368, Vrtni put 3, 10000 Zagreb</item>
      <item>VODOVOD I KANALIZACIJA, društvo s ograničenom odgovornošću za vodoopskrbu, odvodnju i pročišćavanje otpadnih voda, OIB 56826138353, Biokovska 3, 21000 Split</item>
      <item>GRAD SPLIT, OIB 78755598868, Branimirova obala 17, 21000 Split</item>
      <item>TAJENTA, društvo s ograničenom odgovornošću za trgovinu i usluge, OIB 61199142392, Don Rafaela Radice 38, 21311 Žrnovnica zastupanog po punomoćniku Mladen Parčina</item>
      <item>B2  KAPITAL d.o.o. za poslovne usluge, OIB 57509775367, Radnička cesta 41, 10000 Zagreb</item>
    </izvorni_sadrzaj>
    <derivirana_varijabla naziv="DomainObject.Predmet.StrankaListFormatedWithAdressOIB_1">
      <item>Financijska agencija Split, OIB 85821130368, Mažuran. šetalište 24 b, 21000 Split</item>
      <item>Ministarstvo finanacija RH, OIB 18683136487, Katančićeva 5, 10000 Zagreb zastupanog po punomoćniku Županijsko državno odvjetništvo u Splitu</item>
      <item>Vesna Bratić, OIB 04322756151, A. G. Matoša 54, 21000 Split</item>
      <item>FERO-TERM društvo s ograničenom odgovornošću za trgovinu i usluge, OIB 69638067216, Gospodarska ulica 17, 10255 Donji Stupnik</item>
      <item>FINANCIJSKA AGENCIJA, OIB 85821130368, Vrtni put 3, 10000 Zagreb</item>
      <item>VODOVOD I KANALIZACIJA, društvo s ograničenom odgovornošću za vodoopskrbu, odvodnju i pročišćavanje otpadnih voda, OIB 56826138353, Biokovska 3, 21000 Split</item>
      <item>GRAD SPLIT, OIB 78755598868, Branimirova obala 17, 21000 Split</item>
      <item>TAJENTA, društvo s ograničenom odgovornošću za trgovinu i usluge, OIB 61199142392, Don Rafaela Radice 38, 21311 Žrnovnica zastupanog po punomoćniku Mladen Parčina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Financijska agencija Split</item>
      <item>Ministarstvo finanacija RH</item>
      <item>Vesna Bratić</item>
      <item>FERO-TERM društvo s ograničenom odgovornošću za trgovinu i usluge</item>
      <item>FINANCIJSKA AGENCIJA</item>
      <item>VODOVOD I KANALIZACIJA, društvo s ograničenom odgovornošću za vodoopskrbu, odvodnju i pročišćavanje otpadnih voda</item>
      <item>GRAD SPLIT</item>
      <item>TAJENTA, društvo s ograničenom odgovornošću za trgovinu i usluge</item>
      <item>B2  KAPITAL d.o.o. za poslovne usluge</item>
    </izvorni_sadrzaj>
    <derivirana_varijabla naziv="DomainObject.Predmet.StrankaListNazivFormated_1">
      <item>Financijska agencija Split</item>
      <item>Ministarstvo finanacija RH</item>
      <item>Vesna Bratić</item>
      <item>FERO-TERM društvo s ograničenom odgovornošću za trgovinu i usluge</item>
      <item>FINANCIJSKA AGENCIJA</item>
      <item>VODOVOD I KANALIZACIJA, društvo s ograničenom odgovornošću za vodoopskrbu, odvodnju i pročišćavanje otpadnih voda</item>
      <item>GRAD SPLIT</item>
      <item>TAJENTA, društvo s ograničenom odgovornošću za trgovinu i usluge</item>
      <item>B2  KAPITAL d.o.o. za poslovne usluge</item>
    </derivirana_varijabla>
  </DomainObject.Predmet.StrankaListNazivFormated>
  <DomainObject.Predmet.StrankaListNazivFormatedOIB>
    <izvorni_sadrzaj>
      <item>Financijska agencija Split, OIB 85821130368</item>
      <item>Ministarstvo finanacija RH, OIB 18683136487</item>
      <item>Vesna Bratić, OIB 04322756151</item>
      <item>FERO-TERM društvo s ograničenom odgovornošću za trgovinu i usluge, OIB 69638067216</item>
      <item>FINANCIJSKA AGENCIJA, OIB 85821130368</item>
      <item>VODOVOD I KANALIZACIJA, društvo s ograničenom odgovornošću za vodoopskrbu, odvodnju i pročišćavanje otpadnih voda, OIB 56826138353</item>
      <item>GRAD SPLIT, OIB 78755598868</item>
      <item>TAJENTA, društvo s ograničenom odgovornošću za trgovinu i usluge, OIB 61199142392</item>
      <item>B2  KAPITAL d.o.o. za poslovne usluge, OIB 57509775367</item>
    </izvorni_sadrzaj>
    <derivirana_varijabla naziv="DomainObject.Predmet.StrankaListNazivFormatedOIB_1">
      <item>Financijska agencija Split, OIB 85821130368</item>
      <item>Ministarstvo finanacija RH, OIB 18683136487</item>
      <item>Vesna Bratić, OIB 04322756151</item>
      <item>FERO-TERM društvo s ograničenom odgovornošću za trgovinu i usluge, OIB 69638067216</item>
      <item>FINANCIJSKA AGENCIJA, OIB 85821130368</item>
      <item>VODOVOD I KANALIZACIJA, društvo s ograničenom odgovornošću za vodoopskrbu, odvodnju i pročišćavanje otpadnih voda, OIB 56826138353</item>
      <item>GRAD SPLIT, OIB 78755598868</item>
      <item>TAJENTA, društvo s ograničenom odgovornošću za trgovinu i usluge, OIB 61199142392</item>
      <item>B2  KAPITAL d.o.o. za poslovne usluge, OIB 57509775367</item>
    </derivirana_varijabla>
  </DomainObject.Predmet.StrankaListNazivFormatedOIB>
  <DomainObject.Predmet.ProtuStrankaListFormated>
    <izvorni_sadrzaj>
      <item>DILIGENS, društvo s ograničenom odgovornošću za graditeljstvo, trgovinu i turizam u stečaju zastupanog po punomoćniku Toni Babić</item>
    </izvorni_sadrzaj>
    <derivirana_varijabla naziv="DomainObject.Predmet.ProtuStrankaListFormated_1">
      <item>DILIGENS, društvo s ograničenom odgovornošću za graditeljstvo, trgovinu i turizam u stečaju zastupanog po punomoćniku Toni Babić</item>
    </derivirana_varijabla>
  </DomainObject.Predmet.ProtuStrankaListFormated>
  <DomainObject.Predmet.ProtuStrankaListFormatedOIB>
    <izvorni_sadrzaj>
      <item>DILIGENS, društvo s ograničenom odgovornošću za graditeljstvo, trgovinu i turizam u stečaju, OIB 87997645260 zastupanog po punomoćniku Toni Babić</item>
    </izvorni_sadrzaj>
    <derivirana_varijabla naziv="DomainObject.Predmet.ProtuStrankaListFormatedOIB_1">
      <item>DILIGENS, društvo s ograničenom odgovornošću za graditeljstvo, trgovinu i turizam u stečaju, OIB 87997645260 zastupanog po punomoćniku Toni Babić</item>
    </derivirana_varijabla>
  </DomainObject.Predmet.ProtuStrankaListFormatedOIB>
  <DomainObject.Predmet.ProtuStrankaListFormatedWithAdress>
    <izvorni_sadrzaj>
      <item>DILIGENS, društvo s ograničenom odgovornošću za graditeljstvo, trgovinu i turizam u stečaju, Antuna Gustava Matoša 54, 21000 Split zastupanog po punomoćniku Toni Babić</item>
    </izvorni_sadrzaj>
    <derivirana_varijabla naziv="DomainObject.Predmet.ProtuStrankaListFormatedWithAdress_1">
      <item>DILIGENS, društvo s ograničenom odgovornošću za graditeljstvo, trgovinu i turizam u stečaju, Antuna Gustava Matoša 54, 21000 Split zastupanog po punomoćniku Toni Babić</item>
    </derivirana_varijabla>
  </DomainObject.Predmet.ProtuStrankaListFormatedWithAdress>
  <DomainObject.Predmet.ProtuStrankaListFormatedWithAdressOIB>
    <izvorni_sadrzaj>
      <item>DILIGENS, društvo s ograničenom odgovornošću za graditeljstvo, trgovinu i turizam u stečaju, OIB 87997645260, Antuna Gustava Matoša 54, 21000 Split zastupanog po punomoćniku Toni Babić</item>
    </izvorni_sadrzaj>
    <derivirana_varijabla naziv="DomainObject.Predmet.ProtuStrankaListFormatedWithAdressOIB_1">
      <item>DILIGENS, društvo s ograničenom odgovornošću za graditeljstvo, trgovinu i turizam u stečaju, OIB 87997645260, Antuna Gustava Matoša 54, 21000 Split zastupanog po punomoćniku Toni Babić</item>
    </derivirana_varijabla>
  </DomainObject.Predmet.ProtuStrankaListFormatedWithAdressOIB>
  <DomainObject.Predmet.ProtuStrankaListNazivFormated>
    <izvorni_sadrzaj>
      <item>DILIGENS, društvo s ograničenom odgovornošću za graditeljstvo, trgovinu i turizam u stečaju</item>
    </izvorni_sadrzaj>
    <derivirana_varijabla naziv="DomainObject.Predmet.ProtuStrankaListNazivFormated_1">
      <item>DILIGENS, društvo s ograničenom odgovornošću za graditeljstvo, trgovinu i turizam u stečaju</item>
    </derivirana_varijabla>
  </DomainObject.Predmet.ProtuStrankaListNazivFormated>
  <DomainObject.Predmet.ProtuStrankaListNazivFormatedOIB>
    <izvorni_sadrzaj>
      <item>DILIGENS, društvo s ograničenom odgovornošću za graditeljstvo, trgovinu i turizam u stečaju, OIB 87997645260</item>
    </izvorni_sadrzaj>
    <derivirana_varijabla naziv="DomainObject.Predmet.ProtuStrankaListNazivFormatedOIB_1">
      <item>DILIGENS, društvo s ograničenom odgovornošću za graditeljstvo, trgovinu i turizam u stečaju, OIB 87997645260</item>
    </derivirana_varijabla>
  </DomainObject.Predmet.ProtuStrankaListNazivFormatedOIB>
  <DomainObject.Predmet.OstaliListFormated>
    <izvorni_sadrzaj>
      <item>IVAN BRATIĆ</item>
      <item>Toni Babić punomoćnik sudionika u postupku DILIGENS, društvo s ograničenom odgovornošću za graditeljstvo, trgovinu i turizam u stečaju</item>
      <item>Mira Hajdić</item>
      <item>Županijsko državno odvjetništvo u Splitu punomoćnik sudionika u postupku Ministarstvo finanacija RH</item>
      <item>Damir Katić</item>
      <item>Mladen Parčina punomoćnik sudionika u postupku TAJENTA, društvo s ograničenom odgovornošću za trgovinu i usluge</item>
    </izvorni_sadrzaj>
    <derivirana_varijabla naziv="DomainObject.Predmet.OstaliListFormated_1">
      <item>IVAN BRATIĆ</item>
      <item>Toni Babić punomoćnik sudionika u postupku DILIGENS, društvo s ograničenom odgovornošću za graditeljstvo, trgovinu i turizam u stečaju</item>
      <item>Mira Hajdić</item>
      <item>Županijsko državno odvjetništvo u Splitu punomoćnik sudionika u postupku Ministarstvo finanacija RH</item>
      <item>Damir Katić</item>
      <item>Mladen Parčina punomoćnik sudionika u postupku TAJENTA, društvo s ograničenom odgovornošću za trgovinu i usluge</item>
    </derivirana_varijabla>
  </DomainObject.Predmet.OstaliListFormated>
  <DomainObject.Predmet.OstaliListFormatedOIB>
    <izvorni_sadrzaj>
      <item>IVAN BRATIĆ, OIB 91117827193</item>
      <item>Toni Babić, OIB 09000293534 punomoćnik sudionika u postupku DILIGENS, društvo s ograničenom odgovornošću za graditeljstvo, trgovinu i turizam u stečaju</item>
      <item>Mira Hajdić, OIB 33624188331</item>
      <item>Županijsko državno odvjetništvo u Splitu, OIB 70793241859 punomoćnik sudionika u postupku Ministarstvo finanacija RH</item>
      <item>Damir Katić</item>
      <item>Mladen Parčina, OIB 72978947453 punomoćnik sudionika u postupku TAJENTA, društvo s ograničenom odgovornošću za trgovinu i usluge</item>
    </izvorni_sadrzaj>
    <derivirana_varijabla naziv="DomainObject.Predmet.OstaliListFormatedOIB_1">
      <item>IVAN BRATIĆ, OIB 91117827193</item>
      <item>Toni Babić, OIB 09000293534 punomoćnik sudionika u postupku DILIGENS, društvo s ograničenom odgovornošću za graditeljstvo, trgovinu i turizam u stečaju</item>
      <item>Mira Hajdić, OIB 33624188331</item>
      <item>Županijsko državno odvjetništvo u Splitu, OIB 70793241859 punomoćnik sudionika u postupku Ministarstvo finanacija RH</item>
      <item>Damir Katić</item>
      <item>Mladen Parčina, OIB 72978947453 punomoćnik sudionika u postupku TAJENTA, društvo s ograničenom odgovornošću za trgovinu i usluge</item>
    </derivirana_varijabla>
  </DomainObject.Predmet.OstaliListFormatedOIB>
  <DomainObject.Predmet.OstaliListFormatedWithAdress>
    <izvorni_sadrzaj>
      <item>IVAN BRATIĆ, Antuna Gustava Matoša 54, 21000 Split</item>
      <item>Toni Babić, Gorička 12, 21000 Split punomoćnik sudionika u postupku DILIGENS, društvo s ograničenom odgovornošću za graditeljstvo, trgovinu i turizam u stečaju</item>
      <item>Mira Hajdić, Smiljanićeva 2, 21000 Split</item>
      <item>Županijsko državno odvjetništvo u Splitu, Gundulićeva 29a, 21000 Split punomoćnik sudionika u postupku Ministarstvo finanacija RH</item>
      <item>Damir Katić, Drniška 22, 10000 Zagreb</item>
      <item>Mladen Parčina, Hrvatskih iseljenika 8b, 21000 Split punomoćnik sudionika u postupku TAJENTA, društvo s ograničenom odgovornošću za trgovinu i usluge</item>
    </izvorni_sadrzaj>
    <derivirana_varijabla naziv="DomainObject.Predmet.OstaliListFormatedWithAdress_1">
      <item>IVAN BRATIĆ, Antuna Gustava Matoša 54, 21000 Split</item>
      <item>Toni Babić, Gorička 12, 21000 Split punomoćnik sudionika u postupku DILIGENS, društvo s ograničenom odgovornošću za graditeljstvo, trgovinu i turizam u stečaju</item>
      <item>Mira Hajdić, Smiljanićeva 2, 21000 Split</item>
      <item>Županijsko državno odvjetništvo u Splitu, Gundulićeva 29a, 21000 Split punomoćnik sudionika u postupku Ministarstvo finanacija RH</item>
      <item>Damir Katić, Drniška 22, 10000 Zagreb</item>
      <item>Mladen Parčina, Hrvatskih iseljenika 8b, 21000 Split punomoćnik sudionika u postupku TAJENTA, društvo s ograničenom odgovornošću za trgovinu i usluge</item>
    </derivirana_varijabla>
  </DomainObject.Predmet.OstaliListFormatedWithAdress>
  <DomainObject.Predmet.OstaliListFormatedWithAdressOIB>
    <izvorni_sadrzaj>
      <item>IVAN BRATIĆ, OIB 91117827193, Antuna Gustava Matoša 54, 21000 Split</item>
      <item>Toni Babić, OIB 09000293534, Gorička 12, 21000 Split punomoćnik sudionika u postupku DILIGENS, društvo s ograničenom odgovornošću za graditeljstvo, trgovinu i turizam u stečaju</item>
      <item>Mira Hajdić, OIB 33624188331, Smiljanićeva 2, 21000 Split</item>
      <item>Županijsko državno odvjetništvo u Splitu, OIB 70793241859, Gundulićeva 29a, 21000 Split punomoćnik sudionika u postupku Ministarstvo finanacija RH</item>
      <item>Damir Katić, Drniška 22, 10000 Zagreb</item>
      <item>Mladen Parčina, OIB 72978947453, Hrvatskih iseljenika 8b, 21000 Split punomoćnik sudionika u postupku TAJENTA, društvo s ograničenom odgovornošću za trgovinu i usluge</item>
    </izvorni_sadrzaj>
    <derivirana_varijabla naziv="DomainObject.Predmet.OstaliListFormatedWithAdressOIB_1">
      <item>IVAN BRATIĆ, OIB 91117827193, Antuna Gustava Matoša 54, 21000 Split</item>
      <item>Toni Babić, OIB 09000293534, Gorička 12, 21000 Split punomoćnik sudionika u postupku DILIGENS, društvo s ograničenom odgovornošću za graditeljstvo, trgovinu i turizam u stečaju</item>
      <item>Mira Hajdić, OIB 33624188331, Smiljanićeva 2, 21000 Split</item>
      <item>Županijsko državno odvjetništvo u Splitu, OIB 70793241859, Gundulićeva 29a, 21000 Split punomoćnik sudionika u postupku Ministarstvo finanacija RH</item>
      <item>Damir Katić, Drniška 22, 10000 Zagreb</item>
      <item>Mladen Parčina, OIB 72978947453, Hrvatskih iseljenika 8b, 21000 Split punomoćnik sudionika u postupku TAJENTA, društvo s ograničenom odgovornošću za trgovinu i usluge</item>
    </derivirana_varijabla>
  </DomainObject.Predmet.OstaliListFormatedWithAdressOIB>
  <DomainObject.Predmet.OstaliListNazivFormated>
    <izvorni_sadrzaj>
      <item>IVAN BRATIĆ</item>
      <item>Toni Babić</item>
      <item>Mira Hajdić</item>
      <item>Županijsko državno odvjetništvo u Splitu</item>
      <item>Damir Katić</item>
      <item>Mladen Parčina</item>
    </izvorni_sadrzaj>
    <derivirana_varijabla naziv="DomainObject.Predmet.OstaliListNazivFormated_1">
      <item>IVAN BRATIĆ</item>
      <item>Toni Babić</item>
      <item>Mira Hajdić</item>
      <item>Županijsko državno odvjetništvo u Splitu</item>
      <item>Damir Katić</item>
      <item>Mladen Parčina</item>
    </derivirana_varijabla>
  </DomainObject.Predmet.OstaliListNazivFormated>
  <DomainObject.Predmet.OstaliListNazivFormatedOIB>
    <izvorni_sadrzaj>
      <item>IVAN BRATIĆ, OIB 91117827193</item>
      <item>Toni Babić, OIB 09000293534</item>
      <item>Mira Hajdić, OIB 33624188331</item>
      <item>Županijsko državno odvjetništvo u Splitu, OIB 70793241859</item>
      <item>Damir Katić</item>
      <item>Mladen Parčina, OIB 72978947453</item>
    </izvorni_sadrzaj>
    <derivirana_varijabla naziv="DomainObject.Predmet.OstaliListNazivFormatedOIB_1">
      <item>IVAN BRATIĆ, OIB 91117827193</item>
      <item>Toni Babić, OIB 09000293534</item>
      <item>Mira Hajdić, OIB 33624188331</item>
      <item>Županijsko državno odvjetništvo u Splitu, OIB 70793241859</item>
      <item>Damir Katić</item>
      <item>Mladen Parčina, OIB 72978947453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Split i dr.</izvorni_sadrzaj>
    <derivirana_varijabla naziv="DomainObject.Predmet.StrankaIDrugi_1">Financijska agencija Split i dr.</derivirana_varijabla>
  </DomainObject.Predmet.StrankaIDrugi>
  <DomainObject.Predmet.ProtustrankaIDrugi>
    <izvorni_sadrzaj>DILIGENS, društvo s ograničenom odgovornošću za graditeljstvo, trgovinu i turizam u stečaju</izvorni_sadrzaj>
    <derivirana_varijabla naziv="DomainObject.Predmet.ProtustrankaIDrugi_1">DILIGENS, društvo s ograničenom odgovornošću za graditeljstvo, trgovinu i turizam u stečaju</derivirana_varijabla>
  </DomainObject.Predmet.ProtustrankaIDrugi>
  <DomainObject.Predmet.StrankaIDrugiAdressOIB>
    <izvorni_sadrzaj>Financijska agencija Split, OIB 85821130368, Mažuran. šetalište 24 b, 21000 Split i dr.</izvorni_sadrzaj>
    <derivirana_varijabla naziv="DomainObject.Predmet.StrankaIDrugiAdressOIB_1">Financijska agencija Split, OIB 85821130368, Mažuran. šetalište 24 b, 21000 Split i dr.</derivirana_varijabla>
  </DomainObject.Predmet.StrankaIDrugiAdressOIB>
  <DomainObject.Predmet.ProtustrankaIDrugiAdressOIB>
    <izvorni_sadrzaj>DILIGENS, društvo s ograničenom odgovornošću za graditeljstvo, trgovinu i turizam u stečaju, OIB 87997645260, Antuna Gustava Matoša 54, 21000 Split</izvorni_sadrzaj>
    <derivirana_varijabla naziv="DomainObject.Predmet.ProtustrankaIDrugiAdressOIB_1">DILIGENS, društvo s ograničenom odgovornošću za graditeljstvo, trgovinu i turizam u stečaju, OIB 87997645260, Antuna Gustava Matoša 54,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DILIGENS, društvo s ograničenom odgovornošću za graditeljstvo, trgovinu i turizam u stečaju</item>
      <item>IVAN BRATIĆ</item>
      <item>Financijska agencija Split</item>
      <item>Toni Babić</item>
      <item>Mira Hajdić</item>
      <item>Ministarstvo finanacija RH</item>
      <item>Županijsko državno odvjetništvo u Splitu</item>
      <item>Vesna Bratić</item>
      <item>FERO-TERM društvo s ograničenom odgovornošću za trgovinu i usluge</item>
      <item>FINANCIJSKA AGENCIJA</item>
      <item>Damir Katić</item>
      <item>VODOVOD I KANALIZACIJA, društvo s ograničenom odgovornošću za vodoopskrbu, odvodnju i pročišćavanje otpadnih voda</item>
      <item>GRAD SPLIT</item>
      <item>TAJENTA, društvo s ograničenom odgovornošću za trgovinu i usluge</item>
      <item>Mladen Parčina</item>
      <item>B2  KAPITAL d.o.o. za poslovne usluge</item>
    </izvorni_sadrzaj>
    <derivirana_varijabla naziv="DomainObject.Predmet.SudioniciListNaziv_1">
      <item>DILIGENS, društvo s ograničenom odgovornošću za graditeljstvo, trgovinu i turizam u stečaju</item>
      <item>IVAN BRATIĆ</item>
      <item>Financijska agencija Split</item>
      <item>Toni Babić</item>
      <item>Mira Hajdić</item>
      <item>Ministarstvo finanacija RH</item>
      <item>Županijsko državno odvjetništvo u Splitu</item>
      <item>Vesna Bratić</item>
      <item>FERO-TERM društvo s ograničenom odgovornošću za trgovinu i usluge</item>
      <item>FINANCIJSKA AGENCIJA</item>
      <item>Damir Katić</item>
      <item>VODOVOD I KANALIZACIJA, društvo s ograničenom odgovornošću za vodoopskrbu, odvodnju i pročišćavanje otpadnih voda</item>
      <item>GRAD SPLIT</item>
      <item>TAJENTA, društvo s ograničenom odgovornošću za trgovinu i usluge</item>
      <item>Mladen Parčina</item>
      <item>B2  KAPITAL d.o.o. za poslovne usluge</item>
    </derivirana_varijabla>
  </DomainObject.Predmet.SudioniciListNaziv>
  <DomainObject.Predmet.SudioniciListAdressOIB>
    <izvorni_sadrzaj>
      <item>DILIGENS, društvo s ograničenom odgovornošću za graditeljstvo, trgovinu i turizam u stečaju, OIB 87997645260, Antuna Gustava Matoša 54,21000 Split</item>
      <item>IVAN BRATIĆ, OIB 91117827193, Antuna Gustava Matoša 54,21000 Split</item>
      <item>Financijska agencija Split, OIB 85821130368, Mažuran. šetalište 24 b,21000 Split</item>
      <item>Toni Babić, OIB 09000293534, Gorička 12,21000 Split</item>
      <item>Mira Hajdić, OIB 33624188331, Smiljanićeva 2,21000 Split</item>
      <item>Ministarstvo finanacija RH, OIB 18683136487, Katančićeva 5,10000 Zagreb</item>
      <item>Županijsko državno odvjetništvo u Splitu, OIB 70793241859, Gundulićeva 29a,21000 Split</item>
      <item>Vesna Bratić, OIB 04322756151, A. G. Matoša 54,21000 Split</item>
      <item>FERO-TERM društvo s ograničenom odgovornošću za trgovinu i usluge, OIB 69638067216, Gospodarska ulica 17,10255 Donji Stupnik</item>
      <item>FINANCIJSKA AGENCIJA, OIB 85821130368, Vrtni put 3,10000 Zagreb</item>
      <item>Damir Katić, Drniška 22,10000 Zagreb</item>
      <item>VODOVOD I KANALIZACIJA, društvo s ograničenom odgovornošću za vodoopskrbu, odvodnju i pročišćavanje otpadnih voda, OIB 56826138353, Biokovska 3,21000 Split</item>
      <item>GRAD SPLIT, OIB 78755598868, Branimirova obala 17,21000 Split</item>
      <item>TAJENTA, društvo s ograničenom odgovornošću za trgovinu i usluge, OIB 61199142392, Don Rafaela Radice 38,21311 Žrnovnica</item>
      <item>Mladen Parčina, OIB 72978947453, Hrvatskih iseljenika 8b,21000 Split</item>
      <item>B2  KAPITAL d.o.o. za poslovne usluge, OIB 57509775367, Radnička cesta 41,10000 Zagreb</item>
    </izvorni_sadrzaj>
    <derivirana_varijabla naziv="DomainObject.Predmet.SudioniciListAdressOIB_1">
      <item>DILIGENS, društvo s ograničenom odgovornošću za graditeljstvo, trgovinu i turizam u stečaju, OIB 87997645260, Antuna Gustava Matoša 54,21000 Split</item>
      <item>IVAN BRATIĆ, OIB 91117827193, Antuna Gustava Matoša 54,21000 Split</item>
      <item>Financijska agencija Split, OIB 85821130368, Mažuran. šetalište 24 b,21000 Split</item>
      <item>Toni Babić, OIB 09000293534, Gorička 12,21000 Split</item>
      <item>Mira Hajdić, OIB 33624188331, Smiljanićeva 2,21000 Split</item>
      <item>Ministarstvo finanacija RH, OIB 18683136487, Katančićeva 5,10000 Zagreb</item>
      <item>Županijsko državno odvjetništvo u Splitu, OIB 70793241859, Gundulićeva 29a,21000 Split</item>
      <item>Vesna Bratić, OIB 04322756151, A. G. Matoša 54,21000 Split</item>
      <item>FERO-TERM društvo s ograničenom odgovornošću za trgovinu i usluge, OIB 69638067216, Gospodarska ulica 17,10255 Donji Stupnik</item>
      <item>FINANCIJSKA AGENCIJA, OIB 85821130368, Vrtni put 3,10000 Zagreb</item>
      <item>Damir Katić, Drniška 22,10000 Zagreb</item>
      <item>VODOVOD I KANALIZACIJA, društvo s ograničenom odgovornošću za vodoopskrbu, odvodnju i pročišćavanje otpadnih voda, OIB 56826138353, Biokovska 3,21000 Split</item>
      <item>GRAD SPLIT, OIB 78755598868, Branimirova obala 17,21000 Split</item>
      <item>TAJENTA, društvo s ograničenom odgovornošću za trgovinu i usluge, OIB 61199142392, Don Rafaela Radice 38,21311 Žrnovnica</item>
      <item>Mladen Parčina, OIB 72978947453, Hrvatskih iseljenika 8b,21000 Split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87997645260</item>
      <item>, OIB 91117827193</item>
      <item>, OIB 85821130368</item>
      <item>, OIB 09000293534</item>
      <item>, OIB 33624188331</item>
      <item>, OIB 18683136487</item>
      <item>, OIB 70793241859</item>
      <item>, OIB 04322756151</item>
      <item>, OIB 69638067216</item>
      <item>, OIB 85821130368</item>
      <item>, OIB null</item>
      <item>, OIB 56826138353</item>
      <item>, OIB 78755598868</item>
      <item>, OIB 61199142392</item>
      <item>, OIB 72978947453</item>
      <item>, OIB 57509775367</item>
    </izvorni_sadrzaj>
    <derivirana_varijabla naziv="DomainObject.Predmet.SudioniciListNazivOIB_1">
      <item>, OIB 87997645260</item>
      <item>, OIB 91117827193</item>
      <item>, OIB 85821130368</item>
      <item>, OIB 09000293534</item>
      <item>, OIB 33624188331</item>
      <item>, OIB 18683136487</item>
      <item>, OIB 70793241859</item>
      <item>, OIB 04322756151</item>
      <item>, OIB 69638067216</item>
      <item>, OIB 85821130368</item>
      <item>, OIB null</item>
      <item>, OIB 56826138353</item>
      <item>, OIB 78755598868</item>
      <item>, OIB 61199142392</item>
      <item>, OIB 72978947453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2019.</izvorni_sadrzaj>
    <derivirana_varijabla naziv="DomainObject.Predmet.DatumZadnjeOdrzaneSudskeRadnje_1">7. veljače 2019.</derivirana_varijabla>
  </DomainObject.Predmet.DatumZadnjeOdrzaneSudskeRadnje>
  <DomainObject.PredzadnjaOdlukaIzPredmeta.DatumDonosenjaOdluke>
    <izvorni_sadrzaj>17. prosinca 2018.</izvorni_sadrzaj>
    <derivirana_varijabla naziv="DomainObject.PredzadnjaOdlukaIzPredmeta.DatumDonosenjaOdluke_1">17. prosinca 2018.</derivirana_varijabla>
  </DomainObject.PredzadnjaOdlukaIzPredmeta.DatumDonosenjaOdluke>
  <DomainObject.PredzadnjaOdlukaIzPredmeta.Oznaka>
    <izvorni_sadrzaj>St-132/2013-112</izvorni_sadrzaj>
    <derivirana_varijabla naziv="DomainObject.PredzadnjaOdlukaIzPredmeta.Oznaka_1">St-132/2013-112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45C2AF-9B46-4A70-95D1-57695D4899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934</properties:Words>
  <properties:Characters>5294</properties:Characters>
  <properties:Lines>120</properties:Lines>
  <properties:Paragraphs>32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        I. Zaključuje se stečajni postupak nad dužnikom DILIGENS d.o.o. u stečaju, Split</vt:lpstr>
    </vt:vector>
  </properties:TitlesOfParts>
  <properties:LinksUpToDate>false</properties:LinksUpToDate>
  <properties:CharactersWithSpaces>6271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2019-01-22T12:26:00Z</dcterms:created>
  <dc:creator>Katarina Mikulić</dc:creator>
  <cp:lastModifiedBy>Katarina Mikulić</cp:lastModifiedBy>
  <cp:lastPrinted>2019-02-07T13:36:00Z</cp:lastPrinted>
  <dcterms:modified xmlns:xsi="http://www.w3.org/2001/XMLSchema-instance" xsi:type="dcterms:W3CDTF">2019-02-07T13:36:00Z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196 SZ-a) (RJEŠENJE O ZAKLJUČENJU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