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25299" w14:paraId="4a25299" w:rsidRDefault="000909D3" w:rsidP="000909D3" w:rsidR="000909D3">
      <w:pPr>
        <w15:collapsed w:val="false"/>
      </w:pPr>
      <w:bookmarkStart w:name="_GoBack" w:id="0"/>
      <w:bookmarkEnd w:id="0"/>
    </w:p>
    <w:p w:rsidRDefault="000909D3" w:rsidP="000909D3" w:rsidR="000909D3"/>
    <w:p w:rsidRDefault="000909D3" w:rsidP="000909D3" w:rsidR="000909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1.St-347/2018</w:t>
      </w:r>
      <w:r w:rsidR="003D38BE">
        <w:t>-6</w:t>
      </w:r>
    </w:p>
    <w:p w:rsidRDefault="000909D3" w:rsidP="000909D3" w:rsidR="000909D3"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09D3" w:rsidP="000909D3" w:rsidR="000909D3"/>
    <w:p w:rsidRDefault="000909D3" w:rsidP="000909D3" w:rsidR="000909D3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0909D3" w:rsidP="000909D3" w:rsidR="000909D3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>
        <w:t>TRGOVAČKI SUD U SPLITU</w:t>
      </w:r>
    </w:p>
    <w:p w:rsidRDefault="000909D3" w:rsidP="000909D3" w:rsidR="000909D3">
      <w:pPr>
        <w:jc w:val="both"/>
      </w:pPr>
      <w:r>
        <w:t>Split, Sukoišanska 6</w:t>
      </w:r>
      <w:r>
        <w:tab/>
      </w:r>
    </w:p>
    <w:p w:rsidRDefault="000909D3" w:rsidP="000909D3" w:rsidR="000909D3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0909D3" w:rsidP="000909D3" w:rsidR="000909D3">
      <w:pPr>
        <w:spacing w:after="200" w:before="200"/>
        <w:jc w:val="center"/>
      </w:pPr>
      <w:r>
        <w:t>U   I M E   R E P U B L I K E    H R V A T S K E</w:t>
      </w:r>
    </w:p>
    <w:p w:rsidRDefault="000909D3" w:rsidP="000909D3" w:rsidR="000909D3">
      <w:pPr>
        <w:spacing w:after="200" w:before="200"/>
        <w:jc w:val="center"/>
      </w:pPr>
      <w:r>
        <w:t>R J E Š E N J E</w:t>
      </w:r>
    </w:p>
    <w:p w:rsidRDefault="000909D3" w:rsidP="000909D3" w:rsidR="000909D3">
      <w:pPr>
        <w:spacing w:after="200" w:before="200"/>
        <w:jc w:val="center"/>
        <w:rPr>
          <w:b/>
        </w:rPr>
      </w:pPr>
    </w:p>
    <w:p w:rsidRDefault="000909D3" w:rsidP="000909D3" w:rsidR="000909D3">
      <w:pPr>
        <w:jc w:val="both"/>
      </w:pPr>
      <w:r>
        <w:tab/>
        <w:t>Trgovački sud u Splitu, po sucu Velimiru Vukoviću, kao stečajnom sucu, u postupku povodom prijedloga predlagatelja Financijske agencije – Regionalni centar Split, za otvaranje stečajnog postupka nad dužnikom KOKTEL d.o.o. za ugostiteljstvo d.o.o. Trogir, Matije Gupca 28,  OIB: 18060653656, dana 2. studeng   2018.,</w:t>
      </w:r>
    </w:p>
    <w:p w:rsidRDefault="000909D3" w:rsidP="000909D3" w:rsidR="000909D3">
      <w:pPr>
        <w:pStyle w:val="Tijeloteksta"/>
        <w:tabs>
          <w:tab w:pos="1276" w:val="left"/>
        </w:tabs>
        <w:spacing w:after="200" w:before="200"/>
        <w:jc w:val="center"/>
      </w:pPr>
      <w:r>
        <w:t>r i j e š i o    j e</w:t>
      </w:r>
    </w:p>
    <w:p w:rsidRDefault="000909D3" w:rsidP="000909D3" w:rsidR="000909D3">
      <w:pPr>
        <w:ind w:firstLine="708"/>
        <w:jc w:val="both"/>
        <w:rPr>
          <w:b/>
          <w:lang w:eastAsia="en-US"/>
        </w:rPr>
      </w:pPr>
      <w:r>
        <w:rPr>
          <w:lang w:eastAsia="en-US"/>
        </w:rPr>
        <w:t xml:space="preserve">Odbacuje se prijedlog Financijske agencije – Regionalni centar Split za otvaranje stečajnog postupka nad dužnikom </w:t>
      </w:r>
      <w:r>
        <w:t>KOKTEL d.o.o. za ugostiteljstvo d.o.o. Trogir, Matije Gupca 28,  OIB: 18060653656.</w:t>
      </w:r>
    </w:p>
    <w:p w:rsidRDefault="000909D3" w:rsidP="000909D3" w:rsidR="000909D3">
      <w:pPr>
        <w:spacing w:after="120" w:before="200"/>
        <w:jc w:val="center"/>
        <w:rPr>
          <w:lang w:eastAsia="en-US"/>
        </w:rPr>
      </w:pPr>
      <w:r>
        <w:rPr>
          <w:lang w:eastAsia="en-US"/>
        </w:rPr>
        <w:t>Obrazloženje</w:t>
      </w:r>
    </w:p>
    <w:p w:rsidRDefault="000909D3" w:rsidP="000909D3" w:rsidR="000909D3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Kod ovog suda dana 9. svibnja 2018. godine zaprimljen je prijedlog Financijske agencije, Regionalnog centra Split, za otvaranje stečajnog postupka nad gore navedenim dužnikom. U zahtjevu se navodi da dužnik na dan 26.travnja  2018. godine u Očevidniku redoslijeda osnova za plaćanje ima evidentirane neizvršene osnove za plaćanje u neprekinutom razdoblju od 120 dana u ukupnom iznosu od 24.504,11 kn, da ima 3 zaposlena te da na dan 28.ožujka 2018. godine u Jedinstvenom registru računa ima otvoren  račun: HR62233000311442926  kod Splitska banka d.d. </w:t>
      </w:r>
    </w:p>
    <w:p w:rsidRDefault="000909D3" w:rsidP="000909D3" w:rsidR="000909D3">
      <w:pPr>
        <w:spacing w:before="200"/>
        <w:jc w:val="both"/>
        <w:rPr>
          <w:lang w:eastAsia="en-US"/>
        </w:rPr>
      </w:pPr>
      <w:r>
        <w:rPr>
          <w:lang w:eastAsia="en-US"/>
        </w:rPr>
        <w:tab/>
        <w:t xml:space="preserve">Dana 31.listopada  2018. godine kod ovog suda zaprimljenj podnesak dužnika </w:t>
      </w:r>
      <w:r w:rsidR="003D38BE">
        <w:rPr>
          <w:lang w:eastAsia="en-US"/>
        </w:rPr>
        <w:t>i</w:t>
      </w:r>
      <w:r>
        <w:rPr>
          <w:lang w:eastAsia="en-US"/>
        </w:rPr>
        <w:t xml:space="preserve"> potvrda FINA-e o blokadi računa i novčanih sredstava ovršenika iz koje proizlazi da je na dan izdavanja Potvrde (31. listopada 2018. godine) na računima i novčanim sredstvima ovršenika (ovdje dužnika) evidentirano 0 dana neprekidne blokade, kao i to da nepodmirene obveze iznose 0,00 kn (list </w:t>
      </w:r>
      <w:r w:rsidR="003D38BE">
        <w:rPr>
          <w:lang w:eastAsia="en-US"/>
        </w:rPr>
        <w:t>9</w:t>
      </w:r>
      <w:r>
        <w:rPr>
          <w:lang w:eastAsia="en-US"/>
        </w:rPr>
        <w:t xml:space="preserve"> spisa).</w:t>
      </w:r>
    </w:p>
    <w:p w:rsidRDefault="000909D3" w:rsidP="000909D3" w:rsidR="000909D3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Budući da je dužnik  do odluke o prijedlogu za otvaranjem stečajnog postupka postao sposoban za plaćanje, to u smislu čl. 5. Stečajnog zakona („Narodne novine“ 71/15., 104/17., dalje: SZ) nema uvjeta za provođenje postupka.</w:t>
      </w:r>
    </w:p>
    <w:p w:rsidRDefault="000909D3" w:rsidP="000909D3" w:rsidR="000909D3">
      <w:pPr>
        <w:spacing w:before="200"/>
        <w:jc w:val="both"/>
        <w:rPr>
          <w:lang w:eastAsia="en-US"/>
        </w:rPr>
      </w:pPr>
    </w:p>
    <w:p w:rsidRDefault="000909D3" w:rsidP="000909D3" w:rsidR="000909D3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lastRenderedPageBreak/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2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1.St-347/2018</w:t>
      </w:r>
      <w:r w:rsidR="003D38BE">
        <w:rPr>
          <w:lang w:eastAsia="en-US"/>
        </w:rPr>
        <w:t>-6</w:t>
      </w:r>
    </w:p>
    <w:p w:rsidRDefault="000909D3" w:rsidP="000909D3" w:rsidR="000909D3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Slijedom navedenog, a temeljem odredbe čl. 115. st. 1. SZ-a, odlučeno je kao u izreci ovog rješenja.</w:t>
      </w:r>
    </w:p>
    <w:p w:rsidRDefault="000909D3" w:rsidP="000909D3" w:rsidR="000909D3">
      <w:pPr>
        <w:pStyle w:val="Tijeloteksta"/>
        <w:tabs>
          <w:tab w:pos="1276" w:val="left"/>
        </w:tabs>
        <w:spacing w:before="200"/>
        <w:jc w:val="center"/>
      </w:pPr>
      <w:r>
        <w:t>U Splitu, 2. studenog   2018. godine</w:t>
      </w:r>
    </w:p>
    <w:p w:rsidRDefault="000909D3" w:rsidP="000909D3" w:rsidR="000909D3">
      <w:pPr>
        <w:pStyle w:val="Tijeloteksta"/>
        <w:tabs>
          <w:tab w:pos="1276" w:val="left"/>
        </w:tabs>
        <w:ind w:left="6372"/>
      </w:pPr>
    </w:p>
    <w:p w:rsidRDefault="000909D3" w:rsidP="000909D3" w:rsidR="000909D3">
      <w:pPr>
        <w:pStyle w:val="Tijeloteksta"/>
        <w:tabs>
          <w:tab w:pos="1276" w:val="left"/>
        </w:tabs>
        <w:ind w:left="6372"/>
      </w:pPr>
      <w:r>
        <w:t>S U D A C</w:t>
      </w:r>
    </w:p>
    <w:p w:rsidRDefault="000909D3" w:rsidP="000909D3" w:rsidR="000909D3">
      <w:pPr>
        <w:pStyle w:val="Tijeloteksta"/>
        <w:tabs>
          <w:tab w:pos="1276" w:val="left"/>
        </w:tabs>
        <w:ind w:left="6372"/>
      </w:pPr>
    </w:p>
    <w:p w:rsidRDefault="000909D3" w:rsidP="000909D3" w:rsidR="000909D3">
      <w:pPr>
        <w:pStyle w:val="Tijeloteksta"/>
        <w:tabs>
          <w:tab w:pos="1276" w:val="left"/>
        </w:tabs>
        <w:ind w:left="6372"/>
      </w:pPr>
      <w:r>
        <w:t xml:space="preserve">Velimir Vuković </w:t>
      </w:r>
      <w:r w:rsidR="003D38BE">
        <w:t>v.r.</w:t>
      </w:r>
    </w:p>
    <w:p w:rsidRDefault="003D38BE" w:rsidP="000909D3" w:rsidR="003D38BE">
      <w:pPr>
        <w:pStyle w:val="Tijeloteksta"/>
        <w:tabs>
          <w:tab w:pos="1276" w:val="left"/>
        </w:tabs>
        <w:ind w:left="6372"/>
      </w:pPr>
      <w:r>
        <w:t>Za toč.otpr.-ovl službenik</w:t>
      </w:r>
    </w:p>
    <w:p w:rsidRDefault="003D38BE" w:rsidP="000909D3" w:rsidR="003D38BE">
      <w:pPr>
        <w:pStyle w:val="Tijeloteksta"/>
        <w:tabs>
          <w:tab w:pos="1276" w:val="left"/>
        </w:tabs>
        <w:ind w:left="6372"/>
      </w:pPr>
    </w:p>
    <w:p w:rsidRDefault="003D38BE" w:rsidP="000909D3" w:rsidR="003D38BE">
      <w:pPr>
        <w:pStyle w:val="Tijeloteksta"/>
        <w:tabs>
          <w:tab w:pos="1276" w:val="left"/>
        </w:tabs>
        <w:ind w:left="6372"/>
      </w:pPr>
      <w:r>
        <w:t>Marija Elez</w:t>
      </w:r>
    </w:p>
    <w:p w:rsidRDefault="000909D3" w:rsidP="000909D3" w:rsidR="000909D3">
      <w:pPr>
        <w:pStyle w:val="Tijeloteksta"/>
        <w:tabs>
          <w:tab w:pos="1276" w:val="left"/>
        </w:tabs>
        <w:ind w:left="6372"/>
      </w:pPr>
    </w:p>
    <w:p w:rsidRDefault="000909D3" w:rsidP="000909D3" w:rsidR="000909D3">
      <w:pPr>
        <w:pStyle w:val="Tijeloteksta"/>
        <w:tabs>
          <w:tab w:pos="1276" w:val="left"/>
        </w:tabs>
        <w:ind w:left="6372"/>
        <w:jc w:val="center"/>
      </w:pPr>
    </w:p>
    <w:p w:rsidRDefault="000909D3" w:rsidP="000909D3" w:rsidR="000909D3">
      <w:pPr>
        <w:pStyle w:val="Tijeloteksta"/>
      </w:pPr>
      <w:r>
        <w:t xml:space="preserve">POUKA O PRAVNOM LIJEKU: </w:t>
      </w:r>
    </w:p>
    <w:p w:rsidRDefault="000909D3" w:rsidP="000909D3" w:rsidR="000909D3">
      <w:pPr>
        <w:jc w:val="both"/>
        <w:rPr>
          <w:lang w:eastAsia="en-US"/>
        </w:rPr>
      </w:pPr>
      <w:r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909D3" w:rsidP="000909D3" w:rsidR="000909D3">
      <w:pPr>
        <w:pStyle w:val="Tijeloteksta"/>
      </w:pPr>
    </w:p>
    <w:p w:rsidRDefault="0071460A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9D3"/>
    <w:rsid w:val="000050BF"/>
    <w:rsid w:val="000256D3"/>
    <w:rsid w:val="000909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C36F1"/>
    <w:rsid w:val="002D0542"/>
    <w:rsid w:val="002D2D01"/>
    <w:rsid w:val="00322DE3"/>
    <w:rsid w:val="003A4819"/>
    <w:rsid w:val="003D38BE"/>
    <w:rsid w:val="00407DC1"/>
    <w:rsid w:val="00435F9B"/>
    <w:rsid w:val="00440A7C"/>
    <w:rsid w:val="00442272"/>
    <w:rsid w:val="00454D6B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20F8"/>
    <w:rsid w:val="006406F5"/>
    <w:rsid w:val="006A3B07"/>
    <w:rsid w:val="0071460A"/>
    <w:rsid w:val="00735D8B"/>
    <w:rsid w:val="007766AB"/>
    <w:rsid w:val="007B3A11"/>
    <w:rsid w:val="0089171A"/>
    <w:rsid w:val="008A10ED"/>
    <w:rsid w:val="008B35AF"/>
    <w:rsid w:val="008D5DF1"/>
    <w:rsid w:val="0092602F"/>
    <w:rsid w:val="009334F0"/>
    <w:rsid w:val="0098309B"/>
    <w:rsid w:val="00A05026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655DC"/>
    <w:rsid w:val="00CD066E"/>
    <w:rsid w:val="00D41B11"/>
    <w:rsid w:val="00D4730E"/>
    <w:rsid w:val="00D47954"/>
    <w:rsid w:val="00D948F5"/>
    <w:rsid w:val="00DB228F"/>
    <w:rsid w:val="00DE53A8"/>
    <w:rsid w:val="00E72187"/>
    <w:rsid w:val="00E87843"/>
    <w:rsid w:val="00E9030A"/>
    <w:rsid w:val="00EF5686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9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909D3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0909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9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9D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46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46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46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6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6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9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909D3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0909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9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9D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46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46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46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6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6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2318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St-347/2018-6</izvorni_sadrzaj>
    <derivirana_varijabla naziv="DomainObject.Oznaka_1">St-347/2018-6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St-347/2018</izvorni_sadrzaj>
    <derivirana_varijabla naziv="DomainObject.Predmet.OznakaBroj_1">St-347/2018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KOKTEL d.o.o. za ugostiteljstvo</izvorni_sadrzaj>
    <derivirana_varijabla naziv="DomainObject.Predmet.ProtustrankaFormated_1">  KOKTEL d.o.o. za ugostiteljstvo</derivirana_varijabla>
  </DomainObject.Predmet.ProtustrankaFormated>
  <DomainObject.Predmet.ProtustrankaFormatedOIB>
    <izvorni_sadrzaj>  KOKTEL d.o.o. za ugostiteljstvo, OIB 18060653658</izvorni_sadrzaj>
    <derivirana_varijabla naziv="DomainObject.Predmet.ProtustrankaFormatedOIB_1">  KOKTEL d.o.o. za ugostiteljstvo, OIB 18060653658</derivirana_varijabla>
  </DomainObject.Predmet.ProtustrankaFormatedOIB>
  <DomainObject.Predmet.ProtustrankaFormatedWithAdress>
    <izvorni_sadrzaj> KOKTEL d.o.o. za ugostiteljstvo, Matije Gupca 28, 21220 Trogir</izvorni_sadrzaj>
    <derivirana_varijabla naziv="DomainObject.Predmet.ProtustrankaFormatedWithAdress_1"> KOKTEL d.o.o. za ugostiteljstvo, Matije Gupca 28, 21220 Trogir</derivirana_varijabla>
  </DomainObject.Predmet.ProtustrankaFormatedWithAdress>
  <DomainObject.Predmet.ProtustrankaFormatedWithAdressOIB>
    <izvorni_sadrzaj> KOKTEL d.o.o. za ugostiteljstvo, OIB 18060653658, Matije Gupca 28, 21220 Trogir</izvorni_sadrzaj>
    <derivirana_varijabla naziv="DomainObject.Predmet.ProtustrankaFormatedWithAdressOIB_1"> KOKTEL d.o.o. za ugostiteljstvo, OIB 18060653658, Matije Gupca 28, 21220 Trogir</derivirana_varijabla>
  </DomainObject.Predmet.ProtustrankaFormatedWithAdressOIB>
  <DomainObject.Predmet.ProtustrankaWithAdress>
    <izvorni_sadrzaj>KOKTEL d.o.o. za ugostiteljstvo Matije Gupca 28, 21220 Trogir</izvorni_sadrzaj>
    <derivirana_varijabla naziv="DomainObject.Predmet.ProtustrankaWithAdress_1">KOKTEL d.o.o. za ugostiteljstvo Matije Gupca 28, 21220 Trogir</derivirana_varijabla>
  </DomainObject.Predmet.ProtustrankaWithAdress>
  <DomainObject.Predmet.ProtustrankaWithAdressOIB>
    <izvorni_sadrzaj>KOKTEL d.o.o. za ugostiteljstvo, OIB 18060653658, Matije Gupca 28, 21220 Trogir</izvorni_sadrzaj>
    <derivirana_varijabla naziv="DomainObject.Predmet.ProtustrankaWithAdressOIB_1">KOKTEL d.o.o. za ugostiteljstvo, OIB 18060653658, Matije Gupca 28, 21220 Trogir</derivirana_varijabla>
  </DomainObject.Predmet.ProtustrankaWithAdressOIB>
  <DomainObject.Predmet.ProtustrankaNazivFormated>
    <izvorni_sadrzaj>KOKTEL d.o.o. za ugostiteljstvo</izvorni_sadrzaj>
    <derivirana_varijabla naziv="DomainObject.Predmet.ProtustrankaNazivFormated_1">KOKTEL d.o.o. za ugostiteljstvo</derivirana_varijabla>
  </DomainObject.Predmet.ProtustrankaNazivFormated>
  <DomainObject.Predmet.ProtustrankaNazivFormatedOIB>
    <izvorni_sadrzaj>KOKTEL d.o.o. za ugostiteljstvo, OIB 18060653658</izvorni_sadrzaj>
    <derivirana_varijabla naziv="DomainObject.Predmet.ProtustrankaNazivFormatedOIB_1">KOKTEL d.o.o. za ugostiteljstvo, OIB 18060653658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24504.11</izvorni_sadrzaj>
    <derivirana_varijabla naziv="DomainObject.Predmet.TrenutnaVrijednost_1">24504.11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KOKTEL d.o.o. za ugostiteljstvo</item>
    </izvorni_sadrzaj>
    <derivirana_varijabla naziv="DomainObject.Predmet.ProtuStrankaListFormated_1">
      <item>KOKTEL d.o.o. za ugostiteljstvo</item>
    </derivirana_varijabla>
  </DomainObject.Predmet.ProtuStrankaListFormated>
  <DomainObject.Predmet.ProtuStrankaListFormatedOIB>
    <izvorni_sadrzaj>
      <item>KOKTEL d.o.o. za ugostiteljstvo, OIB 18060653658</item>
    </izvorni_sadrzaj>
    <derivirana_varijabla naziv="DomainObject.Predmet.ProtuStrankaListFormatedOIB_1">
      <item>KOKTEL d.o.o. za ugostiteljstvo, OIB 18060653658</item>
    </derivirana_varijabla>
  </DomainObject.Predmet.ProtuStrankaListFormatedOIB>
  <DomainObject.Predmet.ProtuStrankaListFormatedWithAdress>
    <izvorni_sadrzaj>
      <item>KOKTEL d.o.o. za ugostiteljstvo, Matije Gupca 28, 21220 Trogir</item>
    </izvorni_sadrzaj>
    <derivirana_varijabla naziv="DomainObject.Predmet.ProtuStrankaListFormatedWithAdress_1">
      <item>KOKTEL d.o.o. za ugostiteljstvo, Matije Gupca 28, 21220 Trogir</item>
    </derivirana_varijabla>
  </DomainObject.Predmet.ProtuStrankaListFormatedWithAdress>
  <DomainObject.Predmet.ProtuStrankaListFormatedWithAdressOIB>
    <izvorni_sadrzaj>
      <item>KOKTEL d.o.o. za ugostiteljstvo, OIB 18060653658, Matije Gupca 28, 21220 Trogir</item>
    </izvorni_sadrzaj>
    <derivirana_varijabla naziv="DomainObject.Predmet.ProtuStrankaListFormatedWithAdressOIB_1">
      <item>KOKTEL d.o.o. za ugostiteljstvo, OIB 18060653658, Matije Gupca 28, 21220 Trogir</item>
    </derivirana_varijabla>
  </DomainObject.Predmet.ProtuStrankaListFormatedWithAdressOIB>
  <DomainObject.Predmet.ProtuStrankaListNazivFormated>
    <izvorni_sadrzaj>
      <item>KOKTEL d.o.o. za ugostiteljstvo</item>
    </izvorni_sadrzaj>
    <derivirana_varijabla naziv="DomainObject.Predmet.ProtuStrankaListNazivFormated_1">
      <item>KOKTEL d.o.o. za ugostiteljstvo</item>
    </derivirana_varijabla>
  </DomainObject.Predmet.ProtuStrankaListNazivFormated>
  <DomainObject.Predmet.ProtuStrankaListNazivFormatedOIB>
    <izvorni_sadrzaj>
      <item>KOKTEL d.o.o. za ugostiteljstvo, OIB 18060653658</item>
    </izvorni_sadrzaj>
    <derivirana_varijabla naziv="DomainObject.Predmet.ProtuStrankaListNazivFormatedOIB_1">
      <item>KOKTEL d.o.o. za ugostiteljstvo, OIB 18060653658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>St-347/2018-6</izvorni_sadrzaj>
    <derivirana_varijabla naziv="DomainObject.PoslovniBrojDokumenta_1">St-347/2018-6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KOKTEL d.o.o. za ugostiteljstvo</izvorni_sadrzaj>
    <derivirana_varijabla naziv="DomainObject.Predmet.ProtustrankaIDrugi_1">KOKTEL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KOKTEL d.o.o. za ugostiteljstvo, OIB 18060653658, Matije Gupca 28, 21220 Trogir</izvorni_sadrzaj>
    <derivirana_varijabla naziv="DomainObject.Predmet.ProtustrankaIDrugiAdressOIB_1">KOKTEL d.o.o. za ugostiteljstvo, OIB 18060653658, Matije Gupca 28,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KOKTEL d.o.o. za ugostiteljstvo</item>
      <item>FINANCIJSKA AGENCIJA, RC SPLIT</item>
    </izvorni_sadrzaj>
    <derivirana_varijabla naziv="DomainObject.Predmet.SudioniciListNaziv_1">
      <item>KOKTEL d.o.o. za ugostiteljstvo</item>
      <item>FINANCIJSKA AGENCIJA, RC SPLIT</item>
    </derivirana_varijabla>
  </DomainObject.Predmet.SudioniciListNaziv>
  <DomainObject.Predmet.SudioniciListAdressOIB>
    <izvorni_sadrzaj>
      <item>KOKTEL d.o.o. za ugostiteljstvo, OIB 18060653658, Matije Gupca 28,21220 Trogir</item>
      <item>FINANCIJSKA AGENCIJA, RC SPLIT, OIB 85821130368, Mažuranićevo šetalište 24 b,21000 Split</item>
    </izvorni_sadrzaj>
    <derivirana_varijabla naziv="DomainObject.Predmet.SudioniciListAdressOIB_1">
      <item>KOKTEL d.o.o. za ugostiteljstvo, OIB 18060653658, Matije Gupca 28,21220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18060653658</item>
      <item>, OIB 85821130368</item>
    </izvorni_sadrzaj>
    <derivirana_varijabla naziv="DomainObject.Predmet.SudioniciListNazivOIB_1">
      <item>, OIB 18060653658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St-347/2018-3</izvorni_sadrzaj>
    <derivirana_varijabla naziv="DomainObject.PredzadnjaOdlukaIzPredmeta.Oznaka_1">St-347/2018-3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390</properties:Words>
  <properties:Characters>2048</properties:Characters>
  <properties:Lines>57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2018-11-02T06:47:00Z</dcterms:created>
  <dc:creator>Marija Elez</dc:creator>
  <cp:lastModifiedBy>Marija Elez</cp:lastModifiedBy>
  <cp:lastPrinted>2018-11-02T06:59:00Z</cp:lastPrinted>
  <dcterms:modified xmlns:xsi="http://www.w3.org/2001/XMLSchema-instance" xsi:type="dcterms:W3CDTF">2018-11-02T06:59:00Z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St-347/2018-6 / Odluka - Rješenje - odbačen zahtjev/prijedlog (1.st-347-18docx.docx)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