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05d2d" w14:paraId="0305d2d"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8961AF">
        <w:t>4</w:t>
      </w:r>
      <w:r w:rsidR="003F691F">
        <w:t>703</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3F691F" w:rsidRPr="00DF1321">
        <w:t>HoReCa SAVJETOVANJE d.o.o., Zagreb, Srebrnjak 90, OIB 55631806279</w:t>
      </w:r>
      <w:r w:rsidRPr="00C254D4">
        <w:t>,</w:t>
      </w:r>
      <w:r w:rsidR="00693C7D" w:rsidRPr="005F7ED3">
        <w:t xml:space="preserve"> dana </w:t>
      </w:r>
      <w:r w:rsidR="003C08B3">
        <w:t>18. svibnja</w:t>
      </w:r>
      <w:r w:rsidR="00977394">
        <w:t xml:space="preserve">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3F691F" w:rsidP="003F691F" w:rsidR="003F691F" w:rsidRPr="00DF1321">
      <w:pPr>
        <w:jc w:val="center"/>
      </w:pPr>
    </w:p>
    <w:p w:rsidRDefault="003F691F" w:rsidP="003F691F" w:rsidR="003F691F" w:rsidRPr="00DF1321">
      <w:pPr>
        <w:numPr>
          <w:ilvl w:val="0"/>
          <w:numId w:val="1"/>
        </w:numPr>
        <w:jc w:val="both"/>
      </w:pPr>
      <w:r w:rsidRPr="00DF1321">
        <w:t xml:space="preserve">Za privremenog stečajnog upravitelja imenuje se </w:t>
      </w:r>
      <w:r>
        <w:t>Zoran Miletić iz Splita, Nazorov prilaz 1a, OIB 73025684607</w:t>
      </w:r>
      <w:r w:rsidRPr="00DF1321">
        <w:t>.</w:t>
      </w:r>
    </w:p>
    <w:p w:rsidRDefault="003F691F" w:rsidP="003F691F" w:rsidR="003F691F" w:rsidRPr="00DF1321">
      <w:pPr>
        <w:jc w:val="both"/>
      </w:pPr>
    </w:p>
    <w:p w:rsidRDefault="003F691F" w:rsidP="003F691F" w:rsidR="003F691F" w:rsidRPr="00DF1321">
      <w:pPr>
        <w:numPr>
          <w:ilvl w:val="0"/>
          <w:numId w:val="1"/>
        </w:numPr>
        <w:jc w:val="both"/>
      </w:pPr>
      <w:r w:rsidRPr="00DF1321">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3F691F" w:rsidP="003F691F" w:rsidR="003F691F" w:rsidRPr="00DF1321">
      <w:pPr>
        <w:jc w:val="both"/>
      </w:pPr>
    </w:p>
    <w:p w:rsidRDefault="003F691F" w:rsidP="003F691F" w:rsidR="003F691F" w:rsidRPr="00DF1321">
      <w:pPr>
        <w:numPr>
          <w:ilvl w:val="0"/>
          <w:numId w:val="1"/>
        </w:numPr>
        <w:jc w:val="both"/>
      </w:pPr>
      <w:r w:rsidRPr="00DF1321">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3F691F" w:rsidP="003F691F" w:rsidR="003F691F" w:rsidRPr="00DF1321">
      <w:pPr>
        <w:jc w:val="both"/>
      </w:pPr>
    </w:p>
    <w:p w:rsidRDefault="003F691F" w:rsidP="003F691F" w:rsidR="003F691F" w:rsidRPr="00DF1321">
      <w:pPr>
        <w:numPr>
          <w:ilvl w:val="0"/>
          <w:numId w:val="1"/>
        </w:numPr>
        <w:jc w:val="both"/>
      </w:pPr>
      <w:r w:rsidRPr="00DF1321">
        <w:t xml:space="preserve">Zakazuje se ročište radi rasprave o pretpostavkama za otvaranje stečajnog postupka nad dužnikom HoReCa SAVJETOVANJE d.o.o., Zagreb, Srebrnjak 90, OIB 55631806279, za dan 7. rujna 2017. godine u </w:t>
      </w:r>
      <w:r>
        <w:t>13,00</w:t>
      </w:r>
      <w:r w:rsidRPr="00DF1321">
        <w:t xml:space="preserve"> sati, u zgradi Trgovačkog suda u Zagrebu, Stalne službe, Karlovac, Ljudevita Šestića 4, soba broj 3, na koje se pozivaju dostavom ovog rješenja predlagatelj FINA, dužnik, zastupnik dužnika po zakonu </w:t>
      </w:r>
      <w:r>
        <w:t>Nikša Marinac</w:t>
      </w:r>
      <w:r w:rsidRPr="00DF1321">
        <w:t xml:space="preserve"> i  privremeni stečajni upravitelj </w:t>
      </w:r>
      <w:r>
        <w:t>Zoran Miletić</w:t>
      </w:r>
      <w:r w:rsidRPr="00DF1321">
        <w:t>.</w:t>
      </w:r>
    </w:p>
    <w:p w:rsidRDefault="003F691F" w:rsidP="002E7C09" w:rsidR="003F691F">
      <w:pPr>
        <w:jc w:val="center"/>
      </w:pPr>
    </w:p>
    <w:p w:rsidRDefault="00693C7D" w:rsidP="002E7C09" w:rsidR="00693C7D">
      <w:pPr>
        <w:jc w:val="center"/>
      </w:pPr>
      <w:r w:rsidRPr="005F7ED3">
        <w:t>Obrazloženje</w:t>
      </w: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81484C">
        <w:t>1. lipnja</w:t>
      </w:r>
      <w:r w:rsidR="008D0E94">
        <w:t xml:space="preserve"> 2016</w:t>
      </w:r>
      <w:r w:rsidRPr="005F7ED3">
        <w:t xml:space="preserve">. prijedlog za otvaranje stečajnog postupka nad dužnikom </w:t>
      </w:r>
      <w:r w:rsidR="00090E41" w:rsidRPr="00DF1321">
        <w:t>HoReCa SAVJETOVANJE d.o.o., Zagreb, Srebrnjak 90, OIB 55631806279</w:t>
      </w:r>
      <w:r w:rsidRPr="005F7ED3">
        <w:t>.</w:t>
      </w:r>
    </w:p>
    <w:p w:rsidRDefault="00693C7D" w:rsidP="00693C7D" w:rsidR="00693C7D" w:rsidRPr="005F7ED3">
      <w:pPr>
        <w:jc w:val="both"/>
      </w:pPr>
    </w:p>
    <w:p w:rsidRDefault="00D825C2" w:rsidP="00D825C2" w:rsidR="00D825C2">
      <w:pPr>
        <w:ind w:firstLine="708"/>
        <w:jc w:val="both"/>
      </w:pPr>
      <w:r w:rsidRPr="00C254D4">
        <w:lastRenderedPageBreak/>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w:t>
      </w:r>
      <w:r w:rsidR="00090E41">
        <w:t>498</w:t>
      </w:r>
      <w:r w:rsidR="0081484C">
        <w:t xml:space="preserve"> </w:t>
      </w:r>
      <w:r w:rsidR="008D0E94">
        <w:t>dana</w:t>
      </w:r>
      <w:r>
        <w:t xml:space="preserve"> evidentirane neizvršene osnove za plaćanje u ukupnom iznosu od </w:t>
      </w:r>
      <w:r w:rsidR="00090E41">
        <w:t>222.472,72</w:t>
      </w:r>
      <w:r>
        <w:t xml:space="preserve"> kn, te da dužnik ima </w:t>
      </w:r>
      <w:r w:rsidR="00090E41">
        <w:t>dva</w:t>
      </w:r>
      <w:r w:rsidR="0081484C">
        <w:t xml:space="preserve"> zaposlena</w:t>
      </w:r>
      <w:r w:rsidR="00F842BB">
        <w:t xml:space="preserve">. Predlagatelj </w:t>
      </w:r>
      <w:r>
        <w:t>navodi da ne raspolaže podacima o imovini dužnika</w:t>
      </w:r>
      <w:r w:rsidR="00090E41">
        <w:t>.</w:t>
      </w:r>
    </w:p>
    <w:p w:rsidRDefault="005B295E" w:rsidP="005B295E" w:rsidR="005B295E">
      <w:pPr>
        <w:ind w:firstLine="708"/>
        <w:jc w:val="both"/>
      </w:pPr>
    </w:p>
    <w:p w:rsidRDefault="008D0E94" w:rsidP="008D0E94" w:rsidR="00693C7D" w:rsidRPr="005F7ED3">
      <w:pPr>
        <w:ind w:firstLine="708"/>
        <w:jc w:val="both"/>
      </w:pPr>
      <w:r>
        <w:t>Rješenjem ovog suda posl.br. 4 St-4</w:t>
      </w:r>
      <w:r w:rsidR="00090E41">
        <w:t>703</w:t>
      </w:r>
      <w:r>
        <w:t>/16-</w:t>
      </w:r>
      <w:r w:rsidR="0081484C">
        <w:t>6</w:t>
      </w:r>
      <w:r>
        <w:t xml:space="preserve"> od </w:t>
      </w:r>
      <w:r w:rsidR="00AF1861">
        <w:t>8.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81484C">
        <w:t>18. svibnja</w:t>
      </w:r>
      <w:r>
        <w:t xml:space="preserve">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 xml:space="preserve">podneskom od </w:t>
      </w:r>
      <w:r w:rsidR="00AF1861">
        <w:t>14. ožujka</w:t>
      </w:r>
      <w:r w:rsidR="008D0E94">
        <w:t xml:space="preserve"> 2017. godine ostala je kod prijedloga za otvaranje stečajnog postupka nad dužnikom.</w:t>
      </w:r>
    </w:p>
    <w:p w:rsidRDefault="008D0E94" w:rsidP="002E7C09" w:rsidR="008D0E94">
      <w:pPr>
        <w:ind w:firstLine="708"/>
        <w:jc w:val="both"/>
      </w:pPr>
    </w:p>
    <w:p w:rsidRDefault="00AF1861" w:rsidP="00AF1861" w:rsidR="00AF1861" w:rsidRPr="005F7ED3">
      <w:pPr>
        <w:ind w:firstLine="708"/>
        <w:jc w:val="both"/>
      </w:pPr>
      <w:r>
        <w:t xml:space="preserve">Budući da sud ne raspolaže s nikakvim podacima o imovini dužnika, sud je ovim rješenjem </w:t>
      </w:r>
      <w:r w:rsidRPr="005F7ED3">
        <w:t xml:space="preserve">imenovao privremenog stečajnog upravitelja, te mu naložio da izvrši uvid u </w:t>
      </w:r>
      <w:r>
        <w:t xml:space="preserve">poslovne </w:t>
      </w:r>
      <w:r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r>
        <w:t xml:space="preserve"> </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81484C">
        <w:t>18. svibnja</w:t>
      </w:r>
      <w:r w:rsidR="0076793A">
        <w:t xml:space="preserve">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6784">
      <w:rPr>
        <w:rStyle w:val="Brojstranice"/>
        <w:noProof/>
      </w:rPr>
      <w:t>2</w:t>
    </w:r>
    <w:r>
      <w:rPr>
        <w:rStyle w:val="Brojstranice"/>
      </w:rPr>
      <w:fldChar w:fldCharType="end"/>
    </w:r>
  </w:p>
  <w:p w:rsidRDefault="00F664C9" w:rsidR="00F664C9">
    <w:pPr>
      <w:pStyle w:val="Zaglavlje"/>
    </w:pPr>
    <w:r>
      <w:t xml:space="preserve">                                                                                                                                 4St-</w:t>
    </w:r>
    <w:r w:rsidR="008961AF">
      <w:t>4</w:t>
    </w:r>
    <w:r w:rsidR="003F691F">
      <w:t>703</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090E41"/>
    <w:rsid w:val="001614AD"/>
    <w:rsid w:val="001D79DD"/>
    <w:rsid w:val="0025005C"/>
    <w:rsid w:val="0027227B"/>
    <w:rsid w:val="002D16B2"/>
    <w:rsid w:val="002D49A0"/>
    <w:rsid w:val="002D4ABD"/>
    <w:rsid w:val="002E7C09"/>
    <w:rsid w:val="00350324"/>
    <w:rsid w:val="00371083"/>
    <w:rsid w:val="003C08B3"/>
    <w:rsid w:val="003F691F"/>
    <w:rsid w:val="00506784"/>
    <w:rsid w:val="0056355E"/>
    <w:rsid w:val="00565D43"/>
    <w:rsid w:val="005B295E"/>
    <w:rsid w:val="005F7ED3"/>
    <w:rsid w:val="00683588"/>
    <w:rsid w:val="00693C7D"/>
    <w:rsid w:val="0076793A"/>
    <w:rsid w:val="007E7A6E"/>
    <w:rsid w:val="0081484C"/>
    <w:rsid w:val="008961AF"/>
    <w:rsid w:val="008D0E94"/>
    <w:rsid w:val="00977394"/>
    <w:rsid w:val="00996F6D"/>
    <w:rsid w:val="009A0E71"/>
    <w:rsid w:val="00A20EFA"/>
    <w:rsid w:val="00AF1861"/>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506784"/>
    <w:rPr>
      <w:color w:val="808080"/>
      <w:bdr w:space="0" w:sz="0" w:color="auto" w:val="none"/>
      <w:shd w:fill="auto" w:color="auto" w:val="clear"/>
    </w:rPr>
  </w:style>
  <w:style w:customStyle="true" w:styleId="eSPISCCParagraphDefaultFont" w:type="character">
    <w:name w:val="eSPIS_CC_Paragraph Default Font"/>
    <w:basedOn w:val="Zadanifontodlomka"/>
    <w:rsid w:val="0050678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6784"/>
    <w:rPr>
      <w:bdr w:space="0" w:sz="0" w:color="auto" w:val="none"/>
      <w:shd w:fill="FFFFCC" w:color="auto" w:val="clear"/>
      <w:lang w:val="hr-HR"/>
    </w:rPr>
  </w:style>
  <w:style w:customStyle="true" w:styleId="PozadinaSvijetloCrvena" w:type="character">
    <w:name w:val="Pozadina_SvijetloCrvena"/>
    <w:basedOn w:val="eSPISCCParagraphDefaultFont"/>
    <w:rsid w:val="0050678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678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506784"/>
    <w:rPr>
      <w:color w:val="808080"/>
      <w:bdr w:color="auto" w:space="0" w:sz="0" w:val="none"/>
      <w:shd w:color="auto" w:fill="auto" w:val="clear"/>
    </w:rPr>
  </w:style>
  <w:style w:customStyle="1" w:styleId="eSPISCCParagraphDefaultFont" w:type="character">
    <w:name w:val="eSPIS_CC_Paragraph Default Font"/>
    <w:basedOn w:val="Zadanifontodlomka"/>
    <w:rsid w:val="0050678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6784"/>
    <w:rPr>
      <w:bdr w:color="auto" w:space="0" w:sz="0" w:val="none"/>
      <w:shd w:color="auto" w:fill="FFFFCC" w:val="clear"/>
      <w:lang w:val="hr-HR"/>
    </w:rPr>
  </w:style>
  <w:style w:customStyle="1" w:styleId="PozadinaSvijetloCrvena" w:type="character">
    <w:name w:val="Pozadina_SvijetloCrvena"/>
    <w:basedOn w:val="eSPISCCParagraphDefaultFont"/>
    <w:rsid w:val="0050678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678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2017.</izvorni_sadrzaj>
    <derivirana_varijabla naziv="DomainObject.DatumDonosenjaOdluke_1">18.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4703</izvorni_sadrzaj>
    <derivirana_varijabla naziv="DomainObject.Predmet.Broj_1">4703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St-4703/2016</izvorni_sadrzaj>
    <derivirana_varijabla naziv="DomainObject.Predmet.OznakaBroj_1">St-4703/2016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HoReCa SAVJETOVANJE d.o.o. zastupanog po punomoćniku Nikša Marinac</izvorni_sadrzaj>
    <derivirana_varijabla naziv="DomainObject.Predmet.ProtustrankaFormated_1">  HoReCa SAVJETOVANJE d.o.o. zastupanog po punomoćniku Nikša Marinac</derivirana_varijabla>
  </DomainObject.Predmet.ProtustrankaFormated>
  <DomainObject.Predmet.ProtustrankaFormatedOIB>
    <izvorni_sadrzaj>  HoReCa SAVJETOVANJE d.o.o., OIB 55631806279 zastupanog po punomoćniku Nikša Marinac</izvorni_sadrzaj>
    <derivirana_varijabla naziv="DomainObject.Predmet.ProtustrankaFormatedOIB_1">  HoReCa SAVJETOVANJE d.o.o., OIB 55631806279 zastupanog po punomoćniku Nikša Marinac</derivirana_varijabla>
  </DomainObject.Predmet.ProtustrankaFormatedOIB>
  <DomainObject.Predmet.ProtustrankaFormatedWithAdress>
    <izvorni_sadrzaj> HoReCa SAVJETOVANJE d.o.o., Srebrnjak 90, 10000 Zagreb zastupanog po punomoćniku Nikša Marinac</izvorni_sadrzaj>
    <derivirana_varijabla naziv="DomainObject.Predmet.ProtustrankaFormatedWithAdress_1"> HoReCa SAVJETOVANJE d.o.o., Srebrnjak 90, 10000 Zagreb zastupanog po punomoćniku Nikša Marinac</derivirana_varijabla>
  </DomainObject.Predmet.ProtustrankaFormatedWithAdress>
  <DomainObject.Predmet.ProtustrankaFormatedWithAdressOIB>
    <izvorni_sadrzaj> HoReCa SAVJETOVANJE d.o.o., OIB 55631806279, Srebrnjak 90, 10000 Zagreb zastupanog po punomoćniku Nikša Marinac</izvorni_sadrzaj>
    <derivirana_varijabla naziv="DomainObject.Predmet.ProtustrankaFormatedWithAdressOIB_1"> HoReCa SAVJETOVANJE d.o.o., OIB 55631806279, Srebrnjak 90, 10000 Zagreb zastupanog po punomoćniku Nikša Marinac</derivirana_varijabla>
  </DomainObject.Predmet.ProtustrankaFormatedWithAdressOIB>
  <DomainObject.Predmet.ProtustrankaWithAdress>
    <izvorni_sadrzaj>HoReCa SAVJETOVANJE d.o.o. Srebrnjak 90, 10000 Zagreb</izvorni_sadrzaj>
    <derivirana_varijabla naziv="DomainObject.Predmet.ProtustrankaWithAdress_1">HoReCa SAVJETOVANJE d.o.o. Srebrnjak 90, 10000 Zagreb</derivirana_varijabla>
  </DomainObject.Predmet.ProtustrankaWithAdress>
  <DomainObject.Predmet.ProtustrankaWithAdressOIB>
    <izvorni_sadrzaj>HoReCa SAVJETOVANJE d.o.o., OIB 55631806279, Srebrnjak 90, 10000 Zagreb</izvorni_sadrzaj>
    <derivirana_varijabla naziv="DomainObject.Predmet.ProtustrankaWithAdressOIB_1">HoReCa SAVJETOVANJE d.o.o., OIB 55631806279, Srebrnjak 90, 10000 Zagreb</derivirana_varijabla>
  </DomainObject.Predmet.ProtustrankaWithAdressOIB>
  <DomainObject.Predmet.ProtustrankaNazivFormated>
    <izvorni_sadrzaj>HoReCa SAVJETOVANJE d.o.o.</izvorni_sadrzaj>
    <derivirana_varijabla naziv="DomainObject.Predmet.ProtustrankaNazivFormated_1">HoReCa SAVJETOVANJE d.o.o.</derivirana_varijabla>
  </DomainObject.Predmet.ProtustrankaNazivFormated>
  <DomainObject.Predmet.ProtustrankaNazivFormatedOIB>
    <izvorni_sadrzaj>HoReCa SAVJETOVANJE d.o.o., OIB 55631806279</izvorni_sadrzaj>
    <derivirana_varijabla naziv="DomainObject.Predmet.ProtustrankaNazivFormatedOIB_1">HoReCa SAVJETOVANJE d.o.o., OIB 55631806279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HoReCa SAVJETOVANJE d.o.o. zastupanog po punomoćniku Nikša Marinac</item>
    </izvorni_sadrzaj>
    <derivirana_varijabla naziv="DomainObject.Predmet.ProtuStrankaListFormated_1">
      <item>HoReCa SAVJETOVANJE d.o.o. zastupanog po punomoćniku Nikša Marinac</item>
    </derivirana_varijabla>
  </DomainObject.Predmet.ProtuStrankaListFormated>
  <DomainObject.Predmet.ProtuStrankaListFormatedOIB>
    <izvorni_sadrzaj>
      <item>HoReCa SAVJETOVANJE d.o.o., OIB 55631806279 zastupanog po punomoćniku Nikša Marinac</item>
    </izvorni_sadrzaj>
    <derivirana_varijabla naziv="DomainObject.Predmet.ProtuStrankaListFormatedOIB_1">
      <item>HoReCa SAVJETOVANJE d.o.o., OIB 55631806279 zastupanog po punomoćniku Nikša Marinac</item>
    </derivirana_varijabla>
  </DomainObject.Predmet.ProtuStrankaListFormatedOIB>
  <DomainObject.Predmet.ProtuStrankaListFormatedWithAdress>
    <izvorni_sadrzaj>
      <item>HoReCa SAVJETOVANJE d.o.o., Srebrnjak 90, 10000 Zagreb zastupanog po punomoćniku Nikša Marinac</item>
    </izvorni_sadrzaj>
    <derivirana_varijabla naziv="DomainObject.Predmet.ProtuStrankaListFormatedWithAdress_1">
      <item>HoReCa SAVJETOVANJE d.o.o., Srebrnjak 90, 10000 Zagreb zastupanog po punomoćniku Nikša Marinac</item>
    </derivirana_varijabla>
  </DomainObject.Predmet.ProtuStrankaListFormatedWithAdress>
  <DomainObject.Predmet.ProtuStrankaListFormatedWithAdressOIB>
    <izvorni_sadrzaj>
      <item>HoReCa SAVJETOVANJE d.o.o., OIB 55631806279, Srebrnjak 90, 10000 Zagreb zastupanog po punomoćniku Nikša Marinac</item>
    </izvorni_sadrzaj>
    <derivirana_varijabla naziv="DomainObject.Predmet.ProtuStrankaListFormatedWithAdressOIB_1">
      <item>HoReCa SAVJETOVANJE d.o.o., OIB 55631806279, Srebrnjak 90, 10000 Zagreb zastupanog po punomoćniku Nikša Marinac</item>
    </derivirana_varijabla>
  </DomainObject.Predmet.ProtuStrankaListFormatedWithAdressOIB>
  <DomainObject.Predmet.ProtuStrankaListNazivFormated>
    <izvorni_sadrzaj>
      <item>HoReCa SAVJETOVANJE d.o.o.</item>
    </izvorni_sadrzaj>
    <derivirana_varijabla naziv="DomainObject.Predmet.ProtuStrankaListNazivFormated_1">
      <item>HoReCa SAVJETOVANJE d.o.o.</item>
    </derivirana_varijabla>
  </DomainObject.Predmet.ProtuStrankaListNazivFormated>
  <DomainObject.Predmet.ProtuStrankaListNazivFormatedOIB>
    <izvorni_sadrzaj>
      <item>HoReCa SAVJETOVANJE d.o.o., OIB 55631806279</item>
    </izvorni_sadrzaj>
    <derivirana_varijabla naziv="DomainObject.Predmet.ProtuStrankaListNazivFormatedOIB_1">
      <item>HoReCa SAVJETOVANJE d.o.o., OIB 55631806279</item>
    </derivirana_varijabla>
  </DomainObject.Predmet.ProtuStrankaListNazivFormatedOIB>
  <DomainObject.Predmet.OstaliListFormated>
    <izvorni_sadrzaj>
      <item>Nikša Marinac punomoćnik sudionika u postupku HoReCa SAVJETOVANJE d.o.o.</item>
    </izvorni_sadrzaj>
    <derivirana_varijabla naziv="DomainObject.Predmet.OstaliListFormated_1">
      <item>Nikša Marinac punomoćnik sudionika u postupku HoReCa SAVJETOVANJE d.o.o.</item>
    </derivirana_varijabla>
  </DomainObject.Predmet.OstaliListFormated>
  <DomainObject.Predmet.OstaliListFormatedOIB>
    <izvorni_sadrzaj>
      <item>Nikša Marinac, OIB 70245108899 punomoćnik sudionika u postupku HoReCa SAVJETOVANJE d.o.o.</item>
    </izvorni_sadrzaj>
    <derivirana_varijabla naziv="DomainObject.Predmet.OstaliListFormatedOIB_1">
      <item>Nikša Marinac, OIB 70245108899 punomoćnik sudionika u postupku HoReCa SAVJETOVANJE d.o.o.</item>
    </derivirana_varijabla>
  </DomainObject.Predmet.OstaliListFormatedOIB>
  <DomainObject.Predmet.OstaliListFormatedWithAdress>
    <izvorni_sadrzaj>
      <item>Nikša Marinac, Varaždinska 3, 21000 Split punomoćnik sudionika u postupku HoReCa SAVJETOVANJE d.o.o.</item>
    </izvorni_sadrzaj>
    <derivirana_varijabla naziv="DomainObject.Predmet.OstaliListFormatedWithAdress_1">
      <item>Nikša Marinac, Varaždinska 3, 21000 Split punomoćnik sudionika u postupku HoReCa SAVJETOVANJE d.o.o.</item>
    </derivirana_varijabla>
  </DomainObject.Predmet.OstaliListFormatedWithAdress>
  <DomainObject.Predmet.OstaliListFormatedWithAdressOIB>
    <izvorni_sadrzaj>
      <item>Nikša Marinac, OIB 70245108899, Varaždinska 3, 21000 Split punomoćnik sudionika u postupku HoReCa SAVJETOVANJE d.o.o.</item>
    </izvorni_sadrzaj>
    <derivirana_varijabla naziv="DomainObject.Predmet.OstaliListFormatedWithAdressOIB_1">
      <item>Nikša Marinac, OIB 70245108899, Varaždinska 3, 21000 Split punomoćnik sudionika u postupku HoReCa SAVJETOVANJE d.o.o.</item>
    </derivirana_varijabla>
  </DomainObject.Predmet.OstaliListFormatedWithAdressOIB>
  <DomainObject.Predmet.OstaliListNazivFormated>
    <izvorni_sadrzaj>
      <item>Nikša Marinac</item>
    </izvorni_sadrzaj>
    <derivirana_varijabla naziv="DomainObject.Predmet.OstaliListNazivFormated_1">
      <item>Nikša Marinac</item>
    </derivirana_varijabla>
  </DomainObject.Predmet.OstaliListNazivFormated>
  <DomainObject.Predmet.OstaliListNazivFormatedOIB>
    <izvorni_sadrzaj>
      <item>Nikša Marinac, OIB 70245108899</item>
    </izvorni_sadrzaj>
    <derivirana_varijabla naziv="DomainObject.Predmet.OstaliListNazivFormatedOIB_1">
      <item>Nikša Marinac, OIB 70245108899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2017.</izvorni_sadrzaj>
    <derivirana_varijabla naziv="DomainObject.Datum_1">18.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HoReCa SAVJETOVANJE d.o.o.</izvorni_sadrzaj>
    <derivirana_varijabla naziv="DomainObject.Predmet.ProtustrankaIDrugi_1">HoReCa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HoReCa SAVJETOVANJE d.o.o., OIB 55631806279, Srebrnjak 90, 10000 Zagreb</izvorni_sadrzaj>
    <derivirana_varijabla naziv="DomainObject.Predmet.ProtustrankaIDrugiAdressOIB_1">HoReCa SAVJETOVANJE d.o.o., OIB 55631806279, Srebrnjak 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HoReCa SAVJETOVANJE d.o.o.</item>
      <item>Nikša Marinac</item>
    </izvorni_sadrzaj>
    <derivirana_varijabla naziv="DomainObject.Predmet.SudioniciListNaziv_1">
      <item>FINA Regionalni centar Zagreb</item>
      <item>HoReCa SAVJETOVANJE d.o.o.</item>
      <item>Nikša Marinac</item>
    </derivirana_varijabla>
  </DomainObject.Predmet.SudioniciListNaziv>
  <DomainObject.Predmet.SudioniciListAdressOIB>
    <izvorni_sadrzaj>
      <item>FINA Regionalni centar Zagreb, OIB 85821130368, Trg svibanjskih žrtava 1995. br. 1,10000 Zagreb</item>
      <item>HoReCa SAVJETOVANJE d.o.o., OIB 55631806279, Srebrnjak 90,10000 Zagreb</item>
      <item>Nikša Marinac, OIB 70245108899, Varaždinska 3,21000 Split</item>
    </izvorni_sadrzaj>
    <derivirana_varijabla naziv="DomainObject.Predmet.SudioniciListAdressOIB_1">
      <item>FINA Regionalni centar Zagreb, OIB 85821130368, Trg svibanjskih žrtava 1995. br. 1,10000 Zagreb</item>
      <item>HoReCa SAVJETOVANJE d.o.o., OIB 55631806279, Srebrnjak 90,10000 Zagreb</item>
      <item>Nikša Marinac, OIB 70245108899, Varaždinska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55631806279</item>
      <item>, OIB 70245108899</item>
    </izvorni_sadrzaj>
    <derivirana_varijabla naziv="DomainObject.Predmet.SudioniciListNazivOIB_1">
      <item>, OIB 85821130368</item>
      <item>, OIB 55631806279</item>
      <item>, OIB 70245108899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606</properties:Words>
  <properties:Characters>3436</properties:Characters>
  <properties:Lines>86</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4270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2017-05-18T10:05:00Z</dcterms:created>
  <dc:creator>gboljkovac</dc:creator>
  <cp:lastModifiedBy>Goranka Boljkovac</cp:lastModifiedBy>
  <cp:lastPrinted>2017-05-18T10:06:00Z</cp:lastPrinted>
  <dcterms:modified xmlns:xsi="http://www.w3.org/2001/XMLSchema-instance" xsi:type="dcterms:W3CDTF">2017-05-18T10:07:00Z</dcterms:modified>
  <cp:revision>6</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