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78ae4" w14:paraId="1e78ae4" w:rsidRDefault="002728E0" w:rsidP="00A42078" w:rsidR="009E7EC2" w:rsidRPr="00DF1E31">
      <w:pPr>
        <w:ind w:firstLine="708"/>
        <w15:collapsed w:val="false"/>
        <w:rPr>
          <w:rFonts w:hAnsi="Times New Roman" w:ascii="Times New Roman"/>
          <w:b/>
          <w:sz w:val="24"/>
          <w:szCs w:val="24"/>
        </w:rPr>
      </w:pPr>
      <w:bookmarkStart w:name="_GoBack" w:id="0"/>
      <w:bookmarkEnd w:id="0"/>
      <w:r w:rsidRPr="00DF1E31">
        <w:rPr>
          <w:noProof/>
          <w:sz w:val="24"/>
          <w:szCs w:val="24"/>
          <w:lang w:eastAsia="hr-HR"/>
        </w:rPr>
        <w:t xml:space="preserve">      </w:t>
      </w:r>
      <w:r w:rsidR="006A4D0E" w:rsidRPr="00DF1E31">
        <w:rPr>
          <w:noProof/>
          <w:sz w:val="24"/>
          <w:szCs w:val="24"/>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A42078" w:rsidRPr="00DF1E31">
        <w:rPr>
          <w:noProof/>
          <w:sz w:val="24"/>
          <w:szCs w:val="24"/>
          <w:lang w:eastAsia="hr-HR"/>
        </w:rPr>
        <w:tab/>
      </w:r>
      <w:r w:rsidR="00A42078" w:rsidRPr="00DF1E31">
        <w:rPr>
          <w:noProof/>
          <w:sz w:val="24"/>
          <w:szCs w:val="24"/>
          <w:lang w:eastAsia="hr-HR"/>
        </w:rPr>
        <w:tab/>
      </w:r>
      <w:r w:rsidR="00A42078" w:rsidRPr="00DF1E31">
        <w:rPr>
          <w:noProof/>
          <w:sz w:val="24"/>
          <w:szCs w:val="24"/>
          <w:lang w:eastAsia="hr-HR"/>
        </w:rPr>
        <w:tab/>
      </w:r>
      <w:r w:rsidR="00A42078" w:rsidRPr="00DF1E31">
        <w:rPr>
          <w:noProof/>
          <w:sz w:val="24"/>
          <w:szCs w:val="24"/>
          <w:lang w:eastAsia="hr-HR"/>
        </w:rPr>
        <w:tab/>
      </w:r>
      <w:r w:rsidR="00A42078" w:rsidRPr="00DF1E31">
        <w:rPr>
          <w:noProof/>
          <w:sz w:val="24"/>
          <w:szCs w:val="24"/>
          <w:lang w:eastAsia="hr-HR"/>
        </w:rPr>
        <w:tab/>
      </w:r>
      <w:r w:rsidR="00A42078" w:rsidRPr="00DF1E31">
        <w:rPr>
          <w:noProof/>
          <w:sz w:val="24"/>
          <w:szCs w:val="24"/>
          <w:lang w:eastAsia="hr-HR"/>
        </w:rPr>
        <w:tab/>
      </w:r>
      <w:r w:rsidR="00A42078" w:rsidRPr="00DF1E31">
        <w:rPr>
          <w:noProof/>
          <w:sz w:val="24"/>
          <w:szCs w:val="24"/>
          <w:lang w:eastAsia="hr-HR"/>
        </w:rPr>
        <w:tab/>
        <w:t xml:space="preserve">      </w:t>
      </w:r>
      <w:r w:rsidR="00323E42" w:rsidRPr="00DF1E31">
        <w:rPr>
          <w:rFonts w:hAnsi="Times New Roman" w:ascii="Times New Roman"/>
          <w:b/>
          <w:sz w:val="24"/>
          <w:szCs w:val="24"/>
        </w:rPr>
        <w:t>Posl. br</w:t>
      </w:r>
      <w:r w:rsidR="00925A8E" w:rsidRPr="00DF1E31">
        <w:rPr>
          <w:rFonts w:hAnsi="Times New Roman" w:ascii="Times New Roman"/>
          <w:b/>
          <w:sz w:val="24"/>
          <w:szCs w:val="24"/>
        </w:rPr>
        <w:t>.</w:t>
      </w:r>
      <w:r w:rsidR="00B01DBB" w:rsidRPr="00DF1E31">
        <w:rPr>
          <w:rFonts w:hAnsi="Times New Roman" w:ascii="Times New Roman"/>
          <w:b/>
          <w:sz w:val="24"/>
          <w:szCs w:val="24"/>
        </w:rPr>
        <w:t xml:space="preserve"> 12. St-</w:t>
      </w:r>
      <w:r w:rsidR="00FA3600" w:rsidRPr="00DF1E31">
        <w:rPr>
          <w:rFonts w:hAnsi="Times New Roman" w:ascii="Times New Roman"/>
          <w:b/>
          <w:sz w:val="24"/>
          <w:szCs w:val="24"/>
        </w:rPr>
        <w:t>53/2015</w:t>
      </w:r>
    </w:p>
    <w:p w:rsidRDefault="00224973" w:rsidP="009E7EC2" w:rsidR="00224973" w:rsidRPr="00946862">
      <w:pPr>
        <w:pStyle w:val="Naslov1"/>
        <w:jc w:val="both"/>
        <w:rPr>
          <w:sz w:val="4"/>
          <w:szCs w:val="4"/>
        </w:rPr>
      </w:pPr>
    </w:p>
    <w:p w:rsidRDefault="009E7EC2" w:rsidP="009E7EC2" w:rsidR="009E7EC2" w:rsidRPr="00DF1E31">
      <w:pPr>
        <w:pStyle w:val="Naslov1"/>
        <w:jc w:val="both"/>
      </w:pPr>
      <w:r w:rsidRPr="00DF1E31">
        <w:t>REPUBLIKA HRVATSKA</w:t>
      </w:r>
    </w:p>
    <w:p w:rsidRDefault="009E7EC2" w:rsidP="009E7EC2" w:rsidR="009E7EC2" w:rsidRPr="00DF1E31">
      <w:pPr>
        <w:jc w:val="both"/>
        <w:rPr>
          <w:rFonts w:hAnsi="Times New Roman" w:ascii="Times New Roman"/>
          <w:b/>
          <w:sz w:val="24"/>
          <w:szCs w:val="24"/>
        </w:rPr>
      </w:pPr>
      <w:r w:rsidRPr="00DF1E31">
        <w:rPr>
          <w:rFonts w:hAnsi="Times New Roman" w:ascii="Times New Roman"/>
          <w:b/>
          <w:sz w:val="24"/>
          <w:szCs w:val="24"/>
        </w:rPr>
        <w:t xml:space="preserve">TRGOVAČKI SUD U SPLITU </w:t>
      </w:r>
      <w:r w:rsidRPr="00DF1E31">
        <w:rPr>
          <w:rFonts w:hAnsi="Times New Roman" w:ascii="Times New Roman"/>
          <w:sz w:val="24"/>
          <w:szCs w:val="24"/>
        </w:rPr>
        <w:t xml:space="preserve">            </w:t>
      </w:r>
      <w:r w:rsidRPr="00DF1E31">
        <w:rPr>
          <w:rFonts w:hAnsi="Times New Roman" w:ascii="Times New Roman"/>
          <w:sz w:val="24"/>
          <w:szCs w:val="24"/>
        </w:rPr>
        <w:tab/>
      </w:r>
      <w:r w:rsidRPr="00DF1E31">
        <w:rPr>
          <w:rFonts w:hAnsi="Times New Roman" w:ascii="Times New Roman"/>
          <w:sz w:val="24"/>
          <w:szCs w:val="24"/>
        </w:rPr>
        <w:tab/>
      </w:r>
      <w:r w:rsidRPr="00DF1E31">
        <w:rPr>
          <w:rFonts w:hAnsi="Times New Roman" w:ascii="Times New Roman"/>
          <w:sz w:val="24"/>
          <w:szCs w:val="24"/>
        </w:rPr>
        <w:tab/>
        <w:t xml:space="preserve">      </w:t>
      </w:r>
    </w:p>
    <w:p w:rsidRDefault="009E7EC2" w:rsidP="009E7EC2" w:rsidR="009E7EC2" w:rsidRPr="00DF1E31">
      <w:pPr>
        <w:rPr>
          <w:rFonts w:hAnsi="Times New Roman" w:ascii="Times New Roman"/>
          <w:b/>
          <w:sz w:val="24"/>
          <w:szCs w:val="24"/>
        </w:rPr>
      </w:pPr>
      <w:r w:rsidRPr="00DF1E31">
        <w:rPr>
          <w:rFonts w:hAnsi="Times New Roman" w:ascii="Times New Roman"/>
          <w:b/>
          <w:sz w:val="24"/>
          <w:szCs w:val="24"/>
        </w:rPr>
        <w:t>Split, Sukoišanska br. 6.</w:t>
      </w:r>
    </w:p>
    <w:p w:rsidRDefault="006F0F5F" w:rsidP="009E7EC2" w:rsidR="006F0F5F" w:rsidRPr="00DF1E31">
      <w:pPr>
        <w:rPr>
          <w:rFonts w:hAnsi="Times New Roman" w:ascii="Times New Roman"/>
        </w:rPr>
      </w:pPr>
    </w:p>
    <w:p w:rsidRDefault="00DC03D2" w:rsidP="00DC03D2" w:rsidR="00DC03D2" w:rsidRPr="00DF1E31">
      <w:pPr>
        <w:jc w:val="center"/>
        <w:rPr>
          <w:rFonts w:hAnsi="Times New Roman" w:ascii="Times New Roman"/>
          <w:b/>
          <w:sz w:val="24"/>
          <w:szCs w:val="24"/>
        </w:rPr>
      </w:pPr>
      <w:r w:rsidRPr="00DF1E31">
        <w:rPr>
          <w:rFonts w:hAnsi="Times New Roman" w:ascii="Times New Roman"/>
          <w:b/>
          <w:sz w:val="24"/>
          <w:szCs w:val="24"/>
        </w:rPr>
        <w:t>R E P U B L I K A   H R V A T S K A</w:t>
      </w:r>
    </w:p>
    <w:p w:rsidRDefault="00DC03D2" w:rsidP="00DC03D2" w:rsidR="00DC03D2" w:rsidRPr="00DF1E31">
      <w:pPr>
        <w:jc w:val="center"/>
        <w:rPr>
          <w:rFonts w:hAnsi="Times New Roman" w:ascii="Times New Roman"/>
          <w:sz w:val="24"/>
          <w:szCs w:val="24"/>
        </w:rPr>
      </w:pPr>
    </w:p>
    <w:p w:rsidRDefault="009E7EC2" w:rsidP="009E7EC2" w:rsidR="009E7EC2" w:rsidRPr="00DF1E31">
      <w:pPr>
        <w:pStyle w:val="Naslov2"/>
        <w:rPr>
          <w:b/>
          <w:bCs/>
          <w:szCs w:val="24"/>
        </w:rPr>
      </w:pPr>
      <w:r w:rsidRPr="00DF1E31">
        <w:rPr>
          <w:b/>
          <w:bCs/>
          <w:szCs w:val="24"/>
        </w:rPr>
        <w:t>R J E Š E NJ E</w:t>
      </w:r>
    </w:p>
    <w:p w:rsidRDefault="009E7EC2" w:rsidP="009E7EC2" w:rsidR="009E7EC2" w:rsidRPr="00DF1E31">
      <w:pPr>
        <w:rPr>
          <w:rFonts w:hAnsi="Times New Roman" w:ascii="Times New Roman"/>
        </w:rPr>
      </w:pPr>
    </w:p>
    <w:p w:rsidRDefault="009E7EC2" w:rsidP="00C81434" w:rsidR="00C81434" w:rsidRPr="00DF1E31">
      <w:pPr>
        <w:pStyle w:val="Tijeloteksta"/>
        <w:rPr>
          <w:szCs w:val="24"/>
          <w:lang w:val="hr-HR"/>
        </w:rPr>
      </w:pPr>
      <w:r w:rsidRPr="00DF1E31">
        <w:rPr>
          <w:szCs w:val="24"/>
          <w:lang w:val="hr-HR"/>
        </w:rPr>
        <w:tab/>
      </w:r>
      <w:r w:rsidR="00C81434" w:rsidRPr="00DF1E31">
        <w:rPr>
          <w:szCs w:val="24"/>
          <w:lang w:val="hr-HR"/>
        </w:rPr>
        <w:t>Tr</w:t>
      </w:r>
      <w:r w:rsidR="002B3FB2" w:rsidRPr="00DF1E31">
        <w:rPr>
          <w:szCs w:val="24"/>
          <w:lang w:val="hr-HR"/>
        </w:rPr>
        <w:t>govački sud u Splitu, po sucu t</w:t>
      </w:r>
      <w:r w:rsidR="00C81434" w:rsidRPr="00DF1E31">
        <w:rPr>
          <w:szCs w:val="24"/>
          <w:lang w:val="hr-HR"/>
        </w:rPr>
        <w:t>og suda Pašku Bačiću, kao stečajnom s</w:t>
      </w:r>
      <w:r w:rsidR="002B3FB2" w:rsidRPr="00DF1E31">
        <w:rPr>
          <w:szCs w:val="24"/>
          <w:lang w:val="hr-HR"/>
        </w:rPr>
        <w:t xml:space="preserve">ucu, u stečajnom postupku nad </w:t>
      </w:r>
      <w:r w:rsidR="00C81434" w:rsidRPr="00DF1E31">
        <w:rPr>
          <w:szCs w:val="24"/>
          <w:lang w:val="hr-HR"/>
        </w:rPr>
        <w:t xml:space="preserve">dužnikom </w:t>
      </w:r>
      <w:r w:rsidR="00FA3600" w:rsidRPr="00DF1E31">
        <w:rPr>
          <w:lang w:val="hr-HR"/>
        </w:rPr>
        <w:t>TANKER d.d. u stečaju, Split, Kopilica 47/B, OIB: 31832419395</w:t>
      </w:r>
      <w:r w:rsidR="00FA3600" w:rsidRPr="00DF1E31">
        <w:rPr>
          <w:szCs w:val="24"/>
          <w:lang w:val="hr-HR"/>
        </w:rPr>
        <w:t>,</w:t>
      </w:r>
      <w:r w:rsidR="00C81434" w:rsidRPr="00DF1E31">
        <w:rPr>
          <w:szCs w:val="24"/>
          <w:lang w:val="hr-HR"/>
        </w:rPr>
        <w:t xml:space="preserve"> dana </w:t>
      </w:r>
      <w:r w:rsidR="00DF1E31">
        <w:rPr>
          <w:szCs w:val="24"/>
          <w:lang w:val="hr-HR"/>
        </w:rPr>
        <w:t>4. travnja</w:t>
      </w:r>
      <w:r w:rsidR="00FA3600" w:rsidRPr="00DF1E31">
        <w:rPr>
          <w:szCs w:val="24"/>
          <w:lang w:val="hr-HR"/>
        </w:rPr>
        <w:t xml:space="preserve"> 2018</w:t>
      </w:r>
      <w:r w:rsidR="00C81434" w:rsidRPr="00DF1E31">
        <w:rPr>
          <w:szCs w:val="24"/>
          <w:lang w:val="hr-HR"/>
        </w:rPr>
        <w:t>.</w:t>
      </w:r>
    </w:p>
    <w:p w:rsidRDefault="00C81434" w:rsidP="00C81434" w:rsidR="00C81434" w:rsidRPr="00DF1E31">
      <w:pPr>
        <w:pStyle w:val="Tijeloteksta"/>
        <w:rPr>
          <w:sz w:val="16"/>
          <w:szCs w:val="16"/>
          <w:lang w:val="hr-HR"/>
        </w:rPr>
      </w:pPr>
    </w:p>
    <w:p w:rsidRDefault="006F0F5F" w:rsidP="009E7EC2" w:rsidR="006F0F5F" w:rsidRPr="00DF1E31">
      <w:pPr>
        <w:rPr>
          <w:rFonts w:hAnsi="Times New Roman" w:ascii="Times New Roman"/>
          <w:sz w:val="12"/>
          <w:szCs w:val="12"/>
        </w:rPr>
      </w:pPr>
    </w:p>
    <w:p w:rsidRDefault="00DC03D2" w:rsidP="009E7EC2" w:rsidR="00DC03D2" w:rsidRPr="00DF1E31">
      <w:pPr>
        <w:jc w:val="center"/>
        <w:rPr>
          <w:rFonts w:hAnsi="Times New Roman" w:ascii="Times New Roman"/>
          <w:sz w:val="24"/>
          <w:szCs w:val="24"/>
        </w:rPr>
      </w:pPr>
      <w:r w:rsidRPr="00DF1E31">
        <w:rPr>
          <w:rFonts w:hAnsi="Times New Roman" w:ascii="Times New Roman"/>
          <w:sz w:val="24"/>
          <w:szCs w:val="24"/>
        </w:rPr>
        <w:t xml:space="preserve">r i j e š i o   j e </w:t>
      </w:r>
    </w:p>
    <w:p w:rsidRDefault="00DC03D2" w:rsidP="009E7EC2" w:rsidR="00DC03D2" w:rsidRPr="00DF1E31">
      <w:pPr>
        <w:jc w:val="center"/>
        <w:rPr>
          <w:rFonts w:hAnsi="Times New Roman" w:ascii="Times New Roman"/>
          <w:sz w:val="24"/>
          <w:szCs w:val="24"/>
        </w:rPr>
      </w:pPr>
    </w:p>
    <w:p w:rsidRDefault="00DC03D2" w:rsidP="00DC03D2" w:rsidR="00DC03D2" w:rsidRPr="00DF1E31">
      <w:pPr>
        <w:ind w:left="708"/>
        <w:jc w:val="both"/>
        <w:rPr>
          <w:rFonts w:hAnsi="Times New Roman" w:ascii="Times New Roman"/>
          <w:sz w:val="24"/>
          <w:szCs w:val="24"/>
        </w:rPr>
      </w:pPr>
      <w:r w:rsidRPr="00DF1E31">
        <w:rPr>
          <w:rFonts w:hAnsi="Times New Roman" w:ascii="Times New Roman"/>
          <w:sz w:val="24"/>
          <w:szCs w:val="24"/>
        </w:rPr>
        <w:t xml:space="preserve">I. Određuje </w:t>
      </w:r>
      <w:r w:rsidR="007665E6" w:rsidRPr="00DF1E31">
        <w:rPr>
          <w:rFonts w:hAnsi="Times New Roman" w:ascii="Times New Roman"/>
          <w:sz w:val="24"/>
          <w:szCs w:val="24"/>
        </w:rPr>
        <w:t xml:space="preserve">se prodaja </w:t>
      </w:r>
      <w:r w:rsidR="00FA3600" w:rsidRPr="00DF1E31">
        <w:rPr>
          <w:rFonts w:hAnsi="Times New Roman" w:ascii="Times New Roman"/>
          <w:sz w:val="24"/>
          <w:szCs w:val="24"/>
        </w:rPr>
        <w:t xml:space="preserve">motornih brodova </w:t>
      </w:r>
      <w:r w:rsidR="001B2105" w:rsidRPr="00DF1E31">
        <w:rPr>
          <w:rFonts w:hAnsi="Times New Roman" w:ascii="Times New Roman"/>
          <w:sz w:val="24"/>
          <w:szCs w:val="24"/>
        </w:rPr>
        <w:t xml:space="preserve">stečajnog dužnika </w:t>
      </w:r>
      <w:r w:rsidR="00946862" w:rsidRPr="00946862">
        <w:rPr>
          <w:rFonts w:hAnsi="Times New Roman" w:ascii="Times New Roman"/>
          <w:sz w:val="24"/>
          <w:szCs w:val="24"/>
        </w:rPr>
        <w:t>TANKER d.d. u stečaju, Split, Kopilica 47/B, OIB: 31832419395</w:t>
      </w:r>
      <w:r w:rsidR="00946862">
        <w:rPr>
          <w:rFonts w:hAnsi="Times New Roman" w:ascii="Times New Roman"/>
          <w:sz w:val="24"/>
          <w:szCs w:val="24"/>
        </w:rPr>
        <w:t xml:space="preserve">, </w:t>
      </w:r>
      <w:r w:rsidRPr="00DF1E31">
        <w:rPr>
          <w:rFonts w:hAnsi="Times New Roman" w:ascii="Times New Roman"/>
          <w:sz w:val="24"/>
          <w:szCs w:val="24"/>
        </w:rPr>
        <w:t xml:space="preserve">u stečajnom postupku </w:t>
      </w:r>
      <w:r w:rsidR="003D247D" w:rsidRPr="00DF1E31">
        <w:rPr>
          <w:rFonts w:hAnsi="Times New Roman" w:ascii="Times New Roman"/>
          <w:sz w:val="24"/>
          <w:szCs w:val="24"/>
        </w:rPr>
        <w:t>uz odgovarajuću primjenu pravila ovršnog postupka</w:t>
      </w:r>
      <w:r w:rsidRPr="00DF1E31">
        <w:rPr>
          <w:rFonts w:hAnsi="Times New Roman" w:ascii="Times New Roman"/>
          <w:sz w:val="24"/>
          <w:szCs w:val="24"/>
        </w:rPr>
        <w:t xml:space="preserve"> o ov</w:t>
      </w:r>
      <w:r w:rsidR="007665E6" w:rsidRPr="00DF1E31">
        <w:rPr>
          <w:rFonts w:hAnsi="Times New Roman" w:ascii="Times New Roman"/>
          <w:sz w:val="24"/>
          <w:szCs w:val="24"/>
        </w:rPr>
        <w:t xml:space="preserve">rsi na nekretnini i to slijedećih </w:t>
      </w:r>
      <w:r w:rsidR="00FA3600" w:rsidRPr="00DF1E31">
        <w:rPr>
          <w:rFonts w:hAnsi="Times New Roman" w:ascii="Times New Roman"/>
          <w:sz w:val="24"/>
          <w:szCs w:val="24"/>
        </w:rPr>
        <w:t>brodova</w:t>
      </w:r>
      <w:r w:rsidRPr="00DF1E31">
        <w:rPr>
          <w:rFonts w:hAnsi="Times New Roman" w:ascii="Times New Roman"/>
          <w:sz w:val="24"/>
          <w:szCs w:val="24"/>
        </w:rPr>
        <w:t xml:space="preserve">: </w:t>
      </w:r>
    </w:p>
    <w:p w:rsidRDefault="007665E6" w:rsidP="00DC03D2" w:rsidR="007665E6" w:rsidRPr="00DF1E31">
      <w:pPr>
        <w:ind w:left="708"/>
        <w:jc w:val="both"/>
        <w:rPr>
          <w:rFonts w:hAnsi="Times New Roman" w:ascii="Times New Roman"/>
          <w:sz w:val="24"/>
          <w:szCs w:val="24"/>
        </w:rPr>
      </w:pPr>
    </w:p>
    <w:p w:rsidRDefault="00FA3600" w:rsidP="007665E6" w:rsidR="007665E6" w:rsidRPr="00DF1E31">
      <w:pPr>
        <w:numPr>
          <w:ilvl w:val="0"/>
          <w:numId w:val="15"/>
        </w:numPr>
        <w:jc w:val="both"/>
        <w:rPr>
          <w:rFonts w:hAnsi="Times New Roman" w:ascii="Times New Roman"/>
          <w:sz w:val="24"/>
          <w:szCs w:val="24"/>
        </w:rPr>
      </w:pPr>
      <w:r w:rsidRPr="00DF1E31">
        <w:rPr>
          <w:rFonts w:hAnsi="Times New Roman" w:ascii="Times New Roman"/>
          <w:sz w:val="24"/>
          <w:szCs w:val="24"/>
        </w:rPr>
        <w:t xml:space="preserve">m/b ANTONIA, tanker za ulje, upisan u ulošku broj 5T-619 Upisnika trgovačkih brodova Lučke kapetanije Split, Luke upisa Split, znak raspoznavanja 9A6523, NIB broj 15412, bruto tonaže 231, neto tonaže 98, duljine </w:t>
      </w:r>
      <w:r w:rsidR="00BB5F81" w:rsidRPr="00DF1E31">
        <w:rPr>
          <w:rFonts w:hAnsi="Times New Roman" w:ascii="Times New Roman"/>
          <w:sz w:val="24"/>
          <w:szCs w:val="24"/>
        </w:rPr>
        <w:t xml:space="preserve">preko svega </w:t>
      </w:r>
      <w:r w:rsidRPr="00DF1E31">
        <w:rPr>
          <w:rFonts w:hAnsi="Times New Roman" w:ascii="Times New Roman"/>
          <w:sz w:val="24"/>
          <w:szCs w:val="24"/>
        </w:rPr>
        <w:t>35,17 m</w:t>
      </w:r>
      <w:r w:rsidR="00BB5F81" w:rsidRPr="00DF1E31">
        <w:rPr>
          <w:rFonts w:hAnsi="Times New Roman" w:ascii="Times New Roman"/>
          <w:sz w:val="24"/>
          <w:szCs w:val="24"/>
        </w:rPr>
        <w:t>etara</w:t>
      </w:r>
      <w:r w:rsidRPr="00DF1E31">
        <w:rPr>
          <w:rFonts w:hAnsi="Times New Roman" w:ascii="Times New Roman"/>
          <w:sz w:val="24"/>
          <w:szCs w:val="24"/>
        </w:rPr>
        <w:t xml:space="preserve">, </w:t>
      </w:r>
      <w:r w:rsidR="00BB5F81" w:rsidRPr="00DF1E31">
        <w:rPr>
          <w:rFonts w:hAnsi="Times New Roman" w:ascii="Times New Roman"/>
          <w:sz w:val="24"/>
          <w:szCs w:val="24"/>
        </w:rPr>
        <w:t xml:space="preserve">najveće </w:t>
      </w:r>
      <w:r w:rsidRPr="00DF1E31">
        <w:rPr>
          <w:rFonts w:hAnsi="Times New Roman" w:ascii="Times New Roman"/>
          <w:sz w:val="24"/>
          <w:szCs w:val="24"/>
        </w:rPr>
        <w:t>širine 7,58 metara, bočne visine 3,6</w:t>
      </w:r>
      <w:r w:rsidR="001E4A24" w:rsidRPr="00DF1E31">
        <w:rPr>
          <w:rFonts w:hAnsi="Times New Roman" w:ascii="Times New Roman"/>
          <w:sz w:val="24"/>
          <w:szCs w:val="24"/>
        </w:rPr>
        <w:t>0</w:t>
      </w:r>
      <w:r w:rsidRPr="00DF1E31">
        <w:rPr>
          <w:rFonts w:hAnsi="Times New Roman" w:ascii="Times New Roman"/>
          <w:sz w:val="24"/>
          <w:szCs w:val="24"/>
        </w:rPr>
        <w:t xml:space="preserve"> metara</w:t>
      </w:r>
      <w:r w:rsidR="00BB5F81" w:rsidRPr="00DF1E31">
        <w:rPr>
          <w:rFonts w:hAnsi="Times New Roman" w:ascii="Times New Roman"/>
          <w:sz w:val="24"/>
          <w:szCs w:val="24"/>
        </w:rPr>
        <w:t>, gaz na ljetnoj teretnoj liniji 2900 mm, nadvođe na ljetnoj teretnoj liniji 700 mm, nosivost na ljetnoj teretnoj liniji 353 tone, materijal gradnje čelik, pogon DM "Caterpilar 3408 DITA", 358 kw, god. gradnje 1990., Baku, rekonstruiran 1998.;</w:t>
      </w:r>
    </w:p>
    <w:p w:rsidRDefault="00BB5F81" w:rsidP="00BB5F81" w:rsidR="00BB5F81" w:rsidRPr="00DF1E31">
      <w:pPr>
        <w:numPr>
          <w:ilvl w:val="0"/>
          <w:numId w:val="15"/>
        </w:numPr>
        <w:jc w:val="both"/>
        <w:rPr>
          <w:rFonts w:hAnsi="Times New Roman" w:ascii="Times New Roman"/>
          <w:sz w:val="24"/>
          <w:szCs w:val="24"/>
        </w:rPr>
      </w:pPr>
      <w:r w:rsidRPr="00DF1E31">
        <w:rPr>
          <w:rFonts w:hAnsi="Times New Roman" w:ascii="Times New Roman"/>
          <w:sz w:val="24"/>
          <w:szCs w:val="24"/>
        </w:rPr>
        <w:t>m/b FORCA, tanker za ulje, upisan u ulošku broj 5T-904 Upisnika trgovačkih brodova Lučke kapetanije Split, Luke upisa Split, znak raspoznavanja 9A5371, NIB broj 15283, bruto tonaže 71, neto tonaže 48, duljine preko svega 28,6</w:t>
      </w:r>
      <w:r w:rsidR="001E4A24" w:rsidRPr="00DF1E31">
        <w:rPr>
          <w:rFonts w:hAnsi="Times New Roman" w:ascii="Times New Roman"/>
          <w:sz w:val="24"/>
          <w:szCs w:val="24"/>
        </w:rPr>
        <w:t>0</w:t>
      </w:r>
      <w:r w:rsidRPr="00DF1E31">
        <w:rPr>
          <w:rFonts w:hAnsi="Times New Roman" w:ascii="Times New Roman"/>
          <w:sz w:val="24"/>
          <w:szCs w:val="24"/>
        </w:rPr>
        <w:t xml:space="preserve"> metara, najveće širine 5,40 metara, bočne visine 2,40 metara, gaz na ljetnoj teretnoj liniji 2100 mm, nadvođe na ljetnoj teretnoj liniji 309 mm, nosivost na ljetnoj teretnoj liniji 153 tone, materijal gradnje čelik, pogon DM "Iveco AIFO", S.p.A. 264 kw, god. gradnje 1994., Ploče, rekonstruiran 1998.;</w:t>
      </w:r>
    </w:p>
    <w:p w:rsidRDefault="00BB5F81" w:rsidP="00BB5F81" w:rsidR="00BB5F81" w:rsidRPr="00DF1E31">
      <w:pPr>
        <w:numPr>
          <w:ilvl w:val="0"/>
          <w:numId w:val="15"/>
        </w:numPr>
        <w:jc w:val="both"/>
        <w:rPr>
          <w:rFonts w:hAnsi="Times New Roman" w:ascii="Times New Roman"/>
          <w:sz w:val="24"/>
          <w:szCs w:val="24"/>
        </w:rPr>
      </w:pPr>
      <w:r w:rsidRPr="00DF1E31">
        <w:rPr>
          <w:rFonts w:hAnsi="Times New Roman" w:ascii="Times New Roman"/>
          <w:sz w:val="24"/>
          <w:szCs w:val="24"/>
        </w:rPr>
        <w:t>m/b BLACE, ro-ro teretni brod (</w:t>
      </w:r>
      <w:r w:rsidR="001E4A24" w:rsidRPr="00DF1E31">
        <w:rPr>
          <w:rFonts w:hAnsi="Times New Roman" w:ascii="Times New Roman"/>
          <w:sz w:val="24"/>
          <w:szCs w:val="24"/>
        </w:rPr>
        <w:t>traj</w:t>
      </w:r>
      <w:r w:rsidR="00604EB6" w:rsidRPr="00DF1E31">
        <w:rPr>
          <w:rFonts w:hAnsi="Times New Roman" w:ascii="Times New Roman"/>
          <w:sz w:val="24"/>
          <w:szCs w:val="24"/>
        </w:rPr>
        <w:t>e</w:t>
      </w:r>
      <w:r w:rsidR="001E4A24" w:rsidRPr="00DF1E31">
        <w:rPr>
          <w:rFonts w:hAnsi="Times New Roman" w:ascii="Times New Roman"/>
          <w:sz w:val="24"/>
          <w:szCs w:val="24"/>
        </w:rPr>
        <w:t xml:space="preserve">kt), </w:t>
      </w:r>
      <w:r w:rsidRPr="00DF1E31">
        <w:rPr>
          <w:rFonts w:hAnsi="Times New Roman" w:ascii="Times New Roman"/>
          <w:sz w:val="24"/>
          <w:szCs w:val="24"/>
        </w:rPr>
        <w:t xml:space="preserve">upisan u ulošku broj 5T-640 Upisnika trgovačkih brodova Lučke kapetanije Split, Luke upisa Split, znak raspoznavanja 9A2169, NIB broj 14175, bruto tonaže </w:t>
      </w:r>
      <w:r w:rsidR="001E4A24" w:rsidRPr="00DF1E31">
        <w:rPr>
          <w:rFonts w:hAnsi="Times New Roman" w:ascii="Times New Roman"/>
          <w:sz w:val="24"/>
          <w:szCs w:val="24"/>
        </w:rPr>
        <w:t>196</w:t>
      </w:r>
      <w:r w:rsidRPr="00DF1E31">
        <w:rPr>
          <w:rFonts w:hAnsi="Times New Roman" w:ascii="Times New Roman"/>
          <w:sz w:val="24"/>
          <w:szCs w:val="24"/>
        </w:rPr>
        <w:t xml:space="preserve">, neto tonaže </w:t>
      </w:r>
      <w:r w:rsidR="001E4A24" w:rsidRPr="00DF1E31">
        <w:rPr>
          <w:rFonts w:hAnsi="Times New Roman" w:ascii="Times New Roman"/>
          <w:sz w:val="24"/>
          <w:szCs w:val="24"/>
        </w:rPr>
        <w:t>58</w:t>
      </w:r>
      <w:r w:rsidRPr="00DF1E31">
        <w:rPr>
          <w:rFonts w:hAnsi="Times New Roman" w:ascii="Times New Roman"/>
          <w:sz w:val="24"/>
          <w:szCs w:val="24"/>
        </w:rPr>
        <w:t xml:space="preserve">, duljine preko svega </w:t>
      </w:r>
      <w:r w:rsidR="001E4A24" w:rsidRPr="00DF1E31">
        <w:rPr>
          <w:rFonts w:hAnsi="Times New Roman" w:ascii="Times New Roman"/>
          <w:sz w:val="24"/>
          <w:szCs w:val="24"/>
        </w:rPr>
        <w:t>33,40</w:t>
      </w:r>
      <w:r w:rsidRPr="00DF1E31">
        <w:rPr>
          <w:rFonts w:hAnsi="Times New Roman" w:ascii="Times New Roman"/>
          <w:sz w:val="24"/>
          <w:szCs w:val="24"/>
        </w:rPr>
        <w:t xml:space="preserve"> metara, najveće širine </w:t>
      </w:r>
      <w:r w:rsidR="001E4A24" w:rsidRPr="00DF1E31">
        <w:rPr>
          <w:rFonts w:hAnsi="Times New Roman" w:ascii="Times New Roman"/>
          <w:sz w:val="24"/>
          <w:szCs w:val="24"/>
        </w:rPr>
        <w:t>13,70</w:t>
      </w:r>
      <w:r w:rsidRPr="00DF1E31">
        <w:rPr>
          <w:rFonts w:hAnsi="Times New Roman" w:ascii="Times New Roman"/>
          <w:sz w:val="24"/>
          <w:szCs w:val="24"/>
        </w:rPr>
        <w:t xml:space="preserve"> metara, bočne visine </w:t>
      </w:r>
      <w:r w:rsidR="001E4A24" w:rsidRPr="00DF1E31">
        <w:rPr>
          <w:rFonts w:hAnsi="Times New Roman" w:ascii="Times New Roman"/>
          <w:sz w:val="24"/>
          <w:szCs w:val="24"/>
        </w:rPr>
        <w:t>2,30</w:t>
      </w:r>
      <w:r w:rsidRPr="00DF1E31">
        <w:rPr>
          <w:rFonts w:hAnsi="Times New Roman" w:ascii="Times New Roman"/>
          <w:sz w:val="24"/>
          <w:szCs w:val="24"/>
        </w:rPr>
        <w:t xml:space="preserve"> metara, gaz na ljetnoj teretnoj liniji </w:t>
      </w:r>
      <w:r w:rsidR="001E4A24" w:rsidRPr="00DF1E31">
        <w:rPr>
          <w:rFonts w:hAnsi="Times New Roman" w:ascii="Times New Roman"/>
          <w:sz w:val="24"/>
          <w:szCs w:val="24"/>
        </w:rPr>
        <w:t>1578</w:t>
      </w:r>
      <w:r w:rsidRPr="00DF1E31">
        <w:rPr>
          <w:rFonts w:hAnsi="Times New Roman" w:ascii="Times New Roman"/>
          <w:sz w:val="24"/>
          <w:szCs w:val="24"/>
        </w:rPr>
        <w:t xml:space="preserve"> mm, nadvođe na ljetnoj teretnoj liniji </w:t>
      </w:r>
      <w:r w:rsidR="001E4A24" w:rsidRPr="00DF1E31">
        <w:rPr>
          <w:rFonts w:hAnsi="Times New Roman" w:ascii="Times New Roman"/>
          <w:sz w:val="24"/>
          <w:szCs w:val="24"/>
        </w:rPr>
        <w:t>722</w:t>
      </w:r>
      <w:r w:rsidRPr="00DF1E31">
        <w:rPr>
          <w:rFonts w:hAnsi="Times New Roman" w:ascii="Times New Roman"/>
          <w:sz w:val="24"/>
          <w:szCs w:val="24"/>
        </w:rPr>
        <w:t xml:space="preserve"> mm, nosivost na ljetnoj teretnoj liniji </w:t>
      </w:r>
      <w:r w:rsidR="001E4A24" w:rsidRPr="00DF1E31">
        <w:rPr>
          <w:rFonts w:hAnsi="Times New Roman" w:ascii="Times New Roman"/>
          <w:sz w:val="24"/>
          <w:szCs w:val="24"/>
        </w:rPr>
        <w:t>187</w:t>
      </w:r>
      <w:r w:rsidRPr="00DF1E31">
        <w:rPr>
          <w:rFonts w:hAnsi="Times New Roman" w:ascii="Times New Roman"/>
          <w:sz w:val="24"/>
          <w:szCs w:val="24"/>
        </w:rPr>
        <w:t xml:space="preserve"> tone, materijal gradnje čelik, pogon DM "Caterpilar 3408 DITA",</w:t>
      </w:r>
      <w:r w:rsidR="001E4A24" w:rsidRPr="00DF1E31">
        <w:rPr>
          <w:rFonts w:hAnsi="Times New Roman" w:ascii="Times New Roman"/>
          <w:sz w:val="24"/>
          <w:szCs w:val="24"/>
        </w:rPr>
        <w:t xml:space="preserve"> 2 x </w:t>
      </w:r>
      <w:r w:rsidRPr="00DF1E31">
        <w:rPr>
          <w:rFonts w:hAnsi="Times New Roman" w:ascii="Times New Roman"/>
          <w:sz w:val="24"/>
          <w:szCs w:val="24"/>
        </w:rPr>
        <w:t xml:space="preserve">358 kw, god. gradnje </w:t>
      </w:r>
      <w:r w:rsidR="001E4A24" w:rsidRPr="00DF1E31">
        <w:rPr>
          <w:rFonts w:hAnsi="Times New Roman" w:ascii="Times New Roman"/>
          <w:sz w:val="24"/>
          <w:szCs w:val="24"/>
        </w:rPr>
        <w:t>1955</w:t>
      </w:r>
      <w:r w:rsidRPr="00DF1E31">
        <w:rPr>
          <w:rFonts w:hAnsi="Times New Roman" w:ascii="Times New Roman"/>
          <w:sz w:val="24"/>
          <w:szCs w:val="24"/>
        </w:rPr>
        <w:t xml:space="preserve">., </w:t>
      </w:r>
      <w:r w:rsidR="001E4A24" w:rsidRPr="00DF1E31">
        <w:rPr>
          <w:rFonts w:hAnsi="Times New Roman" w:ascii="Times New Roman"/>
          <w:sz w:val="24"/>
          <w:szCs w:val="24"/>
        </w:rPr>
        <w:t>Pula</w:t>
      </w:r>
      <w:r w:rsidRPr="00DF1E31">
        <w:rPr>
          <w:rFonts w:hAnsi="Times New Roman" w:ascii="Times New Roman"/>
          <w:sz w:val="24"/>
          <w:szCs w:val="24"/>
        </w:rPr>
        <w:t xml:space="preserve">, rekonstruiran </w:t>
      </w:r>
      <w:r w:rsidR="001E4A24" w:rsidRPr="00DF1E31">
        <w:rPr>
          <w:rFonts w:hAnsi="Times New Roman" w:ascii="Times New Roman"/>
          <w:sz w:val="24"/>
          <w:szCs w:val="24"/>
        </w:rPr>
        <w:t>Punat 1980</w:t>
      </w:r>
      <w:r w:rsidRPr="00DF1E31">
        <w:rPr>
          <w:rFonts w:hAnsi="Times New Roman" w:ascii="Times New Roman"/>
          <w:sz w:val="24"/>
          <w:szCs w:val="24"/>
        </w:rPr>
        <w:t>.;</w:t>
      </w:r>
    </w:p>
    <w:p w:rsidRDefault="001E4A24" w:rsidP="007665E6" w:rsidR="00F956B7" w:rsidRPr="00DF1E31">
      <w:pPr>
        <w:numPr>
          <w:ilvl w:val="0"/>
          <w:numId w:val="15"/>
        </w:numPr>
        <w:jc w:val="both"/>
        <w:rPr>
          <w:rFonts w:hAnsi="Times New Roman" w:ascii="Times New Roman"/>
          <w:sz w:val="24"/>
          <w:szCs w:val="24"/>
        </w:rPr>
      </w:pPr>
      <w:r w:rsidRPr="00DF1E31">
        <w:rPr>
          <w:rFonts w:hAnsi="Times New Roman" w:ascii="Times New Roman"/>
          <w:sz w:val="24"/>
          <w:szCs w:val="24"/>
        </w:rPr>
        <w:t xml:space="preserve">m/b RABLJANKA, ro-ro teretni brod (trajekt), upisan u ulošku broj 5T-906 Upisnika trgovačkih brodova Lučke kapetanije Split, Luke upisa Split, znak raspoznavanja 9A2413, NIB broj 14164, bruto tonaže 196, neto tonaže 58, duljine preko svega 34,42 metara, najveće širine 13,70 metara, bočne visine 2,30 metara, gaz na ljetnoj teretnoj liniji 1578 mm, nadvođe na ljetnoj teretnoj liniji 722 mm, nosivost na ljetnoj teretnoj liniji </w:t>
      </w:r>
      <w:r w:rsidR="00604EB6" w:rsidRPr="00DF1E31">
        <w:rPr>
          <w:rFonts w:hAnsi="Times New Roman" w:ascii="Times New Roman"/>
          <w:sz w:val="24"/>
          <w:szCs w:val="24"/>
        </w:rPr>
        <w:t>169,90</w:t>
      </w:r>
      <w:r w:rsidRPr="00DF1E31">
        <w:rPr>
          <w:rFonts w:hAnsi="Times New Roman" w:ascii="Times New Roman"/>
          <w:sz w:val="24"/>
          <w:szCs w:val="24"/>
        </w:rPr>
        <w:t xml:space="preserve"> tone, materijal gradnje čelik, pogon DM "</w:t>
      </w:r>
      <w:r w:rsidR="00604EB6" w:rsidRPr="00DF1E31">
        <w:rPr>
          <w:rFonts w:hAnsi="Times New Roman" w:ascii="Times New Roman"/>
          <w:sz w:val="24"/>
          <w:szCs w:val="24"/>
        </w:rPr>
        <w:t>Cumins"</w:t>
      </w:r>
      <w:r w:rsidRPr="00DF1E31">
        <w:rPr>
          <w:rFonts w:hAnsi="Times New Roman" w:ascii="Times New Roman"/>
          <w:sz w:val="24"/>
          <w:szCs w:val="24"/>
        </w:rPr>
        <w:t xml:space="preserve">, 2 x </w:t>
      </w:r>
      <w:r w:rsidR="00604EB6" w:rsidRPr="00DF1E31">
        <w:rPr>
          <w:rFonts w:hAnsi="Times New Roman" w:ascii="Times New Roman"/>
          <w:sz w:val="24"/>
          <w:szCs w:val="24"/>
        </w:rPr>
        <w:t>373</w:t>
      </w:r>
      <w:r w:rsidRPr="00DF1E31">
        <w:rPr>
          <w:rFonts w:hAnsi="Times New Roman" w:ascii="Times New Roman"/>
          <w:sz w:val="24"/>
          <w:szCs w:val="24"/>
        </w:rPr>
        <w:t xml:space="preserve"> kw, god. gradnje 1955., Pula</w:t>
      </w:r>
      <w:r w:rsidR="00604EB6" w:rsidRPr="00DF1E31">
        <w:rPr>
          <w:rFonts w:hAnsi="Times New Roman" w:ascii="Times New Roman"/>
          <w:sz w:val="24"/>
          <w:szCs w:val="24"/>
        </w:rPr>
        <w:t xml:space="preserve"> – Uljanik</w:t>
      </w:r>
      <w:r w:rsidRPr="00DF1E31">
        <w:rPr>
          <w:rFonts w:hAnsi="Times New Roman" w:ascii="Times New Roman"/>
          <w:sz w:val="24"/>
          <w:szCs w:val="24"/>
        </w:rPr>
        <w:t xml:space="preserve">, rekonstruiran </w:t>
      </w:r>
      <w:r w:rsidR="00604EB6" w:rsidRPr="00DF1E31">
        <w:rPr>
          <w:rFonts w:hAnsi="Times New Roman" w:ascii="Times New Roman"/>
          <w:sz w:val="24"/>
          <w:szCs w:val="24"/>
        </w:rPr>
        <w:t xml:space="preserve">Punat </w:t>
      </w:r>
      <w:r w:rsidRPr="00DF1E31">
        <w:rPr>
          <w:rFonts w:hAnsi="Times New Roman" w:ascii="Times New Roman"/>
          <w:sz w:val="24"/>
          <w:szCs w:val="24"/>
        </w:rPr>
        <w:t>1980.;</w:t>
      </w:r>
    </w:p>
    <w:p w:rsidRDefault="007665E6" w:rsidP="00DF1E31" w:rsidR="00B3641D">
      <w:pPr>
        <w:ind w:left="708"/>
        <w:jc w:val="both"/>
        <w:rPr>
          <w:rFonts w:hAnsi="Times New Roman" w:ascii="Times New Roman"/>
          <w:sz w:val="24"/>
          <w:szCs w:val="24"/>
        </w:rPr>
      </w:pPr>
      <w:r w:rsidRPr="00DF1E31">
        <w:rPr>
          <w:rFonts w:hAnsi="Times New Roman" w:ascii="Times New Roman"/>
          <w:sz w:val="24"/>
          <w:szCs w:val="24"/>
        </w:rPr>
        <w:lastRenderedPageBreak/>
        <w:t xml:space="preserve">II. Na </w:t>
      </w:r>
      <w:r w:rsidR="00604EB6" w:rsidRPr="00DF1E31">
        <w:rPr>
          <w:rFonts w:hAnsi="Times New Roman" w:ascii="Times New Roman"/>
          <w:sz w:val="24"/>
          <w:szCs w:val="24"/>
        </w:rPr>
        <w:t xml:space="preserve">motornim brodovima </w:t>
      </w:r>
      <w:r w:rsidR="00DF1E31">
        <w:rPr>
          <w:rFonts w:hAnsi="Times New Roman" w:ascii="Times New Roman"/>
          <w:sz w:val="24"/>
          <w:szCs w:val="24"/>
        </w:rPr>
        <w:t xml:space="preserve">opisanim pod točkom I. izreke ovog rješenja </w:t>
      </w:r>
      <w:r w:rsidR="00604EB6" w:rsidRPr="00DF1E31">
        <w:rPr>
          <w:rFonts w:hAnsi="Times New Roman" w:ascii="Times New Roman"/>
          <w:sz w:val="24"/>
          <w:szCs w:val="24"/>
        </w:rPr>
        <w:t xml:space="preserve">u </w:t>
      </w:r>
      <w:r w:rsidR="00B66485" w:rsidRPr="00DF1E31">
        <w:rPr>
          <w:rFonts w:hAnsi="Times New Roman" w:ascii="Times New Roman"/>
          <w:sz w:val="24"/>
          <w:szCs w:val="24"/>
        </w:rPr>
        <w:t xml:space="preserve">Upisniku </w:t>
      </w:r>
      <w:r w:rsidR="00604EB6" w:rsidRPr="00DF1E31">
        <w:rPr>
          <w:rFonts w:hAnsi="Times New Roman" w:ascii="Times New Roman"/>
          <w:sz w:val="24"/>
          <w:szCs w:val="24"/>
        </w:rPr>
        <w:t>brodova</w:t>
      </w:r>
      <w:r w:rsidR="00C263E9">
        <w:rPr>
          <w:rFonts w:hAnsi="Times New Roman" w:ascii="Times New Roman"/>
          <w:sz w:val="24"/>
          <w:szCs w:val="24"/>
        </w:rPr>
        <w:t xml:space="preserve"> su upisana</w:t>
      </w:r>
      <w:r w:rsidR="00DF1E31">
        <w:rPr>
          <w:rFonts w:hAnsi="Times New Roman" w:ascii="Times New Roman"/>
          <w:sz w:val="24"/>
          <w:szCs w:val="24"/>
        </w:rPr>
        <w:t xml:space="preserve"> založna prava i to: na </w:t>
      </w:r>
      <w:r w:rsidR="00C263E9">
        <w:rPr>
          <w:rFonts w:hAnsi="Times New Roman" w:ascii="Times New Roman"/>
          <w:sz w:val="24"/>
          <w:szCs w:val="24"/>
        </w:rPr>
        <w:t>m/b</w:t>
      </w:r>
      <w:r w:rsidR="00DF1E31">
        <w:rPr>
          <w:rFonts w:hAnsi="Times New Roman" w:ascii="Times New Roman"/>
          <w:sz w:val="24"/>
          <w:szCs w:val="24"/>
        </w:rPr>
        <w:t xml:space="preserve"> RABLJANKA u korist Fonda za razvoj i zapošljavanje, Zagreb čiji je pravni slijednik Republika Hrvatska, Ministarstvo financija te u korist Republike Hrvatske; na </w:t>
      </w:r>
      <w:r w:rsidR="00C263E9">
        <w:rPr>
          <w:rFonts w:hAnsi="Times New Roman" w:ascii="Times New Roman"/>
          <w:sz w:val="24"/>
          <w:szCs w:val="24"/>
        </w:rPr>
        <w:t>m/b</w:t>
      </w:r>
      <w:r w:rsidR="00DF1E31">
        <w:rPr>
          <w:rFonts w:hAnsi="Times New Roman" w:ascii="Times New Roman"/>
          <w:sz w:val="24"/>
          <w:szCs w:val="24"/>
        </w:rPr>
        <w:t xml:space="preserve"> FORCA u korist Fonda za razvoj i zapošljavanje, Zagreb čiji je pravni slijednik Republika Hrvatska, Ministarstvo financija te u korist Hypo-Leasing K</w:t>
      </w:r>
      <w:r w:rsidR="00C263E9">
        <w:rPr>
          <w:rFonts w:hAnsi="Times New Roman" w:ascii="Times New Roman"/>
          <w:sz w:val="24"/>
          <w:szCs w:val="24"/>
        </w:rPr>
        <w:t>roatien d.o.o. i</w:t>
      </w:r>
      <w:r w:rsidR="00DF1E31">
        <w:rPr>
          <w:rFonts w:hAnsi="Times New Roman" w:ascii="Times New Roman"/>
          <w:sz w:val="24"/>
          <w:szCs w:val="24"/>
        </w:rPr>
        <w:t xml:space="preserve"> Republike Hrvatske; na </w:t>
      </w:r>
      <w:r w:rsidR="00C263E9">
        <w:rPr>
          <w:rFonts w:hAnsi="Times New Roman" w:ascii="Times New Roman"/>
          <w:sz w:val="24"/>
          <w:szCs w:val="24"/>
        </w:rPr>
        <w:t>m/b</w:t>
      </w:r>
      <w:r w:rsidR="00DF1E31">
        <w:rPr>
          <w:rFonts w:hAnsi="Times New Roman" w:ascii="Times New Roman"/>
          <w:sz w:val="24"/>
          <w:szCs w:val="24"/>
        </w:rPr>
        <w:t xml:space="preserve"> BLACE u korist Hypo-Leasing Kroatien d.o.o., Credo banke d.d. u stečaju te Republike Hrvatske; na </w:t>
      </w:r>
      <w:r w:rsidR="00C263E9">
        <w:rPr>
          <w:rFonts w:hAnsi="Times New Roman" w:ascii="Times New Roman"/>
          <w:sz w:val="24"/>
          <w:szCs w:val="24"/>
        </w:rPr>
        <w:t>m/b</w:t>
      </w:r>
      <w:r w:rsidR="00DF1E31">
        <w:rPr>
          <w:rFonts w:hAnsi="Times New Roman" w:ascii="Times New Roman"/>
          <w:sz w:val="24"/>
          <w:szCs w:val="24"/>
        </w:rPr>
        <w:t xml:space="preserve"> ANTONIA u korist Credo banke d.d. u stečaju, Hypo-Leasing Kroatien d.o.o., Brodotrogir d.d. Trogir te Republike Hrvatske. </w:t>
      </w:r>
    </w:p>
    <w:p w:rsidRDefault="00DF1E31" w:rsidP="00DF1E31" w:rsidR="00DF1E31" w:rsidRPr="00DF1E31">
      <w:pPr>
        <w:ind w:left="708"/>
        <w:jc w:val="both"/>
        <w:rPr>
          <w:rFonts w:hAnsi="Times New Roman" w:ascii="Times New Roman"/>
          <w:sz w:val="24"/>
          <w:szCs w:val="24"/>
        </w:rPr>
      </w:pPr>
    </w:p>
    <w:p w:rsidRDefault="00B3641D" w:rsidP="00DC03D2" w:rsidR="007E58B1" w:rsidRPr="00DF1E31">
      <w:pPr>
        <w:ind w:left="708"/>
        <w:jc w:val="both"/>
        <w:rPr>
          <w:rFonts w:hAnsi="Times New Roman" w:ascii="Times New Roman"/>
          <w:sz w:val="24"/>
          <w:szCs w:val="24"/>
        </w:rPr>
      </w:pPr>
      <w:r w:rsidRPr="00DF1E31">
        <w:rPr>
          <w:rFonts w:hAnsi="Times New Roman" w:ascii="Times New Roman"/>
          <w:sz w:val="24"/>
          <w:szCs w:val="24"/>
        </w:rPr>
        <w:t>I</w:t>
      </w:r>
      <w:r w:rsidR="00B66485" w:rsidRPr="00DF1E31">
        <w:rPr>
          <w:rFonts w:hAnsi="Times New Roman" w:ascii="Times New Roman"/>
          <w:sz w:val="24"/>
          <w:szCs w:val="24"/>
        </w:rPr>
        <w:t>II</w:t>
      </w:r>
      <w:r w:rsidR="007E58B1" w:rsidRPr="00DF1E31">
        <w:rPr>
          <w:rFonts w:hAnsi="Times New Roman" w:ascii="Times New Roman"/>
          <w:sz w:val="24"/>
          <w:szCs w:val="24"/>
        </w:rPr>
        <w:t>. Zaključkom o prodaji utvrdit će se vr</w:t>
      </w:r>
      <w:r w:rsidR="007665E6" w:rsidRPr="00DF1E31">
        <w:rPr>
          <w:rFonts w:hAnsi="Times New Roman" w:ascii="Times New Roman"/>
          <w:sz w:val="24"/>
          <w:szCs w:val="24"/>
        </w:rPr>
        <w:t>ijednost predmetnih</w:t>
      </w:r>
      <w:r w:rsidR="007E58B1" w:rsidRPr="00DF1E31">
        <w:rPr>
          <w:rFonts w:hAnsi="Times New Roman" w:ascii="Times New Roman"/>
          <w:sz w:val="24"/>
          <w:szCs w:val="24"/>
        </w:rPr>
        <w:t xml:space="preserve"> </w:t>
      </w:r>
      <w:r w:rsidR="00B66485" w:rsidRPr="00DF1E31">
        <w:rPr>
          <w:rFonts w:hAnsi="Times New Roman" w:ascii="Times New Roman"/>
          <w:sz w:val="24"/>
          <w:szCs w:val="24"/>
        </w:rPr>
        <w:t>motornih brodova</w:t>
      </w:r>
      <w:r w:rsidRPr="00DF1E31">
        <w:rPr>
          <w:rFonts w:hAnsi="Times New Roman" w:ascii="Times New Roman"/>
          <w:sz w:val="24"/>
          <w:szCs w:val="24"/>
        </w:rPr>
        <w:t xml:space="preserve"> te</w:t>
      </w:r>
      <w:r w:rsidR="007E58B1" w:rsidRPr="00DF1E31">
        <w:rPr>
          <w:rFonts w:hAnsi="Times New Roman" w:ascii="Times New Roman"/>
          <w:sz w:val="24"/>
          <w:szCs w:val="24"/>
        </w:rPr>
        <w:t xml:space="preserve"> način i uvjeti </w:t>
      </w:r>
      <w:r w:rsidRPr="00DF1E31">
        <w:rPr>
          <w:rFonts w:hAnsi="Times New Roman" w:ascii="Times New Roman"/>
          <w:sz w:val="24"/>
          <w:szCs w:val="24"/>
        </w:rPr>
        <w:t xml:space="preserve">njihove </w:t>
      </w:r>
      <w:r w:rsidR="007E58B1" w:rsidRPr="00DF1E31">
        <w:rPr>
          <w:rFonts w:hAnsi="Times New Roman" w:ascii="Times New Roman"/>
          <w:sz w:val="24"/>
          <w:szCs w:val="24"/>
        </w:rPr>
        <w:t>prodaje.</w:t>
      </w:r>
    </w:p>
    <w:p w:rsidRDefault="00B66485" w:rsidP="00DC03D2" w:rsidR="00B66485" w:rsidRPr="00DF1E31">
      <w:pPr>
        <w:ind w:left="708"/>
        <w:jc w:val="both"/>
        <w:rPr>
          <w:rFonts w:hAnsi="Times New Roman" w:ascii="Times New Roman"/>
          <w:sz w:val="24"/>
          <w:szCs w:val="24"/>
        </w:rPr>
      </w:pPr>
    </w:p>
    <w:p w:rsidRDefault="00B66485" w:rsidP="00DC03D2" w:rsidR="00B66485" w:rsidRPr="00DF1E31">
      <w:pPr>
        <w:ind w:left="708"/>
        <w:jc w:val="both"/>
        <w:rPr>
          <w:rFonts w:hAnsi="Times New Roman" w:ascii="Times New Roman"/>
          <w:sz w:val="24"/>
          <w:szCs w:val="24"/>
        </w:rPr>
      </w:pPr>
      <w:r w:rsidRPr="00DF1E31">
        <w:rPr>
          <w:rFonts w:hAnsi="Times New Roman" w:ascii="Times New Roman"/>
          <w:sz w:val="24"/>
          <w:szCs w:val="24"/>
        </w:rPr>
        <w:t xml:space="preserve">IV. Nalaže se Lučkoj kapetaniji Split upisati ovo rješenje o prodaji u Upisnik trgovačkih brodova za predmetne brodove navedene u točki I. izreke ovog rješenja. </w:t>
      </w:r>
    </w:p>
    <w:p w:rsidRDefault="007E58B1" w:rsidP="00DC03D2" w:rsidR="007E58B1">
      <w:pPr>
        <w:ind w:left="708"/>
        <w:jc w:val="both"/>
        <w:rPr>
          <w:rFonts w:hAnsi="Times New Roman" w:ascii="Times New Roman"/>
          <w:sz w:val="16"/>
          <w:szCs w:val="16"/>
        </w:rPr>
      </w:pPr>
    </w:p>
    <w:p w:rsidRDefault="00DF1E31" w:rsidP="00DC03D2" w:rsidR="00DF1E31" w:rsidRPr="00DF1E31">
      <w:pPr>
        <w:ind w:left="708"/>
        <w:jc w:val="both"/>
        <w:rPr>
          <w:rFonts w:hAnsi="Times New Roman" w:ascii="Times New Roman"/>
          <w:sz w:val="16"/>
          <w:szCs w:val="16"/>
        </w:rPr>
      </w:pPr>
    </w:p>
    <w:p w:rsidRDefault="006F0F5F" w:rsidP="00DC03D2" w:rsidR="006F0F5F" w:rsidRPr="00DF1E31">
      <w:pPr>
        <w:jc w:val="both"/>
        <w:rPr>
          <w:rFonts w:hAnsi="Times New Roman" w:ascii="Times New Roman"/>
        </w:rPr>
      </w:pPr>
    </w:p>
    <w:p w:rsidRDefault="009E7EC2" w:rsidP="009E7EC2" w:rsidR="009E7EC2" w:rsidRPr="00DF1E31">
      <w:pPr>
        <w:jc w:val="center"/>
        <w:rPr>
          <w:rFonts w:hAnsi="Times New Roman" w:ascii="Times New Roman"/>
          <w:sz w:val="24"/>
          <w:szCs w:val="24"/>
        </w:rPr>
      </w:pPr>
      <w:r w:rsidRPr="00DF1E31">
        <w:rPr>
          <w:rFonts w:hAnsi="Times New Roman" w:ascii="Times New Roman"/>
          <w:sz w:val="24"/>
          <w:szCs w:val="24"/>
        </w:rPr>
        <w:t xml:space="preserve">Obrazloženje </w:t>
      </w:r>
    </w:p>
    <w:p w:rsidRDefault="009E7EC2" w:rsidP="009E7EC2" w:rsidR="009E7EC2" w:rsidRPr="00DF1E31">
      <w:pPr>
        <w:jc w:val="center"/>
        <w:rPr>
          <w:rFonts w:hAnsi="Times New Roman" w:ascii="Times New Roman"/>
          <w:sz w:val="24"/>
          <w:szCs w:val="24"/>
        </w:rPr>
      </w:pPr>
    </w:p>
    <w:p w:rsidRDefault="009E7EC2" w:rsidP="009E7EC2" w:rsidR="00B3641D" w:rsidRPr="00DF1E31">
      <w:pPr>
        <w:jc w:val="both"/>
        <w:rPr>
          <w:rFonts w:hAnsi="Times New Roman" w:ascii="Times New Roman"/>
          <w:sz w:val="24"/>
          <w:szCs w:val="24"/>
        </w:rPr>
      </w:pPr>
      <w:r w:rsidRPr="00DF1E31">
        <w:rPr>
          <w:rFonts w:hAnsi="Times New Roman" w:ascii="Times New Roman"/>
          <w:sz w:val="24"/>
          <w:szCs w:val="24"/>
        </w:rPr>
        <w:tab/>
      </w:r>
      <w:r w:rsidR="00B66485" w:rsidRPr="00DF1E31">
        <w:rPr>
          <w:rFonts w:hAnsi="Times New Roman" w:ascii="Times New Roman"/>
          <w:sz w:val="24"/>
          <w:szCs w:val="24"/>
        </w:rPr>
        <w:t>Rješenjem ovog suda posl. br. 12. St-53/2015 od 24. lipnja 2015. otvoren je stečajni postupak nad dužnikom TANKER d.d. Split, a tim rješenjem za stečajnog upravitelja imenovan je Frano Krišto, dipl. ekonomist iz Splita.</w:t>
      </w:r>
    </w:p>
    <w:p w:rsidRDefault="00B66485" w:rsidP="009E7EC2" w:rsidR="00B66485" w:rsidRPr="00DF1E31">
      <w:pPr>
        <w:jc w:val="both"/>
        <w:rPr>
          <w:rFonts w:hAnsi="Times New Roman" w:ascii="Times New Roman"/>
          <w:sz w:val="24"/>
          <w:szCs w:val="24"/>
        </w:rPr>
      </w:pPr>
    </w:p>
    <w:p w:rsidRDefault="00B66485" w:rsidP="009E7EC2" w:rsidR="00B66485" w:rsidRPr="00DF1E31">
      <w:pPr>
        <w:jc w:val="both"/>
        <w:rPr>
          <w:rFonts w:hAnsi="Times New Roman" w:ascii="Times New Roman"/>
          <w:sz w:val="24"/>
          <w:szCs w:val="24"/>
        </w:rPr>
      </w:pPr>
      <w:r w:rsidRPr="00DF1E31">
        <w:rPr>
          <w:rFonts w:hAnsi="Times New Roman" w:ascii="Times New Roman"/>
          <w:sz w:val="24"/>
          <w:szCs w:val="24"/>
        </w:rPr>
        <w:tab/>
        <w:t xml:space="preserve">U svojim izvješćima dostavljenim sudu stečajni upravitelj Frano Krišto je izvijestio sud da motorni brodovi opisani pod točkom I. izreke ovog rješenja ulaze u stečajnu masu dužnika te da je dužnik upisan u Upisniku brodova kao vlasnik tih brodova, a isto proizlazi i iz izvadaka </w:t>
      </w:r>
      <w:r w:rsidR="002728E0" w:rsidRPr="00DF1E31">
        <w:rPr>
          <w:rFonts w:hAnsi="Times New Roman" w:ascii="Times New Roman"/>
          <w:sz w:val="24"/>
          <w:szCs w:val="24"/>
        </w:rPr>
        <w:t xml:space="preserve">iz Upisnika </w:t>
      </w:r>
      <w:r w:rsidRPr="00DF1E31">
        <w:rPr>
          <w:rFonts w:hAnsi="Times New Roman" w:ascii="Times New Roman"/>
          <w:sz w:val="24"/>
          <w:szCs w:val="24"/>
        </w:rPr>
        <w:t xml:space="preserve">trgovačkih brodova Lučke kapetanije Split koje je stečajni upravitelj također dostavio u spis. </w:t>
      </w:r>
    </w:p>
    <w:p w:rsidRDefault="00B66485" w:rsidP="009E7EC2" w:rsidR="00B66485" w:rsidRPr="00DF1E31">
      <w:pPr>
        <w:jc w:val="both"/>
        <w:rPr>
          <w:rFonts w:hAnsi="Times New Roman" w:ascii="Times New Roman"/>
          <w:sz w:val="24"/>
          <w:szCs w:val="24"/>
        </w:rPr>
      </w:pPr>
    </w:p>
    <w:p w:rsidRDefault="00B66485" w:rsidP="009E7EC2" w:rsidR="00DF1E31">
      <w:pPr>
        <w:jc w:val="both"/>
        <w:rPr>
          <w:rFonts w:hAnsi="Times New Roman" w:ascii="Times New Roman"/>
          <w:sz w:val="24"/>
          <w:szCs w:val="24"/>
        </w:rPr>
      </w:pPr>
      <w:r w:rsidRPr="00DF1E31">
        <w:rPr>
          <w:rFonts w:hAnsi="Times New Roman" w:ascii="Times New Roman"/>
          <w:sz w:val="24"/>
          <w:szCs w:val="24"/>
        </w:rPr>
        <w:tab/>
        <w:t>Isto tako</w:t>
      </w:r>
      <w:r w:rsidR="00E801A5" w:rsidRPr="00DF1E31">
        <w:rPr>
          <w:rFonts w:hAnsi="Times New Roman" w:ascii="Times New Roman"/>
          <w:sz w:val="24"/>
          <w:szCs w:val="24"/>
        </w:rPr>
        <w:t xml:space="preserve"> iz dostavljenih izvadaka iz Upisnika</w:t>
      </w:r>
      <w:r w:rsidR="001A2F92">
        <w:rPr>
          <w:rFonts w:hAnsi="Times New Roman" w:ascii="Times New Roman"/>
          <w:sz w:val="24"/>
          <w:szCs w:val="24"/>
        </w:rPr>
        <w:t xml:space="preserve"> trgovačkih</w:t>
      </w:r>
      <w:r w:rsidR="00E801A5" w:rsidRPr="00DF1E31">
        <w:rPr>
          <w:rFonts w:hAnsi="Times New Roman" w:ascii="Times New Roman"/>
          <w:sz w:val="24"/>
          <w:szCs w:val="24"/>
        </w:rPr>
        <w:t xml:space="preserve"> brodova razvidno je da </w:t>
      </w:r>
      <w:r w:rsidR="00DF1E31">
        <w:rPr>
          <w:rFonts w:hAnsi="Times New Roman" w:ascii="Times New Roman"/>
          <w:sz w:val="24"/>
          <w:szCs w:val="24"/>
        </w:rPr>
        <w:t>su</w:t>
      </w:r>
      <w:r w:rsidR="00E801A5" w:rsidRPr="00DF1E31">
        <w:rPr>
          <w:rFonts w:hAnsi="Times New Roman" w:ascii="Times New Roman"/>
          <w:sz w:val="24"/>
          <w:szCs w:val="24"/>
        </w:rPr>
        <w:t xml:space="preserve"> na</w:t>
      </w:r>
      <w:r w:rsidR="00DF1E31">
        <w:rPr>
          <w:rFonts w:hAnsi="Times New Roman" w:ascii="Times New Roman"/>
          <w:sz w:val="24"/>
          <w:szCs w:val="24"/>
        </w:rPr>
        <w:t xml:space="preserve"> predmetnim motornim</w:t>
      </w:r>
      <w:r w:rsidR="00E801A5" w:rsidRPr="00DF1E31">
        <w:rPr>
          <w:rFonts w:hAnsi="Times New Roman" w:ascii="Times New Roman"/>
          <w:sz w:val="24"/>
          <w:szCs w:val="24"/>
        </w:rPr>
        <w:t xml:space="preserve"> brodovima </w:t>
      </w:r>
      <w:r w:rsidR="00DF1E31">
        <w:rPr>
          <w:rFonts w:hAnsi="Times New Roman" w:ascii="Times New Roman"/>
          <w:sz w:val="24"/>
          <w:szCs w:val="24"/>
        </w:rPr>
        <w:t>upisana z</w:t>
      </w:r>
      <w:r w:rsidR="00E801A5" w:rsidRPr="00DF1E31">
        <w:rPr>
          <w:rFonts w:hAnsi="Times New Roman" w:ascii="Times New Roman"/>
          <w:sz w:val="24"/>
          <w:szCs w:val="24"/>
        </w:rPr>
        <w:t>aložn</w:t>
      </w:r>
      <w:r w:rsidR="00DF1E31">
        <w:rPr>
          <w:rFonts w:hAnsi="Times New Roman" w:ascii="Times New Roman"/>
          <w:sz w:val="24"/>
          <w:szCs w:val="24"/>
        </w:rPr>
        <w:t xml:space="preserve">a prava – hipoteke u korist više vjerovnika, a kako je sve to navedeno u točki II. izreke ovog rješenja. </w:t>
      </w:r>
    </w:p>
    <w:p w:rsidRDefault="00DF1E31" w:rsidP="009E7EC2" w:rsidR="00DF1E31">
      <w:pPr>
        <w:jc w:val="both"/>
        <w:rPr>
          <w:rFonts w:hAnsi="Times New Roman" w:ascii="Times New Roman"/>
          <w:sz w:val="24"/>
          <w:szCs w:val="24"/>
        </w:rPr>
      </w:pPr>
    </w:p>
    <w:p w:rsidRDefault="00E801A5" w:rsidP="009E7EC2" w:rsidR="00E801A5" w:rsidRPr="00DF1E31">
      <w:pPr>
        <w:jc w:val="both"/>
        <w:rPr>
          <w:rFonts w:hAnsi="Times New Roman" w:ascii="Times New Roman"/>
          <w:sz w:val="24"/>
          <w:szCs w:val="24"/>
        </w:rPr>
      </w:pPr>
      <w:r w:rsidRPr="00DF1E31">
        <w:rPr>
          <w:rFonts w:hAnsi="Times New Roman" w:ascii="Times New Roman"/>
          <w:sz w:val="24"/>
          <w:szCs w:val="24"/>
        </w:rPr>
        <w:tab/>
        <w:t xml:space="preserve">Napominje se da su na motornim brodovima Antonia i Blace u trenutku otvaranja stečajnog postupka bili pokrenuti ovršni postupci od strane ovrhovoditelja Credo banke d.d. </w:t>
      </w:r>
      <w:r w:rsidR="00C263E9">
        <w:rPr>
          <w:rFonts w:hAnsi="Times New Roman" w:ascii="Times New Roman"/>
          <w:sz w:val="24"/>
          <w:szCs w:val="24"/>
        </w:rPr>
        <w:t xml:space="preserve">u stečaju </w:t>
      </w:r>
      <w:r w:rsidRPr="00DF1E31">
        <w:rPr>
          <w:rFonts w:hAnsi="Times New Roman" w:ascii="Times New Roman"/>
          <w:sz w:val="24"/>
          <w:szCs w:val="24"/>
        </w:rPr>
        <w:t xml:space="preserve">Split, a koji ovršni postupci su u međuvremenu obustavljeni. </w:t>
      </w:r>
    </w:p>
    <w:p w:rsidRDefault="00E801A5" w:rsidP="009E7EC2" w:rsidR="00E801A5" w:rsidRPr="00DF1E31">
      <w:pPr>
        <w:jc w:val="both"/>
        <w:rPr>
          <w:rFonts w:hAnsi="Times New Roman" w:ascii="Times New Roman"/>
          <w:sz w:val="24"/>
          <w:szCs w:val="24"/>
        </w:rPr>
      </w:pPr>
    </w:p>
    <w:p w:rsidRDefault="00E801A5" w:rsidP="00E801A5" w:rsidR="00500D3C" w:rsidRPr="00DF1E31">
      <w:pPr>
        <w:jc w:val="both"/>
        <w:rPr>
          <w:rFonts w:hAnsi="Times New Roman" w:ascii="Times New Roman"/>
          <w:sz w:val="24"/>
          <w:szCs w:val="24"/>
        </w:rPr>
      </w:pPr>
      <w:r w:rsidRPr="00DF1E31">
        <w:rPr>
          <w:rFonts w:hAnsi="Times New Roman" w:ascii="Times New Roman"/>
          <w:sz w:val="24"/>
          <w:szCs w:val="24"/>
        </w:rPr>
        <w:tab/>
        <w:t>Stečajni upravitelj je predložio ovom sudu odrediti prodaju predmetnih brodova u stečajnom postupku, uz odgovarajuću primjenu pravila ovršnog postupka o ovrsi na nekretnini, a što je i u skladu s odlukom skupštine vjerovnika o pr</w:t>
      </w:r>
      <w:r w:rsidR="002728E0" w:rsidRPr="00DF1E31">
        <w:rPr>
          <w:rFonts w:hAnsi="Times New Roman" w:ascii="Times New Roman"/>
          <w:sz w:val="24"/>
          <w:szCs w:val="24"/>
        </w:rPr>
        <w:t>odaji tih brodova pa je stoga,</w:t>
      </w:r>
      <w:r w:rsidRPr="00DF1E31">
        <w:rPr>
          <w:rFonts w:hAnsi="Times New Roman" w:ascii="Times New Roman"/>
          <w:sz w:val="24"/>
          <w:szCs w:val="24"/>
        </w:rPr>
        <w:t xml:space="preserve"> temeljem odredbe čl. 247. st. 1., 2. i 8. Stečajnog zakona (Narodne novine broj 71/15 i 104/17, dalje SZ/15) koje se u konkretnom slučaju primjenjuju sukladno odredbama čl. 441. st. 2. SZ/15, odlučeno kao u točkama I. – IV. izreke ovog rješenja. </w:t>
      </w:r>
      <w:r w:rsidR="003E26D5" w:rsidRPr="00DF1E31">
        <w:rPr>
          <w:rFonts w:hAnsi="Times New Roman" w:ascii="Times New Roman"/>
          <w:sz w:val="24"/>
          <w:szCs w:val="24"/>
        </w:rPr>
        <w:t xml:space="preserve"> </w:t>
      </w:r>
    </w:p>
    <w:p w:rsidRDefault="00500D3C" w:rsidP="00500D3C" w:rsidR="00500D3C" w:rsidRPr="00C263E9">
      <w:pPr>
        <w:jc w:val="both"/>
        <w:rPr>
          <w:rFonts w:hAnsi="Times New Roman" w:ascii="Times New Roman"/>
          <w:sz w:val="24"/>
          <w:szCs w:val="24"/>
        </w:rPr>
      </w:pPr>
    </w:p>
    <w:p w:rsidRDefault="009E7EC2" w:rsidP="009E7EC2" w:rsidR="009E7EC2" w:rsidRPr="00DF1E31">
      <w:pPr>
        <w:jc w:val="center"/>
        <w:rPr>
          <w:rFonts w:hAnsi="Times New Roman" w:ascii="Times New Roman"/>
          <w:sz w:val="24"/>
          <w:szCs w:val="24"/>
        </w:rPr>
      </w:pPr>
      <w:r w:rsidRPr="00DF1E31">
        <w:rPr>
          <w:rFonts w:hAnsi="Times New Roman" w:ascii="Times New Roman"/>
          <w:sz w:val="24"/>
          <w:szCs w:val="24"/>
        </w:rPr>
        <w:t xml:space="preserve">U Splitu, </w:t>
      </w:r>
      <w:r w:rsidR="00DF1E31">
        <w:rPr>
          <w:rFonts w:hAnsi="Times New Roman" w:ascii="Times New Roman"/>
          <w:sz w:val="24"/>
          <w:szCs w:val="24"/>
        </w:rPr>
        <w:t>4. travnja</w:t>
      </w:r>
      <w:r w:rsidR="001A2F92">
        <w:rPr>
          <w:rFonts w:hAnsi="Times New Roman" w:ascii="Times New Roman"/>
          <w:sz w:val="24"/>
          <w:szCs w:val="24"/>
        </w:rPr>
        <w:t xml:space="preserve"> </w:t>
      </w:r>
      <w:r w:rsidR="00E801A5" w:rsidRPr="00DF1E31">
        <w:rPr>
          <w:rFonts w:hAnsi="Times New Roman" w:ascii="Times New Roman"/>
          <w:sz w:val="24"/>
          <w:szCs w:val="24"/>
        </w:rPr>
        <w:t>2018.</w:t>
      </w:r>
    </w:p>
    <w:p w:rsidRDefault="009E7EC2" w:rsidP="009E7EC2" w:rsidR="009E7EC2" w:rsidRPr="00C263E9">
      <w:pPr>
        <w:jc w:val="both"/>
        <w:rPr>
          <w:rFonts w:hAnsi="Times New Roman" w:ascii="Times New Roman"/>
          <w:sz w:val="14"/>
          <w:szCs w:val="14"/>
        </w:rPr>
      </w:pPr>
    </w:p>
    <w:p w:rsidRDefault="00A42078" w:rsidP="00C263E9" w:rsidR="00A42078" w:rsidRPr="00DF1E31">
      <w:pPr>
        <w:ind w:firstLine="708" w:left="7080"/>
        <w:rPr>
          <w:rFonts w:hAnsi="Times New Roman" w:ascii="Times New Roman"/>
          <w:sz w:val="24"/>
          <w:szCs w:val="24"/>
        </w:rPr>
      </w:pPr>
      <w:r w:rsidRPr="00DF1E31">
        <w:rPr>
          <w:rFonts w:hAnsi="Times New Roman" w:ascii="Times New Roman"/>
          <w:sz w:val="24"/>
          <w:szCs w:val="24"/>
        </w:rPr>
        <w:t xml:space="preserve">S U D A C </w:t>
      </w:r>
    </w:p>
    <w:p w:rsidRDefault="00A42078" w:rsidP="00BE4D65" w:rsidR="00A42078" w:rsidRPr="00DF1E31">
      <w:pPr>
        <w:ind w:left="7080"/>
        <w:rPr>
          <w:rFonts w:hAnsi="Times New Roman" w:ascii="Times New Roman"/>
          <w:sz w:val="28"/>
          <w:szCs w:val="28"/>
        </w:rPr>
      </w:pPr>
    </w:p>
    <w:p w:rsidRDefault="00A42078" w:rsidP="00C263E9" w:rsidR="00A42078" w:rsidRPr="00DF1E31">
      <w:pPr>
        <w:ind w:firstLine="708" w:left="7080"/>
        <w:rPr>
          <w:rFonts w:hAnsi="Times New Roman" w:ascii="Times New Roman"/>
          <w:sz w:val="24"/>
          <w:szCs w:val="24"/>
        </w:rPr>
      </w:pPr>
      <w:r w:rsidRPr="00DF1E31">
        <w:rPr>
          <w:rFonts w:hAnsi="Times New Roman" w:ascii="Times New Roman"/>
          <w:sz w:val="24"/>
          <w:szCs w:val="24"/>
        </w:rPr>
        <w:t>Paško Bačić</w:t>
      </w:r>
    </w:p>
    <w:p w:rsidRDefault="009E7EC2" w:rsidP="00F72DA3" w:rsidR="009E7EC2" w:rsidRPr="00DF1E31">
      <w:pPr>
        <w:ind w:firstLine="216" w:left="7572"/>
        <w:rPr>
          <w:rFonts w:hAnsi="Times New Roman" w:ascii="Times New Roman"/>
          <w:sz w:val="24"/>
          <w:szCs w:val="24"/>
        </w:rPr>
      </w:pPr>
    </w:p>
    <w:p w:rsidRDefault="009E7EC2" w:rsidP="009E7EC2" w:rsidR="009E7EC2" w:rsidRPr="00DF1E31">
      <w:pPr>
        <w:jc w:val="both"/>
        <w:rPr>
          <w:rFonts w:hAnsi="Times New Roman" w:ascii="Times New Roman"/>
          <w:sz w:val="24"/>
          <w:szCs w:val="24"/>
        </w:rPr>
      </w:pPr>
    </w:p>
    <w:p w:rsidRDefault="009E7EC2" w:rsidP="009E7EC2" w:rsidR="009E7EC2" w:rsidRPr="00DF1E31">
      <w:pPr>
        <w:jc w:val="both"/>
        <w:rPr>
          <w:rFonts w:hAnsi="Times New Roman" w:ascii="Times New Roman"/>
          <w:sz w:val="24"/>
          <w:szCs w:val="24"/>
          <w:u w:val="single"/>
        </w:rPr>
      </w:pPr>
    </w:p>
    <w:p w:rsidRDefault="00E801A5" w:rsidP="00E801A5" w:rsidR="00E801A5" w:rsidRPr="00DF1E31">
      <w:pPr>
        <w:jc w:val="both"/>
        <w:rPr>
          <w:rFonts w:hAnsi="Times New Roman" w:ascii="Times New Roman"/>
          <w:sz w:val="24"/>
          <w:szCs w:val="24"/>
        </w:rPr>
      </w:pPr>
      <w:r w:rsidRPr="00DF1E31">
        <w:rPr>
          <w:rFonts w:hAnsi="Times New Roman" w:ascii="Times New Roman"/>
          <w:sz w:val="24"/>
          <w:szCs w:val="24"/>
        </w:rPr>
        <w:t>POUKA O PRAVNOM LIJEKU:</w:t>
      </w:r>
    </w:p>
    <w:p w:rsidRDefault="00E801A5" w:rsidP="00E801A5" w:rsidR="00A42078" w:rsidRPr="00DF1E31">
      <w:pPr>
        <w:jc w:val="both"/>
        <w:rPr>
          <w:rFonts w:hAnsi="Times New Roman" w:ascii="Times New Roman"/>
          <w:sz w:val="24"/>
          <w:szCs w:val="24"/>
        </w:rPr>
      </w:pPr>
      <w:r w:rsidRPr="00DF1E31">
        <w:rPr>
          <w:rFonts w:hAnsi="Times New Roman" w:ascii="Times New Roman"/>
          <w:sz w:val="24"/>
          <w:szCs w:val="24"/>
        </w:rPr>
        <w:t xml:space="preserve">Protiv ovog rješenja dopuštena je žalba Visokom trgovačkom sudu Republike Hrvatske u Zagrebu. Žalba se podnosi putem ovog suda, pismeno u tri primjerka, u roku od osam dana od dostave rješenja, a dostava ovog rješenja smatra se obavljenom istekom osmog dana od dana njegove objave na mrežnoj stranici e-Oglasna ploča sudova. </w:t>
      </w:r>
    </w:p>
    <w:p w:rsidRDefault="00D11756" w:rsidP="009E7EC2" w:rsidR="00D11756">
      <w:pPr>
        <w:jc w:val="both"/>
        <w:rPr>
          <w:rFonts w:hAnsi="Times New Roman" w:ascii="Times New Roman"/>
          <w:sz w:val="24"/>
          <w:szCs w:val="24"/>
        </w:rPr>
      </w:pPr>
    </w:p>
    <w:p w:rsidRDefault="001A2F92" w:rsidP="009E7EC2" w:rsidR="001A2F92" w:rsidRPr="00DF1E31">
      <w:pPr>
        <w:jc w:val="both"/>
        <w:rPr>
          <w:rFonts w:hAnsi="Times New Roman" w:ascii="Times New Roman"/>
          <w:sz w:val="24"/>
          <w:szCs w:val="24"/>
        </w:rPr>
      </w:pPr>
    </w:p>
    <w:p w:rsidRDefault="009E7EC2" w:rsidP="009E7EC2" w:rsidR="009E7EC2" w:rsidRPr="00DF1E31">
      <w:pPr>
        <w:jc w:val="both"/>
        <w:rPr>
          <w:rFonts w:hAnsi="Times New Roman" w:ascii="Times New Roman"/>
          <w:sz w:val="24"/>
          <w:szCs w:val="24"/>
        </w:rPr>
      </w:pPr>
      <w:r w:rsidRPr="00DF1E31">
        <w:rPr>
          <w:rFonts w:hAnsi="Times New Roman" w:ascii="Times New Roman"/>
          <w:sz w:val="24"/>
          <w:szCs w:val="24"/>
        </w:rPr>
        <w:t>DNA:</w:t>
      </w:r>
    </w:p>
    <w:p w:rsidRDefault="00D55E6E" w:rsidP="009E7EC2" w:rsidR="00617625" w:rsidRPr="00DF1E31">
      <w:pPr>
        <w:numPr>
          <w:ilvl w:val="0"/>
          <w:numId w:val="6"/>
        </w:numPr>
        <w:jc w:val="both"/>
        <w:rPr>
          <w:rFonts w:hAnsi="Times New Roman" w:ascii="Times New Roman"/>
          <w:sz w:val="24"/>
          <w:szCs w:val="24"/>
        </w:rPr>
      </w:pPr>
      <w:r w:rsidRPr="00DF1E31">
        <w:rPr>
          <w:rFonts w:hAnsi="Times New Roman" w:ascii="Times New Roman"/>
          <w:sz w:val="24"/>
          <w:szCs w:val="24"/>
        </w:rPr>
        <w:t>stečaj</w:t>
      </w:r>
      <w:r w:rsidR="005F3783" w:rsidRPr="00DF1E31">
        <w:rPr>
          <w:rFonts w:hAnsi="Times New Roman" w:ascii="Times New Roman"/>
          <w:sz w:val="24"/>
          <w:szCs w:val="24"/>
        </w:rPr>
        <w:t>nom upravitelju</w:t>
      </w:r>
      <w:r w:rsidR="00617625" w:rsidRPr="00DF1E31">
        <w:rPr>
          <w:rFonts w:hAnsi="Times New Roman" w:ascii="Times New Roman"/>
          <w:sz w:val="24"/>
          <w:szCs w:val="24"/>
        </w:rPr>
        <w:t xml:space="preserve"> </w:t>
      </w:r>
      <w:r w:rsidR="00E801A5" w:rsidRPr="00DF1E31">
        <w:rPr>
          <w:rFonts w:hAnsi="Times New Roman" w:ascii="Times New Roman"/>
          <w:sz w:val="24"/>
          <w:szCs w:val="24"/>
        </w:rPr>
        <w:t>Frani Krišti</w:t>
      </w:r>
      <w:r w:rsidR="00C263E9">
        <w:rPr>
          <w:rFonts w:hAnsi="Times New Roman" w:ascii="Times New Roman"/>
          <w:sz w:val="24"/>
          <w:szCs w:val="24"/>
        </w:rPr>
        <w:t xml:space="preserve"> iz Splita</w:t>
      </w:r>
    </w:p>
    <w:p w:rsidRDefault="00E801A5" w:rsidP="009E7EC2" w:rsidR="00D11756" w:rsidRPr="00DF1E31">
      <w:pPr>
        <w:numPr>
          <w:ilvl w:val="0"/>
          <w:numId w:val="6"/>
        </w:numPr>
        <w:jc w:val="both"/>
        <w:rPr>
          <w:rFonts w:hAnsi="Times New Roman" w:ascii="Times New Roman"/>
          <w:sz w:val="24"/>
          <w:szCs w:val="24"/>
        </w:rPr>
      </w:pPr>
      <w:r w:rsidRPr="00DF1E31">
        <w:rPr>
          <w:rFonts w:hAnsi="Times New Roman" w:ascii="Times New Roman"/>
          <w:sz w:val="24"/>
          <w:szCs w:val="24"/>
        </w:rPr>
        <w:t>Credo banka d.d. u stečaju Split</w:t>
      </w:r>
    </w:p>
    <w:p w:rsidRDefault="001A2F92" w:rsidP="00E801A5" w:rsidR="001A2F92">
      <w:pPr>
        <w:pStyle w:val="Odlomakpopisa"/>
        <w:numPr>
          <w:ilvl w:val="0"/>
          <w:numId w:val="6"/>
        </w:numPr>
        <w:jc w:val="both"/>
        <w:rPr>
          <w:lang w:val="hr-HR"/>
        </w:rPr>
      </w:pPr>
      <w:r>
        <w:rPr>
          <w:lang w:val="hr-HR"/>
        </w:rPr>
        <w:t>Županijsko državno odvjetništvo u Splitu</w:t>
      </w:r>
    </w:p>
    <w:p w:rsidRDefault="001A2F92" w:rsidP="00E801A5" w:rsidR="001A2F92">
      <w:pPr>
        <w:pStyle w:val="Odlomakpopisa"/>
        <w:numPr>
          <w:ilvl w:val="0"/>
          <w:numId w:val="6"/>
        </w:numPr>
        <w:jc w:val="both"/>
        <w:rPr>
          <w:lang w:val="hr-HR"/>
        </w:rPr>
      </w:pPr>
      <w:r>
        <w:rPr>
          <w:lang w:val="hr-HR"/>
        </w:rPr>
        <w:t>Hypo-Leasing Kroatien d.o.o. sadašnjeg naziva Heta Asset Resolution Hrvatska d.o.o. Zagreb, Slavonska avenija 6/a</w:t>
      </w:r>
    </w:p>
    <w:p w:rsidRDefault="001A2F92" w:rsidP="00E801A5" w:rsidR="001A2F92">
      <w:pPr>
        <w:pStyle w:val="Odlomakpopisa"/>
        <w:numPr>
          <w:ilvl w:val="0"/>
          <w:numId w:val="6"/>
        </w:numPr>
        <w:jc w:val="both"/>
        <w:rPr>
          <w:lang w:val="hr-HR"/>
        </w:rPr>
      </w:pPr>
      <w:r>
        <w:rPr>
          <w:lang w:val="hr-HR"/>
        </w:rPr>
        <w:t>Brodotrogir d.d. Trogir</w:t>
      </w:r>
    </w:p>
    <w:p w:rsidRDefault="00E801A5" w:rsidP="00E801A5" w:rsidR="00D11756" w:rsidRPr="00DF1E31">
      <w:pPr>
        <w:pStyle w:val="Odlomakpopisa"/>
        <w:numPr>
          <w:ilvl w:val="0"/>
          <w:numId w:val="6"/>
        </w:numPr>
        <w:jc w:val="both"/>
        <w:rPr>
          <w:lang w:val="hr-HR"/>
        </w:rPr>
      </w:pPr>
      <w:r w:rsidRPr="00DF1E31">
        <w:rPr>
          <w:lang w:val="hr-HR"/>
        </w:rPr>
        <w:t>Lučka kapetanija Split</w:t>
      </w:r>
    </w:p>
    <w:p w:rsidRDefault="00A42078" w:rsidP="009E7EC2" w:rsidR="00617625" w:rsidRPr="00DF1E31">
      <w:pPr>
        <w:numPr>
          <w:ilvl w:val="0"/>
          <w:numId w:val="6"/>
        </w:numPr>
        <w:jc w:val="both"/>
        <w:rPr>
          <w:rFonts w:hAnsi="Times New Roman" w:ascii="Times New Roman"/>
          <w:sz w:val="24"/>
          <w:szCs w:val="24"/>
        </w:rPr>
      </w:pPr>
      <w:r w:rsidRPr="00DF1E31">
        <w:rPr>
          <w:rFonts w:hAnsi="Times New Roman" w:ascii="Times New Roman"/>
          <w:sz w:val="24"/>
          <w:szCs w:val="24"/>
        </w:rPr>
        <w:t xml:space="preserve">e-Oglasna </w:t>
      </w:r>
      <w:r w:rsidR="00D55E6E" w:rsidRPr="00DF1E31">
        <w:rPr>
          <w:rFonts w:hAnsi="Times New Roman" w:ascii="Times New Roman"/>
          <w:sz w:val="24"/>
          <w:szCs w:val="24"/>
        </w:rPr>
        <w:t>ploča</w:t>
      </w:r>
      <w:r w:rsidR="003124FF" w:rsidRPr="00DF1E31">
        <w:rPr>
          <w:rFonts w:hAnsi="Times New Roman" w:ascii="Times New Roman"/>
          <w:sz w:val="24"/>
          <w:szCs w:val="24"/>
        </w:rPr>
        <w:t xml:space="preserve"> suda</w:t>
      </w:r>
      <w:r w:rsidR="00D55E6E" w:rsidRPr="00DF1E31">
        <w:rPr>
          <w:rFonts w:hAnsi="Times New Roman" w:ascii="Times New Roman"/>
          <w:sz w:val="24"/>
          <w:szCs w:val="24"/>
        </w:rPr>
        <w:t xml:space="preserve"> </w:t>
      </w:r>
    </w:p>
    <w:p w:rsidRDefault="009E7EC2" w:rsidP="00DB5383" w:rsidR="009E7EC2" w:rsidRPr="00DF1E31">
      <w:pPr>
        <w:numPr>
          <w:ilvl w:val="0"/>
          <w:numId w:val="6"/>
        </w:numPr>
        <w:jc w:val="both"/>
        <w:rPr>
          <w:rFonts w:hAnsi="Times New Roman" w:ascii="Times New Roman"/>
          <w:sz w:val="24"/>
          <w:szCs w:val="24"/>
        </w:rPr>
      </w:pPr>
      <w:r w:rsidRPr="00DF1E31">
        <w:rPr>
          <w:rFonts w:hAnsi="Times New Roman" w:ascii="Times New Roman"/>
          <w:sz w:val="24"/>
          <w:szCs w:val="24"/>
        </w:rPr>
        <w:t>u spis</w:t>
      </w:r>
    </w:p>
    <w:sectPr w:rsidSect="00C263E9" w:rsidR="009E7EC2" w:rsidRPr="00DF1E31">
      <w:headerReference w:type="even" r:id="rId11"/>
      <w:headerReference w:type="default" r:id="rId12"/>
      <w:pgSz w:h="16838" w:w="11906"/>
      <w:pgMar w:gutter="0" w:footer="708" w:header="708" w:left="1417" w:bottom="1276" w:right="1417"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C32DE" w:rsidP="009E7EC2" w:rsidR="004C32DE">
      <w:r>
        <w:separator/>
      </w:r>
    </w:p>
  </w:endnote>
  <w:endnote w:id="0" w:type="continuationSeparator">
    <w:p w:rsidRDefault="004C32DE" w:rsidP="009E7EC2" w:rsidR="004C32D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C32DE" w:rsidP="009E7EC2" w:rsidR="004C32DE">
      <w:r>
        <w:separator/>
      </w:r>
    </w:p>
  </w:footnote>
  <w:footnote w:id="0" w:type="continuationSeparator">
    <w:p w:rsidRDefault="004C32DE" w:rsidP="009E7EC2" w:rsidR="004C32D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26D7" w:rsidP="003A697B" w:rsidR="001F26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F26D7" w:rsidR="001F26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2078" w:rsidP="003A697B" w:rsidR="001F26D7" w:rsidRPr="00587181">
    <w:pPr>
      <w:pStyle w:val="Zaglavlje"/>
      <w:framePr w:y="1" w:xAlign="center" w:vAnchor="text" w:hAnchor="margin" w:wrap="around"/>
      <w:rPr>
        <w:rStyle w:val="Brojstranice"/>
        <w:rFonts w:hAnsi="Times New Roman" w:ascii="Times New Roman"/>
        <w:sz w:val="24"/>
        <w:szCs w:val="24"/>
      </w:rPr>
    </w:pPr>
    <w:r>
      <w:rPr>
        <w:rStyle w:val="Brojstranice"/>
        <w:rFonts w:hAnsi="Times New Roman" w:ascii="Times New Roman"/>
        <w:sz w:val="24"/>
        <w:szCs w:val="24"/>
      </w:rPr>
      <w:t xml:space="preserve">- </w:t>
    </w:r>
    <w:r w:rsidR="001F26D7" w:rsidRPr="00A42078">
      <w:rPr>
        <w:rStyle w:val="Brojstranice"/>
        <w:rFonts w:hAnsi="Times New Roman" w:ascii="Times New Roman"/>
        <w:sz w:val="24"/>
        <w:szCs w:val="24"/>
      </w:rPr>
      <w:fldChar w:fldCharType="begin"/>
    </w:r>
    <w:r w:rsidR="001F26D7" w:rsidRPr="00A42078">
      <w:rPr>
        <w:rStyle w:val="Brojstranice"/>
        <w:rFonts w:hAnsi="Times New Roman" w:ascii="Times New Roman"/>
        <w:sz w:val="24"/>
        <w:szCs w:val="24"/>
      </w:rPr>
      <w:instrText xml:space="preserve">PAGE  </w:instrText>
    </w:r>
    <w:r w:rsidR="001F26D7" w:rsidRPr="00A42078">
      <w:rPr>
        <w:rStyle w:val="Brojstranice"/>
        <w:rFonts w:hAnsi="Times New Roman" w:ascii="Times New Roman"/>
        <w:sz w:val="24"/>
        <w:szCs w:val="24"/>
      </w:rPr>
      <w:fldChar w:fldCharType="separate"/>
    </w:r>
    <w:r w:rsidR="00611FEB">
      <w:rPr>
        <w:rStyle w:val="Brojstranice"/>
        <w:rFonts w:hAnsi="Times New Roman" w:ascii="Times New Roman"/>
        <w:noProof/>
        <w:sz w:val="24"/>
        <w:szCs w:val="24"/>
      </w:rPr>
      <w:t>3</w:t>
    </w:r>
    <w:r w:rsidR="001F26D7" w:rsidRPr="00A42078">
      <w:rPr>
        <w:rStyle w:val="Brojstranice"/>
        <w:rFonts w:hAnsi="Times New Roman" w:ascii="Times New Roman"/>
        <w:sz w:val="24"/>
        <w:szCs w:val="24"/>
      </w:rPr>
      <w:fldChar w:fldCharType="end"/>
    </w:r>
    <w:r>
      <w:rPr>
        <w:rStyle w:val="Brojstranice"/>
        <w:rFonts w:hAnsi="Times New Roman" w:ascii="Times New Roman"/>
        <w:sz w:val="24"/>
        <w:szCs w:val="24"/>
      </w:rPr>
      <w:t xml:space="preserve"> -</w:t>
    </w:r>
  </w:p>
  <w:p w:rsidRDefault="001F26D7" w:rsidP="00224973" w:rsidR="001F26D7">
    <w:pPr>
      <w:pStyle w:val="Zaglavlje"/>
      <w:jc w:val="right"/>
      <w:rPr>
        <w:rFonts w:hAnsi="Times New Roman" w:ascii="Times New Roman"/>
        <w:sz w:val="24"/>
        <w:szCs w:val="24"/>
      </w:rPr>
    </w:pPr>
    <w:r>
      <w:rPr>
        <w:rFonts w:hAnsi="Times New Roman" w:ascii="Times New Roman"/>
        <w:sz w:val="24"/>
        <w:szCs w:val="24"/>
      </w:rPr>
      <w:t>12. St-</w:t>
    </w:r>
    <w:r w:rsidR="00FA3600">
      <w:rPr>
        <w:rFonts w:hAnsi="Times New Roman" w:ascii="Times New Roman"/>
        <w:sz w:val="24"/>
        <w:szCs w:val="24"/>
      </w:rPr>
      <w:t>53/2015</w:t>
    </w:r>
  </w:p>
  <w:p w:rsidRDefault="00A42078" w:rsidP="00224973" w:rsidR="00A42078">
    <w:pPr>
      <w:pStyle w:val="Zaglavlje"/>
      <w:jc w:val="right"/>
      <w:rPr>
        <w:rFonts w:hAnsi="Times New Roman" w:ascii="Times New Roman"/>
        <w:sz w:val="24"/>
        <w:szCs w:val="24"/>
      </w:rPr>
    </w:pPr>
  </w:p>
  <w:p w:rsidRDefault="00A42078" w:rsidP="00224973" w:rsidR="00A42078" w:rsidRPr="00C263E9">
    <w:pPr>
      <w:pStyle w:val="Zaglavlje"/>
      <w:jc w:val="right"/>
      <w:rPr>
        <w:rFonts w:hAnsi="Times New Roman" w:ascii="Times New Roman"/>
        <w:sz w:val="18"/>
        <w:szCs w:val="18"/>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247AB"/>
    <w:multiLevelType w:val="hybridMultilevel"/>
    <w:tmpl w:val="5108EFDE"/>
    <w:lvl w:tplc="1CB248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E21C00"/>
    <w:multiLevelType w:val="hybridMultilevel"/>
    <w:tmpl w:val="FB3018D8"/>
    <w:lvl w:tplc="531E2FE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2F700D7F"/>
    <w:multiLevelType w:val="hybridMultilevel"/>
    <w:tmpl w:val="EB0810D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FBC6DBA"/>
    <w:multiLevelType w:val="hybridMultilevel"/>
    <w:tmpl w:val="B702478A"/>
    <w:lvl w:tplc="BEB01B04" w:ilvl="0">
      <w:start w:val="1"/>
      <w:numFmt w:val="decimal"/>
      <w:lvlText w:val="%1."/>
      <w:lvlJc w:val="left"/>
      <w:pPr>
        <w:tabs>
          <w:tab w:pos="720" w:val="num"/>
        </w:tabs>
        <w:ind w:hanging="360" w:left="720"/>
      </w:pPr>
      <w:rPr>
        <w:rFonts w:eastAsia="Calibri" w:hAnsi="Californian FB" w:ascii="Californian FB"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37074BDA"/>
    <w:multiLevelType w:val="hybridMultilevel"/>
    <w:tmpl w:val="00562D58"/>
    <w:lvl w:tplc="8674B422"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A1C103B"/>
    <w:multiLevelType w:val="hybridMultilevel"/>
    <w:tmpl w:val="97D40B0E"/>
    <w:lvl w:tplc="86F8470E" w:ilvl="0">
      <w:start w:val="1"/>
      <w:numFmt w:val="decimal"/>
      <w:lvlText w:val="%1."/>
      <w:lvlJc w:val="left"/>
      <w:pPr>
        <w:tabs>
          <w:tab w:pos="720" w:val="num"/>
        </w:tabs>
        <w:ind w:hanging="360" w:left="720"/>
      </w:pPr>
      <w:rPr>
        <w:rFonts w:hint="default"/>
        <w:b/>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3CAD6BED"/>
    <w:multiLevelType w:val="hybridMultilevel"/>
    <w:tmpl w:val="6B06404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B013181"/>
    <w:multiLevelType w:val="hybridMultilevel"/>
    <w:tmpl w:val="C76896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D0876EA"/>
    <w:multiLevelType w:val="hybridMultilevel"/>
    <w:tmpl w:val="16FC040E"/>
    <w:lvl w:tplc="CD3E76C0" w:ilvl="0">
      <w:start w:val="1"/>
      <w:numFmt w:val="decimal"/>
      <w:lvlText w:val="%1."/>
      <w:lvlJc w:val="left"/>
      <w:pPr>
        <w:ind w:hanging="360" w:left="720"/>
      </w:pPr>
      <w:rPr>
        <w:rFonts w:eastAsia="Times New Roman" w:hint="default"/>
        <w:b w:val="false"/>
        <w:i w:val="false"/>
        <w:sz w:val="20"/>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DEB656E"/>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4E31DC8"/>
    <w:multiLevelType w:val="hybridMultilevel"/>
    <w:tmpl w:val="9E6073A2"/>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74BB7C7C"/>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num>
  <w:num w:numId="2">
    <w:abstractNumId w:val="7"/>
  </w:num>
  <w:num w:numId="3">
    <w:abstractNumId w:val="8"/>
  </w:num>
  <w:num w:numId="4">
    <w:abstractNumId w:val="11"/>
  </w:num>
  <w:num w:numId="5">
    <w:abstractNumId w:val="10"/>
  </w:num>
  <w:num w:numId="6">
    <w:abstractNumId w:val="13"/>
  </w:num>
  <w:num w:numId="7">
    <w:abstractNumId w:val="9"/>
  </w:num>
  <w:num w:numId="8">
    <w:abstractNumId w:val="14"/>
  </w:num>
  <w:num w:numId="9">
    <w:abstractNumId w:val="2"/>
  </w:num>
  <w:num w:numId="10">
    <w:abstractNumId w:val="0"/>
  </w:num>
  <w:num w:numId="11">
    <w:abstractNumId w:val="4"/>
  </w:num>
  <w:num w:numId="12">
    <w:abstractNumId w:val="3"/>
  </w:num>
  <w:num w:numId="13">
    <w:abstractNumId w:val="5"/>
  </w:num>
  <w:num w:numId="14">
    <w:abstractNumId w:val="12"/>
  </w:num>
  <w:num w:numId="1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133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413"/>
    <w:rsid w:val="000256BD"/>
    <w:rsid w:val="0002596B"/>
    <w:rsid w:val="00040E2E"/>
    <w:rsid w:val="00051A98"/>
    <w:rsid w:val="00060958"/>
    <w:rsid w:val="00064D8B"/>
    <w:rsid w:val="00065DC0"/>
    <w:rsid w:val="000666DB"/>
    <w:rsid w:val="00071F5F"/>
    <w:rsid w:val="000967E4"/>
    <w:rsid w:val="000B19B8"/>
    <w:rsid w:val="000C4976"/>
    <w:rsid w:val="000D6440"/>
    <w:rsid w:val="000D769F"/>
    <w:rsid w:val="000E514C"/>
    <w:rsid w:val="00100413"/>
    <w:rsid w:val="00106949"/>
    <w:rsid w:val="0011207C"/>
    <w:rsid w:val="0011505F"/>
    <w:rsid w:val="00115DF3"/>
    <w:rsid w:val="00121292"/>
    <w:rsid w:val="001240AB"/>
    <w:rsid w:val="00131752"/>
    <w:rsid w:val="001324F3"/>
    <w:rsid w:val="00147C84"/>
    <w:rsid w:val="0017422F"/>
    <w:rsid w:val="001758D4"/>
    <w:rsid w:val="00176CA4"/>
    <w:rsid w:val="0017748D"/>
    <w:rsid w:val="00181AF2"/>
    <w:rsid w:val="00187057"/>
    <w:rsid w:val="001A2551"/>
    <w:rsid w:val="001A2A4E"/>
    <w:rsid w:val="001A2F92"/>
    <w:rsid w:val="001B2105"/>
    <w:rsid w:val="001C17FB"/>
    <w:rsid w:val="001C5FA1"/>
    <w:rsid w:val="001D19B5"/>
    <w:rsid w:val="001D4887"/>
    <w:rsid w:val="001D5C4A"/>
    <w:rsid w:val="001E1520"/>
    <w:rsid w:val="001E4A24"/>
    <w:rsid w:val="001E5EA3"/>
    <w:rsid w:val="001F26D7"/>
    <w:rsid w:val="001F5654"/>
    <w:rsid w:val="00200E29"/>
    <w:rsid w:val="00217DD3"/>
    <w:rsid w:val="00224973"/>
    <w:rsid w:val="00224E7D"/>
    <w:rsid w:val="00225862"/>
    <w:rsid w:val="00230CA6"/>
    <w:rsid w:val="00232EBD"/>
    <w:rsid w:val="00235AE7"/>
    <w:rsid w:val="00237A3C"/>
    <w:rsid w:val="002412CF"/>
    <w:rsid w:val="00247B33"/>
    <w:rsid w:val="00247F18"/>
    <w:rsid w:val="002625EE"/>
    <w:rsid w:val="002626F2"/>
    <w:rsid w:val="00264B6C"/>
    <w:rsid w:val="002661C5"/>
    <w:rsid w:val="002702A4"/>
    <w:rsid w:val="002728E0"/>
    <w:rsid w:val="00277776"/>
    <w:rsid w:val="00280E0B"/>
    <w:rsid w:val="00283ED3"/>
    <w:rsid w:val="00290EDE"/>
    <w:rsid w:val="002A2351"/>
    <w:rsid w:val="002A2D2A"/>
    <w:rsid w:val="002A4497"/>
    <w:rsid w:val="002B3FB2"/>
    <w:rsid w:val="002C11EE"/>
    <w:rsid w:val="002D212A"/>
    <w:rsid w:val="002D73FF"/>
    <w:rsid w:val="002F2F29"/>
    <w:rsid w:val="002F4D40"/>
    <w:rsid w:val="002F6EB8"/>
    <w:rsid w:val="00306A8D"/>
    <w:rsid w:val="003124FF"/>
    <w:rsid w:val="00323E42"/>
    <w:rsid w:val="003311B2"/>
    <w:rsid w:val="00333289"/>
    <w:rsid w:val="0035414D"/>
    <w:rsid w:val="003620D0"/>
    <w:rsid w:val="00367DD5"/>
    <w:rsid w:val="00370E1F"/>
    <w:rsid w:val="0037103F"/>
    <w:rsid w:val="00373D86"/>
    <w:rsid w:val="00375F03"/>
    <w:rsid w:val="00386D85"/>
    <w:rsid w:val="003A697B"/>
    <w:rsid w:val="003C225A"/>
    <w:rsid w:val="003C6493"/>
    <w:rsid w:val="003C796A"/>
    <w:rsid w:val="003D0B21"/>
    <w:rsid w:val="003D247D"/>
    <w:rsid w:val="003E1CD4"/>
    <w:rsid w:val="003E26D5"/>
    <w:rsid w:val="003E2FF8"/>
    <w:rsid w:val="00403C06"/>
    <w:rsid w:val="00414B81"/>
    <w:rsid w:val="0043068B"/>
    <w:rsid w:val="00432D7B"/>
    <w:rsid w:val="00433E3A"/>
    <w:rsid w:val="00434A3B"/>
    <w:rsid w:val="00443B8A"/>
    <w:rsid w:val="004532F9"/>
    <w:rsid w:val="00454838"/>
    <w:rsid w:val="00461FF0"/>
    <w:rsid w:val="00471337"/>
    <w:rsid w:val="0049251F"/>
    <w:rsid w:val="004C2345"/>
    <w:rsid w:val="004C32DE"/>
    <w:rsid w:val="004C5497"/>
    <w:rsid w:val="004D2950"/>
    <w:rsid w:val="004E4E0D"/>
    <w:rsid w:val="004F4D67"/>
    <w:rsid w:val="00500D3C"/>
    <w:rsid w:val="0052236B"/>
    <w:rsid w:val="005261F6"/>
    <w:rsid w:val="00532AAD"/>
    <w:rsid w:val="00544596"/>
    <w:rsid w:val="005513D6"/>
    <w:rsid w:val="00587181"/>
    <w:rsid w:val="00591A30"/>
    <w:rsid w:val="005A3252"/>
    <w:rsid w:val="005B63D0"/>
    <w:rsid w:val="005C063E"/>
    <w:rsid w:val="005C3964"/>
    <w:rsid w:val="005C5A4E"/>
    <w:rsid w:val="005E292C"/>
    <w:rsid w:val="005E2F60"/>
    <w:rsid w:val="005E669C"/>
    <w:rsid w:val="005F13A6"/>
    <w:rsid w:val="005F3783"/>
    <w:rsid w:val="00602B6A"/>
    <w:rsid w:val="00604EB6"/>
    <w:rsid w:val="00611FEB"/>
    <w:rsid w:val="00613736"/>
    <w:rsid w:val="00616832"/>
    <w:rsid w:val="00617625"/>
    <w:rsid w:val="00625CF1"/>
    <w:rsid w:val="006302EE"/>
    <w:rsid w:val="00631C34"/>
    <w:rsid w:val="00640488"/>
    <w:rsid w:val="00645792"/>
    <w:rsid w:val="006854CD"/>
    <w:rsid w:val="00696C1C"/>
    <w:rsid w:val="006A3FF8"/>
    <w:rsid w:val="006A4D0E"/>
    <w:rsid w:val="006A6704"/>
    <w:rsid w:val="006B23E2"/>
    <w:rsid w:val="006C2A7C"/>
    <w:rsid w:val="006D42EB"/>
    <w:rsid w:val="006E33DF"/>
    <w:rsid w:val="006E4A27"/>
    <w:rsid w:val="006E4DEE"/>
    <w:rsid w:val="006F0F5F"/>
    <w:rsid w:val="00711FEB"/>
    <w:rsid w:val="007248B8"/>
    <w:rsid w:val="00725728"/>
    <w:rsid w:val="007608A6"/>
    <w:rsid w:val="007665E6"/>
    <w:rsid w:val="00770CA0"/>
    <w:rsid w:val="007725FF"/>
    <w:rsid w:val="0077638B"/>
    <w:rsid w:val="00791467"/>
    <w:rsid w:val="00792A66"/>
    <w:rsid w:val="00794628"/>
    <w:rsid w:val="007963FC"/>
    <w:rsid w:val="007A44C2"/>
    <w:rsid w:val="007B5064"/>
    <w:rsid w:val="007C485C"/>
    <w:rsid w:val="007E4E7A"/>
    <w:rsid w:val="007E58B1"/>
    <w:rsid w:val="007E61EC"/>
    <w:rsid w:val="007E7F67"/>
    <w:rsid w:val="007F20C8"/>
    <w:rsid w:val="0081749E"/>
    <w:rsid w:val="00833B6F"/>
    <w:rsid w:val="00847054"/>
    <w:rsid w:val="00864375"/>
    <w:rsid w:val="00891B86"/>
    <w:rsid w:val="0089240F"/>
    <w:rsid w:val="0089511D"/>
    <w:rsid w:val="008B2EA0"/>
    <w:rsid w:val="008B678E"/>
    <w:rsid w:val="008C4A42"/>
    <w:rsid w:val="008D2F9A"/>
    <w:rsid w:val="008E15FF"/>
    <w:rsid w:val="008E1FF0"/>
    <w:rsid w:val="008E700A"/>
    <w:rsid w:val="008F669C"/>
    <w:rsid w:val="00916C42"/>
    <w:rsid w:val="00925A8E"/>
    <w:rsid w:val="00931AFA"/>
    <w:rsid w:val="009327EC"/>
    <w:rsid w:val="00934D92"/>
    <w:rsid w:val="00940F7B"/>
    <w:rsid w:val="00942D1B"/>
    <w:rsid w:val="00943CC2"/>
    <w:rsid w:val="00946862"/>
    <w:rsid w:val="0095313F"/>
    <w:rsid w:val="00955B22"/>
    <w:rsid w:val="00966797"/>
    <w:rsid w:val="00977902"/>
    <w:rsid w:val="00984BFA"/>
    <w:rsid w:val="00991CFD"/>
    <w:rsid w:val="009B3CB3"/>
    <w:rsid w:val="009C695A"/>
    <w:rsid w:val="009E4E1A"/>
    <w:rsid w:val="009E7EC2"/>
    <w:rsid w:val="009F3195"/>
    <w:rsid w:val="00A1520C"/>
    <w:rsid w:val="00A31551"/>
    <w:rsid w:val="00A33DAF"/>
    <w:rsid w:val="00A3676A"/>
    <w:rsid w:val="00A42078"/>
    <w:rsid w:val="00A43262"/>
    <w:rsid w:val="00A5597B"/>
    <w:rsid w:val="00A65FC6"/>
    <w:rsid w:val="00A72D96"/>
    <w:rsid w:val="00A84605"/>
    <w:rsid w:val="00AC2286"/>
    <w:rsid w:val="00AD6B13"/>
    <w:rsid w:val="00AD730A"/>
    <w:rsid w:val="00AE3D57"/>
    <w:rsid w:val="00B01DBB"/>
    <w:rsid w:val="00B0709D"/>
    <w:rsid w:val="00B106D0"/>
    <w:rsid w:val="00B13369"/>
    <w:rsid w:val="00B134DA"/>
    <w:rsid w:val="00B3641D"/>
    <w:rsid w:val="00B47237"/>
    <w:rsid w:val="00B52B7C"/>
    <w:rsid w:val="00B66485"/>
    <w:rsid w:val="00B81AC0"/>
    <w:rsid w:val="00B95675"/>
    <w:rsid w:val="00BA718E"/>
    <w:rsid w:val="00BB0D0B"/>
    <w:rsid w:val="00BB23D7"/>
    <w:rsid w:val="00BB5D68"/>
    <w:rsid w:val="00BB5F81"/>
    <w:rsid w:val="00BD69A9"/>
    <w:rsid w:val="00BE38E4"/>
    <w:rsid w:val="00BE4D65"/>
    <w:rsid w:val="00BE6F3F"/>
    <w:rsid w:val="00BE73AD"/>
    <w:rsid w:val="00BF5934"/>
    <w:rsid w:val="00C263E9"/>
    <w:rsid w:val="00C3132F"/>
    <w:rsid w:val="00C32DE7"/>
    <w:rsid w:val="00C377D7"/>
    <w:rsid w:val="00C40F70"/>
    <w:rsid w:val="00C57B5F"/>
    <w:rsid w:val="00C63178"/>
    <w:rsid w:val="00C73227"/>
    <w:rsid w:val="00C73722"/>
    <w:rsid w:val="00C81434"/>
    <w:rsid w:val="00C86CC2"/>
    <w:rsid w:val="00CE1B37"/>
    <w:rsid w:val="00CE4D6A"/>
    <w:rsid w:val="00CE58EF"/>
    <w:rsid w:val="00CF0C94"/>
    <w:rsid w:val="00CF7461"/>
    <w:rsid w:val="00D11756"/>
    <w:rsid w:val="00D127F0"/>
    <w:rsid w:val="00D35DC0"/>
    <w:rsid w:val="00D55E6E"/>
    <w:rsid w:val="00D70D99"/>
    <w:rsid w:val="00D74F77"/>
    <w:rsid w:val="00D949EA"/>
    <w:rsid w:val="00DB5383"/>
    <w:rsid w:val="00DC03D2"/>
    <w:rsid w:val="00DC7853"/>
    <w:rsid w:val="00DD4E9C"/>
    <w:rsid w:val="00DD6F37"/>
    <w:rsid w:val="00DE0C6E"/>
    <w:rsid w:val="00DF1E31"/>
    <w:rsid w:val="00E03EFC"/>
    <w:rsid w:val="00E13859"/>
    <w:rsid w:val="00E22C04"/>
    <w:rsid w:val="00E44FBA"/>
    <w:rsid w:val="00E5187B"/>
    <w:rsid w:val="00E56DD9"/>
    <w:rsid w:val="00E668F5"/>
    <w:rsid w:val="00E801A5"/>
    <w:rsid w:val="00E80C87"/>
    <w:rsid w:val="00E945FD"/>
    <w:rsid w:val="00EB167D"/>
    <w:rsid w:val="00EC16CA"/>
    <w:rsid w:val="00EC4018"/>
    <w:rsid w:val="00EE3368"/>
    <w:rsid w:val="00EF121B"/>
    <w:rsid w:val="00F22833"/>
    <w:rsid w:val="00F30552"/>
    <w:rsid w:val="00F408A9"/>
    <w:rsid w:val="00F4104E"/>
    <w:rsid w:val="00F56D3C"/>
    <w:rsid w:val="00F606A1"/>
    <w:rsid w:val="00F61356"/>
    <w:rsid w:val="00F613A5"/>
    <w:rsid w:val="00F703F3"/>
    <w:rsid w:val="00F72DA3"/>
    <w:rsid w:val="00F834CB"/>
    <w:rsid w:val="00F84847"/>
    <w:rsid w:val="00F93E19"/>
    <w:rsid w:val="00F956B7"/>
    <w:rsid w:val="00FA3600"/>
    <w:rsid w:val="00FA4218"/>
    <w:rsid w:val="00FA6993"/>
    <w:rsid w:val="00FA6AE9"/>
    <w:rsid w:val="00FC2A92"/>
    <w:rsid w:val="00FC6953"/>
    <w:rsid w:val="00FD54CF"/>
    <w:rsid w:val="00FD5764"/>
    <w:rsid w:val="00FD6C7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eastAsia="Arial Unicode MS" w:hAnsi="Times New Roman" w:ascii="Times New Roman"/>
      <w:sz w:val="24"/>
    </w:rPr>
  </w:style>
  <w:style w:styleId="Naslov3" w:type="paragraph">
    <w:name w:val="heading 3"/>
    <w:basedOn w:val="Normal"/>
    <w:next w:val="Normal"/>
    <w:link w:val="Naslov3Char"/>
    <w:qFormat/>
    <w:rsid w:val="009E7EC2"/>
    <w:pPr>
      <w:keepNext/>
      <w:jc w:val="both"/>
      <w:outlineLvl w:val="2"/>
    </w:pPr>
    <w:rPr>
      <w:rFonts w:eastAsia="Arial Unicode MS" w:hAnsi="Times New Roman" w:ascii="Times New Roman"/>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cs="Tahoma" w:hAnsi="Tahoma" w:ascii="Tahoma"/>
      <w:sz w:val="16"/>
      <w:szCs w:val="16"/>
    </w:rPr>
  </w:style>
  <w:style w:customStyle="true" w:styleId="TekstbaloniaChar" w:type="character">
    <w:name w:val="Tekst balončića Char"/>
    <w:link w:val="Tekstbalonia"/>
    <w:uiPriority w:val="99"/>
    <w:semiHidden/>
    <w:rsid w:val="00100413"/>
    <w:rPr>
      <w:rFonts w:cs="Tahoma" w:hAnsi="Tahoma" w:ascii="Tahoma"/>
      <w:sz w:val="16"/>
      <w:szCs w:val="16"/>
      <w:lang w:eastAsia="en-US"/>
    </w:rPr>
  </w:style>
  <w:style w:customStyle="true" w:styleId="Naslov1Char" w:type="character">
    <w:name w:val="Naslov 1 Char"/>
    <w:link w:val="Naslov1"/>
    <w:rsid w:val="009E7EC2"/>
    <w:rPr>
      <w:rFonts w:eastAsia="Arial Unicode MS" w:hAnsi="Times New Roman" w:ascii="Times New Roman"/>
      <w:b/>
      <w:bCs/>
      <w:sz w:val="24"/>
      <w:szCs w:val="24"/>
    </w:rPr>
  </w:style>
  <w:style w:customStyle="true" w:styleId="Naslov2Char" w:type="character">
    <w:name w:val="Naslov 2 Char"/>
    <w:link w:val="Naslov2"/>
    <w:rsid w:val="009E7EC2"/>
    <w:rPr>
      <w:rFonts w:eastAsia="Arial Unicode MS" w:hAnsi="Times New Roman" w:ascii="Times New Roman"/>
      <w:sz w:val="24"/>
      <w:lang w:eastAsia="en-US"/>
    </w:rPr>
  </w:style>
  <w:style w:customStyle="true" w:styleId="Naslov3Char" w:type="character">
    <w:name w:val="Naslov 3 Char"/>
    <w:link w:val="Naslov3"/>
    <w:rsid w:val="009E7EC2"/>
    <w:rPr>
      <w:rFonts w:eastAsia="Arial Unicode MS" w:hAnsi="Times New Roman" w:ascii="Times New Roman"/>
      <w:b/>
      <w:sz w:val="24"/>
      <w:lang w:eastAsia="en-US"/>
    </w:rPr>
  </w:style>
  <w:style w:styleId="Tijeloteksta" w:type="paragraph">
    <w:name w:val="Body Text"/>
    <w:aliases w:val="uvlaka 3,uvlaka 2, uvlaka 3,  uvlaka 2"/>
    <w:basedOn w:val="Normal"/>
    <w:link w:val="TijelotekstaChar"/>
    <w:rsid w:val="009E7EC2"/>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link w:val="Tijeloteksta"/>
    <w:rsid w:val="009E7EC2"/>
    <w:rPr>
      <w:rFonts w:eastAsia="Times New Roman" w:hAnsi="Times New Roman" w:asci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true"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true"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qFormat/>
    <w:rsid w:val="003E2FF8"/>
    <w:pPr>
      <w:ind w:left="708"/>
    </w:pPr>
    <w:rPr>
      <w:rFonts w:eastAsia="Times New Roman" w:hAnsi="Times New Roman" w:ascii="Times New Roman"/>
      <w:sz w:val="24"/>
      <w:szCs w:val="24"/>
      <w:lang w:val="en-GB"/>
    </w:rPr>
  </w:style>
  <w:style w:styleId="Tekstrezerviranogmjesta" w:type="character">
    <w:name w:val="Placeholder Text"/>
    <w:basedOn w:val="Zadanifontodlomka"/>
    <w:uiPriority w:val="99"/>
    <w:semiHidden/>
    <w:rsid w:val="00611FEB"/>
    <w:rPr>
      <w:color w:val="808080"/>
      <w:bdr w:space="0" w:sz="0" w:color="auto" w:val="none"/>
      <w:shd w:fill="auto" w:color="auto" w:val="clear"/>
    </w:rPr>
  </w:style>
  <w:style w:customStyle="true" w:styleId="eSPISCCParagraphDefaultFont" w:type="character">
    <w:name w:val="eSPIS_CC_Paragraph Default Font"/>
    <w:basedOn w:val="Zadanifontodlomka"/>
    <w:rsid w:val="00611FEB"/>
    <w:rPr>
      <w:rFonts w:cs="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611FEB"/>
    <w:rPr>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611FEB"/>
    <w:rPr>
      <w:rFonts w:cs="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11FEB"/>
    <w:rPr>
      <w:rFonts w:cs="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ascii="Times New Roman" w:eastAsia="Arial Unicode MS" w:hAnsi="Times New Roman"/>
      <w:sz w:val="24"/>
    </w:rPr>
  </w:style>
  <w:style w:styleId="Naslov3" w:type="paragraph">
    <w:name w:val="heading 3"/>
    <w:basedOn w:val="Normal"/>
    <w:next w:val="Normal"/>
    <w:link w:val="Naslov3Char"/>
    <w:qFormat/>
    <w:rsid w:val="009E7EC2"/>
    <w:pPr>
      <w:keepNext/>
      <w:jc w:val="both"/>
      <w:outlineLvl w:val="2"/>
    </w:pPr>
    <w:rPr>
      <w:rFonts w:ascii="Times New Roman" w:eastAsia="Arial Unicode MS" w:hAnsi="Times New Roman"/>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ascii="Tahoma" w:cs="Tahoma" w:hAnsi="Tahoma"/>
      <w:sz w:val="16"/>
      <w:szCs w:val="16"/>
    </w:rPr>
  </w:style>
  <w:style w:customStyle="1" w:styleId="TekstbaloniaChar" w:type="character">
    <w:name w:val="Tekst balončića Char"/>
    <w:link w:val="Tekstbalonia"/>
    <w:uiPriority w:val="99"/>
    <w:semiHidden/>
    <w:rsid w:val="00100413"/>
    <w:rPr>
      <w:rFonts w:ascii="Tahoma" w:cs="Tahoma" w:hAnsi="Tahoma"/>
      <w:sz w:val="16"/>
      <w:szCs w:val="16"/>
      <w:lang w:eastAsia="en-US"/>
    </w:rPr>
  </w:style>
  <w:style w:customStyle="1" w:styleId="Naslov1Char" w:type="character">
    <w:name w:val="Naslov 1 Char"/>
    <w:link w:val="Naslov1"/>
    <w:rsid w:val="009E7EC2"/>
    <w:rPr>
      <w:rFonts w:ascii="Times New Roman" w:eastAsia="Arial Unicode MS" w:hAnsi="Times New Roman"/>
      <w:b/>
      <w:bCs/>
      <w:sz w:val="24"/>
      <w:szCs w:val="24"/>
    </w:rPr>
  </w:style>
  <w:style w:customStyle="1" w:styleId="Naslov2Char" w:type="character">
    <w:name w:val="Naslov 2 Char"/>
    <w:link w:val="Naslov2"/>
    <w:rsid w:val="009E7EC2"/>
    <w:rPr>
      <w:rFonts w:ascii="Times New Roman" w:eastAsia="Arial Unicode MS" w:hAnsi="Times New Roman"/>
      <w:sz w:val="24"/>
      <w:lang w:eastAsia="en-US"/>
    </w:rPr>
  </w:style>
  <w:style w:customStyle="1" w:styleId="Naslov3Char" w:type="character">
    <w:name w:val="Naslov 3 Char"/>
    <w:link w:val="Naslov3"/>
    <w:rsid w:val="009E7EC2"/>
    <w:rPr>
      <w:rFonts w:ascii="Times New Roman" w:eastAsia="Arial Unicode MS" w:hAnsi="Times New Roman"/>
      <w:b/>
      <w:sz w:val="24"/>
      <w:lang w:eastAsia="en-US"/>
    </w:rPr>
  </w:style>
  <w:style w:styleId="Tijeloteksta" w:type="paragraph">
    <w:name w:val="Body Text"/>
    <w:aliases w:val="uvlaka 3,uvlaka 2, uvlaka 3,  uvlaka 2"/>
    <w:basedOn w:val="Normal"/>
    <w:link w:val="TijelotekstaChar"/>
    <w:rsid w:val="009E7EC2"/>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link w:val="Tijeloteksta"/>
    <w:rsid w:val="009E7EC2"/>
    <w:rPr>
      <w:rFonts w:ascii="Times New Roman" w:eastAsia="Times New Roman" w:hAns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1"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1"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qFormat/>
    <w:rsid w:val="003E2FF8"/>
    <w:pPr>
      <w:ind w:left="708"/>
    </w:pPr>
    <w:rPr>
      <w:rFonts w:ascii="Times New Roman" w:eastAsia="Times New Roman" w:hAnsi="Times New Roman"/>
      <w:sz w:val="24"/>
      <w:szCs w:val="24"/>
      <w:lang w:val="en-GB"/>
    </w:rPr>
  </w:style>
  <w:style w:styleId="Tekstrezerviranogmjesta" w:type="character">
    <w:name w:val="Placeholder Text"/>
    <w:basedOn w:val="Zadanifontodlomka"/>
    <w:uiPriority w:val="99"/>
    <w:semiHidden/>
    <w:rsid w:val="00611FEB"/>
    <w:rPr>
      <w:color w:val="808080"/>
      <w:bdr w:color="auto" w:space="0" w:sz="0" w:val="none"/>
      <w:shd w:color="auto" w:fill="auto" w:val="clear"/>
    </w:rPr>
  </w:style>
  <w:style w:customStyle="1" w:styleId="eSPISCCParagraphDefaultFont" w:type="character">
    <w:name w:val="eSPIS_CC_Paragraph Default Font"/>
    <w:basedOn w:val="Zadanifontodlomka"/>
    <w:rsid w:val="00611FEB"/>
    <w:rPr>
      <w:rFonts w:ascii="Times New Roman" w:cs="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611FEB"/>
    <w:rPr>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611FEB"/>
    <w:rPr>
      <w:rFonts w:ascii="Times New Roman" w:cs="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11FEB"/>
    <w:rPr>
      <w:rFonts w:ascii="Times New Roman" w:cs="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5260989">
      <w:bodyDiv w:val="true"/>
      <w:marLeft w:val="0"/>
      <w:marRight w:val="0"/>
      <w:marTop w:val="0"/>
      <w:marBottom w:val="0"/>
      <w:divBdr>
        <w:top w:space="0" w:sz="0" w:color="auto" w:val="none"/>
        <w:left w:space="0" w:sz="0" w:color="auto" w:val="none"/>
        <w:bottom w:space="0" w:sz="0" w:color="auto" w:val="none"/>
        <w:right w:space="0" w:sz="0" w:color="auto" w:val="none"/>
      </w:divBdr>
    </w:div>
    <w:div w:id="1837726484">
      <w:bodyDiv w:val="true"/>
      <w:marLeft w:val="0"/>
      <w:marRight w:val="0"/>
      <w:marTop w:val="0"/>
      <w:marBottom w:val="0"/>
      <w:divBdr>
        <w:top w:space="0" w:sz="0" w:color="auto" w:val="none"/>
        <w:left w:space="0" w:sz="0" w:color="auto" w:val="none"/>
        <w:bottom w:space="0" w:sz="0" w:color="auto" w:val="none"/>
        <w:right w:space="0" w:sz="0" w:color="auto" w:val="none"/>
      </w:divBdr>
    </w:div>
    <w:div w:id="20240419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travnja 2018.</izvorni_sadrzaj>
    <derivirana_varijabla naziv="DomainObject.DatumDonosenjaOdluke_1">4.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izvorni_sadrzaj>
    <derivirana_varijabla naziv="DomainObject.Predmet.Broj_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travnja 2015.</izvorni_sadrzaj>
    <derivirana_varijabla naziv="DomainObject.Predmet.DatumOsnivanja_1">17.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St-53/2015</izvorni_sadrzaj>
    <derivirana_varijabla naziv="DomainObject.Predmet.OznakaBroj_1">St-53/2015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TANKER dioničko društvo za trgovinu u stečaju</izvorni_sadrzaj>
    <derivirana_varijabla naziv="DomainObject.Predmet.ProtustrankaFormated_1">  TANKER dioničko društvo za trgovinu u stečaju</derivirana_varijabla>
  </DomainObject.Predmet.ProtustrankaFormated>
  <DomainObject.Predmet.ProtustrankaFormatedOIB>
    <izvorni_sadrzaj>  TANKER dioničko društvo za trgovinu u stečaju, OIB 31832419395</izvorni_sadrzaj>
    <derivirana_varijabla naziv="DomainObject.Predmet.ProtustrankaFormatedOIB_1">  TANKER dioničko društvo za trgovinu u stečaju, OIB 31832419395</derivirana_varijabla>
  </DomainObject.Predmet.ProtustrankaFormatedOIB>
  <DomainObject.Predmet.ProtustrankaFormatedWithAdress>
    <izvorni_sadrzaj> TANKER dioničko društvo za trgovinu u stečaju, Kopilica 47/B, 21000 Split</izvorni_sadrzaj>
    <derivirana_varijabla naziv="DomainObject.Predmet.ProtustrankaFormatedWithAdress_1"> TANKER dioničko društvo za trgovinu u stečaju, Kopilica 47/B, 21000 Split</derivirana_varijabla>
  </DomainObject.Predmet.ProtustrankaFormatedWithAdress>
  <DomainObject.Predmet.ProtustrankaFormatedWithAdressOIB>
    <izvorni_sadrzaj> TANKER dioničko društvo za trgovinu u stečaju, OIB 31832419395, Kopilica 47/B, 21000 Split</izvorni_sadrzaj>
    <derivirana_varijabla naziv="DomainObject.Predmet.ProtustrankaFormatedWithAdressOIB_1"> TANKER dioničko društvo za trgovinu u stečaju, OIB 31832419395, Kopilica 47/B, 21000 Split</derivirana_varijabla>
  </DomainObject.Predmet.ProtustrankaFormatedWithAdressOIB>
  <DomainObject.Predmet.ProtustrankaWithAdress>
    <izvorni_sadrzaj>TANKER dioničko društvo za trgovinu u stečaju Kopilica 47/B, 21000 Split</izvorni_sadrzaj>
    <derivirana_varijabla naziv="DomainObject.Predmet.ProtustrankaWithAdress_1">TANKER dioničko društvo za trgovinu u stečaju Kopilica 47/B, 21000 Split</derivirana_varijabla>
  </DomainObject.Predmet.ProtustrankaWithAdress>
  <DomainObject.Predmet.ProtustrankaWithAdressOIB>
    <izvorni_sadrzaj>TANKER dioničko društvo za trgovinu u stečaju, OIB 31832419395, Kopilica 47/B, 21000 Split</izvorni_sadrzaj>
    <derivirana_varijabla naziv="DomainObject.Predmet.ProtustrankaWithAdressOIB_1">TANKER dioničko društvo za trgovinu u stečaju, OIB 31832419395, Kopilica 47/B, 21000 Split</derivirana_varijabla>
  </DomainObject.Predmet.ProtustrankaWithAdressOIB>
  <DomainObject.Predmet.ProtustrankaNazivFormated>
    <izvorni_sadrzaj>TANKER dioničko društvo za trgovinu u stečaju</izvorni_sadrzaj>
    <derivirana_varijabla naziv="DomainObject.Predmet.ProtustrankaNazivFormated_1">TANKER dioničko društvo za trgovinu u stečaju</derivirana_varijabla>
  </DomainObject.Predmet.ProtustrankaNazivFormated>
  <DomainObject.Predmet.ProtustrankaNazivFormatedOIB>
    <izvorni_sadrzaj>TANKER dioničko društvo za trgovinu u stečaju, OIB 31832419395</izvorni_sadrzaj>
    <derivirana_varijabla naziv="DomainObject.Predmet.ProtustrankaNazivFormatedOIB_1">TANKER dioničko društvo za trgovinu u stečaju, OIB 31832419395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PROPAN OPREMA društvo s ograničenom odgovornošću za trgovinu i građenje; Lučka uprava Rijeka; Lučka uprava Splitsko-dalmatinske županije; Đ N P INTERIJER d.o.o. za poslovanje nekretninama; OBALNA PLOVIDBA  d.o.o. za obalni i međunarodni pomorski prijevoz zastupanog po punomoćniku Vjekoslav Mladineo</izvorni_sadrzaj>
    <derivirana_varijabla naziv="DomainObject.Predmet.StrankaFormated_1">  FINA ZAGREB; PROPAN OPREMA društvo s ograničenom odgovornošću za trgovinu i građenje; Lučka uprava Rijeka; Lučka uprava Splitsko-dalmatinske županije; Đ N P INTERIJER d.o.o. za poslovanje nekretninama; OBALNA PLOVIDBA  d.o.o. za obalni i međunarodni pomorski prijevoz zastupanog po punomoćniku Vjekoslav Mladineo</derivirana_varijabla>
  </DomainObject.Predmet.StrankaFormated>
  <DomainObject.Predmet.StrankaFormatedOIB>
    <izvorni_sadrzaj>  FINA ZAGREB, OIB 85821130368; PROPAN OPREMA društvo s ograničenom odgovornošću za trgovinu i građenje, OIB 90577420988; Lučka uprava Rijeka, OIB 60521475400; Lučka uprava Splitsko-dalmatinske županije, OIB 27478788865; Đ N P INTERIJER d.o.o. za poslovanje nekretninama, OIB 90813548986; OBALNA PLOVIDBA  d.o.o. za obalni i međunarodni pomorski prijevoz, OIB 19674913073 zastupanog po punomoćniku Vjekoslav Mladineo</izvorni_sadrzaj>
    <derivirana_varijabla naziv="DomainObject.Predmet.StrankaFormatedOIB_1">  FINA ZAGREB, OIB 85821130368; PROPAN OPREMA društvo s ograničenom odgovornošću za trgovinu i građenje, OIB 90577420988; Lučka uprava Rijeka, OIB 60521475400; Lučka uprava Splitsko-dalmatinske županije, OIB 27478788865; Đ N P INTERIJER d.o.o. za poslovanje nekretninama, OIB 90813548986; OBALNA PLOVIDBA  d.o.o. za obalni i međunarodni pomorski prijevoz, OIB 19674913073 zastupanog po punomoćniku Vjekoslav Mladineo</derivirana_varijabla>
  </DomainObject.Predmet.StrankaFormatedOIB>
  <DomainObject.Predmet.StrankaFormatedWithAdress>
    <izvorni_sadrzaj> FINA ZAGREB, Ulica grada Vukovara 70, 10000 Zagreb; PROPAN OPREMA društvo s ograničenom odgovornošću za trgovinu i građenje, Ježdovečka 22/D, 10250 Lučko; Lučka uprava Rijeka, Riva 1, 51000 Rijeka; Lučka uprava Splitsko-dalmatinske županije, Prilaz braće Kaliterna 10, 21000 Split; Đ N P INTERIJER d.o.o. za poslovanje nekretninama, Stinice 26, 21000 Split; OBALNA PLOVIDBA  d.o.o. za obalni i međunarodni pomorski prijevoz, Mažuranićevo šetalište 14, 21000 Split zastupanog po punomoćniku Vjekoslav Mladineo</izvorni_sadrzaj>
    <derivirana_varijabla naziv="DomainObject.Predmet.StrankaFormatedWithAdress_1"> FINA ZAGREB, Ulica grada Vukovara 70, 10000 Zagreb; PROPAN OPREMA društvo s ograničenom odgovornošću za trgovinu i građenje, Ježdovečka 22/D, 10250 Lučko; Lučka uprava Rijeka, Riva 1, 51000 Rijeka; Lučka uprava Splitsko-dalmatinske županije, Prilaz braće Kaliterna 10, 21000 Split; Đ N P INTERIJER d.o.o. za poslovanje nekretninama, Stinice 26, 21000 Split; OBALNA PLOVIDBA  d.o.o. za obalni i međunarodni pomorski prijevoz, Mažuranićevo šetalište 14, 21000 Split zastupanog po punomoćniku Vjekoslav Mladineo</derivirana_varijabla>
  </DomainObject.Predmet.StrankaFormatedWithAdress>
  <DomainObject.Predmet.StrankaFormatedWithAdressOIB>
    <izvorni_sadrzaj> FINA ZAGREB, OIB 85821130368, Ulica grada Vukovara 70, 10000 Zagreb; PROPAN OPREMA društvo s ograničenom odgovornošću za trgovinu i građenje, OIB 90577420988, Ježdovečka 22/D, 10250 Lučko; Lučka uprava Rijeka, OIB 60521475400, Riva 1, 51000 Rijeka; Lučka uprava Splitsko-dalmatinske županije, OIB 27478788865, Prilaz braće Kaliterna 10, 21000 Split; Đ N P INTERIJER d.o.o. za poslovanje nekretninama, OIB 90813548986, Stinice 26, 21000 Split; OBALNA PLOVIDBA  d.o.o. za obalni i međunarodni pomorski prijevoz, OIB 19674913073, Mažuranićevo šetalište 14, 21000 Split zastupanog po punomoćniku Vjekoslav Mladineo</izvorni_sadrzaj>
    <derivirana_varijabla naziv="DomainObject.Predmet.StrankaFormatedWithAdressOIB_1"> FINA ZAGREB, OIB 85821130368, Ulica grada Vukovara 70, 10000 Zagreb; PROPAN OPREMA društvo s ograničenom odgovornošću za trgovinu i građenje, OIB 90577420988, Ježdovečka 22/D, 10250 Lučko; Lučka uprava Rijeka, OIB 60521475400, Riva 1, 51000 Rijeka; Lučka uprava Splitsko-dalmatinske županije, OIB 27478788865, Prilaz braće Kaliterna 10, 21000 Split; Đ N P INTERIJER d.o.o. za poslovanje nekretninama, OIB 90813548986, Stinice 26, 21000 Split; OBALNA PLOVIDBA  d.o.o. za obalni i međunarodni pomorski prijevoz, OIB 19674913073, Mažuranićevo šetalište 14, 21000 Split zastupanog po punomoćniku Vjekoslav Mladineo</derivirana_varijabla>
  </DomainObject.Predmet.StrankaFormatedWithAdressOIB>
  <DomainObject.Predmet.StrankaWithAdress>
    <izvorni_sadrzaj>FINA ZAGREB Ulica grada Vukovara 70,10000 Zagreb,PROPAN OPREMA društvo s ograničenom odgovornošću za trgovinu i građenje Ježdovečka 22/D,10250 Lučko,Lučka uprava Rijeka Riva 1,51000 Rijeka,Lučka uprava Splitsko-dalmatinske županije Prilaz braće Kaliterna 10,21000 Split,Đ N P INTERIJER d.o.o. za poslovanje nekretninama Stinice 26,21000 Split,OBALNA PLOVIDBA  d.o.o. za obalni i međunarodni pomorski prijevoz Mažuranićevo šetalište 14,21000 Split</izvorni_sadrzaj>
    <derivirana_varijabla naziv="DomainObject.Predmet.StrankaWithAdress_1">FINA ZAGREB Ulica grada Vukovara 70,10000 Zagreb,PROPAN OPREMA društvo s ograničenom odgovornošću za trgovinu i građenje Ježdovečka 22/D,10250 Lučko,Lučka uprava Rijeka Riva 1,51000 Rijeka,Lučka uprava Splitsko-dalmatinske županije Prilaz braće Kaliterna 10,21000 Split,Đ N P INTERIJER d.o.o. za poslovanje nekretninama Stinice 26,21000 Split,OBALNA PLOVIDBA  d.o.o. za obalni i međunarodni pomorski prijevoz Mažuranićevo šetalište 14,21000 Split</derivirana_varijabla>
  </DomainObject.Predmet.StrankaWithAdress>
  <DomainObject.Predmet.StrankaWithAdressOIB>
    <izvorni_sadrzaj>FINA ZAGREB, OIB 85821130368, Ulica grada Vukovara 70,10000 Zagreb,PROPAN OPREMA društvo s ograničenom odgovornošću za trgovinu i građenje, OIB 90577420988, Ježdovečka 22/D,10250 Lučko,Lučka uprava Rijeka, OIB 60521475400, Riva 1,51000 Rijeka,Lučka uprava Splitsko-dalmatinske županije, OIB 27478788865, Prilaz braće Kaliterna 10,21000 Split,Đ N P INTERIJER d.o.o. za poslovanje nekretninama, OIB 90813548986, Stinice 26,21000 Split,OBALNA PLOVIDBA  d.o.o. za obalni i međunarodni pomorski prijevoz, OIB 19674913073, Mažuranićevo šetalište 14,21000 Split</izvorni_sadrzaj>
    <derivirana_varijabla naziv="DomainObject.Predmet.StrankaWithAdressOIB_1">FINA ZAGREB, OIB 85821130368, Ulica grada Vukovara 70,10000 Zagreb,PROPAN OPREMA društvo s ograničenom odgovornošću za trgovinu i građenje, OIB 90577420988, Ježdovečka 22/D,10250 Lučko,Lučka uprava Rijeka, OIB 60521475400, Riva 1,51000 Rijeka,Lučka uprava Splitsko-dalmatinske županije, OIB 27478788865, Prilaz braće Kaliterna 10,21000 Split,Đ N P INTERIJER d.o.o. za poslovanje nekretninama, OIB 90813548986, Stinice 26,21000 Split,OBALNA PLOVIDBA  d.o.o. za obalni i međunarodni pomorski prijevoz, OIB 19674913073, Mažuranićevo šetalište 14,21000 Split</derivirana_varijabla>
  </DomainObject.Predmet.StrankaWithAdressOIB>
  <DomainObject.Predmet.StrankaNazivFormated>
    <izvorni_sadrzaj>FINA ZAGREB,PROPAN OPREMA društvo s ograničenom odgovornošću za trgovinu i građenje,Lučka uprava Rijeka,Lučka uprava Splitsko-dalmatinske županije,Đ N P INTERIJER d.o.o. za poslovanje nekretninama,OBALNA PLOVIDBA  d.o.o. za obalni i međunarodni pomorski prijevoz</izvorni_sadrzaj>
    <derivirana_varijabla naziv="DomainObject.Predmet.StrankaNazivFormated_1">FINA ZAGREB,PROPAN OPREMA društvo s ograničenom odgovornošću za trgovinu i građenje,Lučka uprava Rijeka,Lučka uprava Splitsko-dalmatinske županije,Đ N P INTERIJER d.o.o. za poslovanje nekretninama,OBALNA PLOVIDBA  d.o.o. za obalni i međunarodni pomorski prijevoz</derivirana_varijabla>
  </DomainObject.Predmet.StrankaNazivFormated>
  <DomainObject.Predmet.StrankaNazivFormatedOIB>
    <izvorni_sadrzaj>FINA ZAGREB, OIB 85821130368,PROPAN OPREMA društvo s ograničenom odgovornošću za trgovinu i građenje, OIB 90577420988,Lučka uprava Rijeka, OIB 60521475400,Lučka uprava Splitsko-dalmatinske županije, OIB 27478788865,Đ N P INTERIJER d.o.o. za poslovanje nekretninama, OIB 90813548986,OBALNA PLOVIDBA  d.o.o. za obalni i međunarodni pomorski prijevoz, OIB 19674913073</izvorni_sadrzaj>
    <derivirana_varijabla naziv="DomainObject.Predmet.StrankaNazivFormatedOIB_1">FINA ZAGREB, OIB 85821130368,PROPAN OPREMA društvo s ograničenom odgovornošću za trgovinu i građenje, OIB 90577420988,Lučka uprava Rijeka, OIB 60521475400,Lučka uprava Splitsko-dalmatinske županije, OIB 27478788865,Đ N P INTERIJER d.o.o. za poslovanje nekretninama, OIB 90813548986,OBALNA PLOVIDBA  d.o.o. za obalni i međunarodni pomorski prijevoz, OIB 19674913073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ZAGREB</item>
      <item>PROPAN OPREMA društvo s ograničenom odgovornošću za trgovinu i građenje</item>
      <item>Lučka uprava Rijeka</item>
      <item>Lučka uprava Splitsko-dalmatinske županije</item>
      <item>Đ N P INTERIJER d.o.o. za poslovanje nekretninama</item>
      <item>OBALNA PLOVIDBA  d.o.o. za obalni i međunarodni pomorski prijevoz zastupanog po punomoćniku Vjekoslav Mladineo</item>
    </izvorni_sadrzaj>
    <derivirana_varijabla naziv="DomainObject.Predmet.StrankaListFormated_1">
      <item>FINA ZAGREB</item>
      <item>PROPAN OPREMA društvo s ograničenom odgovornošću za trgovinu i građenje</item>
      <item>Lučka uprava Rijeka</item>
      <item>Lučka uprava Splitsko-dalmatinske županije</item>
      <item>Đ N P INTERIJER d.o.o. za poslovanje nekretninama</item>
      <item>OBALNA PLOVIDBA  d.o.o. za obalni i međunarodni pomorski prijevoz zastupanog po punomoćniku Vjekoslav Mladineo</item>
    </derivirana_varijabla>
  </DomainObject.Predmet.StrankaListFormated>
  <DomainObject.Predmet.StrankaListFormatedOIB>
    <izvorni_sadrzaj>
      <item>FINA ZAGREB, OIB 85821130368</item>
      <item>PROPAN OPREMA društvo s ograničenom odgovornošću za trgovinu i građenje, OIB 90577420988</item>
      <item>Lučka uprava Rijeka, OIB 60521475400</item>
      <item>Lučka uprava Splitsko-dalmatinske županije, OIB 27478788865</item>
      <item>Đ N P INTERIJER d.o.o. za poslovanje nekretninama, OIB 90813548986</item>
      <item>OBALNA PLOVIDBA  d.o.o. za obalni i međunarodni pomorski prijevoz, OIB 19674913073 zastupanog po punomoćniku Vjekoslav Mladineo</item>
    </izvorni_sadrzaj>
    <derivirana_varijabla naziv="DomainObject.Predmet.StrankaListFormatedOIB_1">
      <item>FINA ZAGREB, OIB 85821130368</item>
      <item>PROPAN OPREMA društvo s ograničenom odgovornošću za trgovinu i građenje, OIB 90577420988</item>
      <item>Lučka uprava Rijeka, OIB 60521475400</item>
      <item>Lučka uprava Splitsko-dalmatinske županije, OIB 27478788865</item>
      <item>Đ N P INTERIJER d.o.o. za poslovanje nekretninama, OIB 90813548986</item>
      <item>OBALNA PLOVIDBA  d.o.o. za obalni i međunarodni pomorski prijevoz, OIB 19674913073 zastupanog po punomoćniku Vjekoslav Mladineo</item>
    </derivirana_varijabla>
  </DomainObject.Predmet.StrankaListFormatedOIB>
  <DomainObject.Predmet.StrankaListFormatedWithAdress>
    <izvorni_sadrzaj>
      <item>FINA ZAGREB, Ulica grada Vukovara 70, 10000 Zagreb</item>
      <item>PROPAN OPREMA društvo s ograničenom odgovornošću za trgovinu i građenje, Ježdovečka 22/D, 10250 Lučko</item>
      <item>Lučka uprava Rijeka, Riva 1, 51000 Rijeka</item>
      <item>Lučka uprava Splitsko-dalmatinske županije, Prilaz braće Kaliterna 10, 21000 Split</item>
      <item>Đ N P INTERIJER d.o.o. za poslovanje nekretninama, Stinice 26, 21000 Split</item>
      <item>OBALNA PLOVIDBA  d.o.o. za obalni i međunarodni pomorski prijevoz, Mažuranićevo šetalište 14, 21000 Split zastupanog po punomoćniku Vjekoslav Mladineo</item>
    </izvorni_sadrzaj>
    <derivirana_varijabla naziv="DomainObject.Predmet.StrankaListFormatedWithAdress_1">
      <item>FINA ZAGREB, Ulica grada Vukovara 70, 10000 Zagreb</item>
      <item>PROPAN OPREMA društvo s ograničenom odgovornošću za trgovinu i građenje, Ježdovečka 22/D, 10250 Lučko</item>
      <item>Lučka uprava Rijeka, Riva 1, 51000 Rijeka</item>
      <item>Lučka uprava Splitsko-dalmatinske županije, Prilaz braće Kaliterna 10, 21000 Split</item>
      <item>Đ N P INTERIJER d.o.o. za poslovanje nekretninama, Stinice 26, 21000 Split</item>
      <item>OBALNA PLOVIDBA  d.o.o. za obalni i međunarodni pomorski prijevoz, Mažuranićevo šetalište 14, 21000 Split zastupanog po punomoćniku Vjekoslav Mladineo</item>
    </derivirana_varijabla>
  </DomainObject.Predmet.StrankaListFormatedWithAdress>
  <DomainObject.Predmet.StrankaListFormatedWithAdressOIB>
    <izvorni_sadrzaj>
      <item>FINA ZAGREB, OIB 85821130368, Ulica grada Vukovara 70, 10000 Zagreb</item>
      <item>PROPAN OPREMA društvo s ograničenom odgovornošću za trgovinu i građenje, OIB 90577420988, Ježdovečka 22/D, 10250 Lučko</item>
      <item>Lučka uprava Rijeka, OIB 60521475400, Riva 1, 51000 Rijeka</item>
      <item>Lučka uprava Splitsko-dalmatinske županije, OIB 27478788865, Prilaz braće Kaliterna 10, 21000 Split</item>
      <item>Đ N P INTERIJER d.o.o. za poslovanje nekretninama, OIB 90813548986, Stinice 26, 21000 Split</item>
      <item>OBALNA PLOVIDBA  d.o.o. za obalni i međunarodni pomorski prijevoz, OIB 19674913073, Mažuranićevo šetalište 14, 21000 Split zastupanog po punomoćniku Vjekoslav Mladineo</item>
    </izvorni_sadrzaj>
    <derivirana_varijabla naziv="DomainObject.Predmet.StrankaListFormatedWithAdressOIB_1">
      <item>FINA ZAGREB, OIB 85821130368, Ulica grada Vukovara 70, 10000 Zagreb</item>
      <item>PROPAN OPREMA društvo s ograničenom odgovornošću za trgovinu i građenje, OIB 90577420988, Ježdovečka 22/D, 10250 Lučko</item>
      <item>Lučka uprava Rijeka, OIB 60521475400, Riva 1, 51000 Rijeka</item>
      <item>Lučka uprava Splitsko-dalmatinske županije, OIB 27478788865, Prilaz braće Kaliterna 10, 21000 Split</item>
      <item>Đ N P INTERIJER d.o.o. za poslovanje nekretninama, OIB 90813548986, Stinice 26, 21000 Split</item>
      <item>OBALNA PLOVIDBA  d.o.o. za obalni i međunarodni pomorski prijevoz, OIB 19674913073, Mažuranićevo šetalište 14, 21000 Split zastupanog po punomoćniku Vjekoslav Mladineo</item>
    </derivirana_varijabla>
  </DomainObject.Predmet.StrankaListFormatedWithAdressOIB>
  <DomainObject.Predmet.StrankaListNazivFormated>
    <izvorni_sadrzaj>
      <item>FINA ZAGREB</item>
      <item>PROPAN OPREMA društvo s ograničenom odgovornošću za trgovinu i građenje</item>
      <item>Lučka uprava Rijeka</item>
      <item>Lučka uprava Splitsko-dalmatinske županije</item>
      <item>Đ N P INTERIJER d.o.o. za poslovanje nekretninama</item>
      <item>OBALNA PLOVIDBA  d.o.o. za obalni i međunarodni pomorski prijevoz</item>
    </izvorni_sadrzaj>
    <derivirana_varijabla naziv="DomainObject.Predmet.StrankaListNazivFormated_1">
      <item>FINA ZAGREB</item>
      <item>PROPAN OPREMA društvo s ograničenom odgovornošću za trgovinu i građenje</item>
      <item>Lučka uprava Rijeka</item>
      <item>Lučka uprava Splitsko-dalmatinske županije</item>
      <item>Đ N P INTERIJER d.o.o. za poslovanje nekretninama</item>
      <item>OBALNA PLOVIDBA  d.o.o. za obalni i međunarodni pomorski prijevoz</item>
    </derivirana_varijabla>
  </DomainObject.Predmet.StrankaListNazivFormated>
  <DomainObject.Predmet.StrankaListNazivFormatedOIB>
    <izvorni_sadrzaj>
      <item>FINA ZAGREB, OIB 85821130368</item>
      <item>PROPAN OPREMA društvo s ograničenom odgovornošću za trgovinu i građenje, OIB 90577420988</item>
      <item>Lučka uprava Rijeka, OIB 60521475400</item>
      <item>Lučka uprava Splitsko-dalmatinske županije, OIB 27478788865</item>
      <item>Đ N P INTERIJER d.o.o. za poslovanje nekretninama, OIB 90813548986</item>
      <item>OBALNA PLOVIDBA  d.o.o. za obalni i međunarodni pomorski prijevoz, OIB 19674913073</item>
    </izvorni_sadrzaj>
    <derivirana_varijabla naziv="DomainObject.Predmet.StrankaListNazivFormatedOIB_1">
      <item>FINA ZAGREB, OIB 85821130368</item>
      <item>PROPAN OPREMA društvo s ograničenom odgovornošću za trgovinu i građenje, OIB 90577420988</item>
      <item>Lučka uprava Rijeka, OIB 60521475400</item>
      <item>Lučka uprava Splitsko-dalmatinske županije, OIB 27478788865</item>
      <item>Đ N P INTERIJER d.o.o. za poslovanje nekretninama, OIB 90813548986</item>
      <item>OBALNA PLOVIDBA  d.o.o. za obalni i međunarodni pomorski prijevoz, OIB 19674913073</item>
    </derivirana_varijabla>
  </DomainObject.Predmet.StrankaListNazivFormatedOIB>
  <DomainObject.Predmet.ProtuStrankaListFormated>
    <izvorni_sadrzaj>
      <item>TANKER dioničko društvo za trgovinu u stečaju</item>
    </izvorni_sadrzaj>
    <derivirana_varijabla naziv="DomainObject.Predmet.ProtuStrankaListFormated_1">
      <item>TANKER dioničko društvo za trgovinu u stečaju</item>
    </derivirana_varijabla>
  </DomainObject.Predmet.ProtuStrankaListFormated>
  <DomainObject.Predmet.ProtuStrankaListFormatedOIB>
    <izvorni_sadrzaj>
      <item>TANKER dioničko društvo za trgovinu u stečaju, OIB 31832419395</item>
    </izvorni_sadrzaj>
    <derivirana_varijabla naziv="DomainObject.Predmet.ProtuStrankaListFormatedOIB_1">
      <item>TANKER dioničko društvo za trgovinu u stečaju, OIB 31832419395</item>
    </derivirana_varijabla>
  </DomainObject.Predmet.ProtuStrankaListFormatedOIB>
  <DomainObject.Predmet.ProtuStrankaListFormatedWithAdress>
    <izvorni_sadrzaj>
      <item>TANKER dioničko društvo za trgovinu u stečaju, Kopilica 47/B, 21000 Split</item>
    </izvorni_sadrzaj>
    <derivirana_varijabla naziv="DomainObject.Predmet.ProtuStrankaListFormatedWithAdress_1">
      <item>TANKER dioničko društvo za trgovinu u stečaju, Kopilica 47/B, 21000 Split</item>
    </derivirana_varijabla>
  </DomainObject.Predmet.ProtuStrankaListFormatedWithAdress>
  <DomainObject.Predmet.ProtuStrankaListFormatedWithAdressOIB>
    <izvorni_sadrzaj>
      <item>TANKER dioničko društvo za trgovinu u stečaju, OIB 31832419395, Kopilica 47/B, 21000 Split</item>
    </izvorni_sadrzaj>
    <derivirana_varijabla naziv="DomainObject.Predmet.ProtuStrankaListFormatedWithAdressOIB_1">
      <item>TANKER dioničko društvo za trgovinu u stečaju, OIB 31832419395, Kopilica 47/B, 21000 Split</item>
    </derivirana_varijabla>
  </DomainObject.Predmet.ProtuStrankaListFormatedWithAdressOIB>
  <DomainObject.Predmet.ProtuStrankaListNazivFormated>
    <izvorni_sadrzaj>
      <item>TANKER dioničko društvo za trgovinu u stečaju</item>
    </izvorni_sadrzaj>
    <derivirana_varijabla naziv="DomainObject.Predmet.ProtuStrankaListNazivFormated_1">
      <item>TANKER dioničko društvo za trgovinu u stečaju</item>
    </derivirana_varijabla>
  </DomainObject.Predmet.ProtuStrankaListNazivFormated>
  <DomainObject.Predmet.ProtuStrankaListNazivFormatedOIB>
    <izvorni_sadrzaj>
      <item>TANKER dioničko društvo za trgovinu u stečaju, OIB 31832419395</item>
    </izvorni_sadrzaj>
    <derivirana_varijabla naziv="DomainObject.Predmet.ProtuStrankaListNazivFormatedOIB_1">
      <item>TANKER dioničko društvo za trgovinu u stečaju, OIB 31832419395</item>
    </derivirana_varijabla>
  </DomainObject.Predmet.ProtuStrankaListNazivFormatedOIB>
  <DomainObject.Predmet.OstaliListFormated>
    <izvorni_sadrzaj>
      <item>FRANO KRIŠTO</item>
      <item>Vjekoslav Mladineo punomoćnik sudionika u postupku OBALNA PLOVIDBA  d.o.o. za obalni i međunarodni pomorski prijevoz</item>
    </izvorni_sadrzaj>
    <derivirana_varijabla naziv="DomainObject.Predmet.OstaliListFormated_1">
      <item>FRANO KRIŠTO</item>
      <item>Vjekoslav Mladineo punomoćnik sudionika u postupku OBALNA PLOVIDBA  d.o.o. za obalni i međunarodni pomorski prijevoz</item>
    </derivirana_varijabla>
  </DomainObject.Predmet.OstaliListFormated>
  <DomainObject.Predmet.OstaliListFormatedOIB>
    <izvorni_sadrzaj>
      <item>FRANO KRIŠTO, OIB 65197867391</item>
      <item>Vjekoslav Mladineo, OIB 86315846552 punomoćnik sudionika u postupku OBALNA PLOVIDBA  d.o.o. za obalni i međunarodni pomorski prijevoz</item>
    </izvorni_sadrzaj>
    <derivirana_varijabla naziv="DomainObject.Predmet.OstaliListFormatedOIB_1">
      <item>FRANO KRIŠTO, OIB 65197867391</item>
      <item>Vjekoslav Mladineo, OIB 86315846552 punomoćnik sudionika u postupku OBALNA PLOVIDBA  d.o.o. za obalni i međunarodni pomorski prijevoz</item>
    </derivirana_varijabla>
  </DomainObject.Predmet.OstaliListFormatedOIB>
  <DomainObject.Predmet.OstaliListFormatedWithAdress>
    <izvorni_sadrzaj>
      <item>FRANO KRIŠTO</item>
      <item>Vjekoslav Mladineo, Ljudevita Posavskog 17, 21000 Split punomoćnik sudionika u postupku OBALNA PLOVIDBA  d.o.o. za obalni i međunarodni pomorski prijevoz</item>
    </izvorni_sadrzaj>
    <derivirana_varijabla naziv="DomainObject.Predmet.OstaliListFormatedWithAdress_1">
      <item>FRANO KRIŠTO</item>
      <item>Vjekoslav Mladineo, Ljudevita Posavskog 17, 21000 Split punomoćnik sudionika u postupku OBALNA PLOVIDBA  d.o.o. za obalni i međunarodni pomorski prijevoz</item>
    </derivirana_varijabla>
  </DomainObject.Predmet.OstaliListFormatedWithAdress>
  <DomainObject.Predmet.OstaliListFormatedWithAdressOIB>
    <izvorni_sadrzaj>
      <item>FRANO KRIŠTO, OIB 65197867391</item>
      <item>Vjekoslav Mladineo, OIB 86315846552, Ljudevita Posavskog 17, 21000 Split punomoćnik sudionika u postupku OBALNA PLOVIDBA  d.o.o. za obalni i međunarodni pomorski prijevoz</item>
    </izvorni_sadrzaj>
    <derivirana_varijabla naziv="DomainObject.Predmet.OstaliListFormatedWithAdressOIB_1">
      <item>FRANO KRIŠTO, OIB 65197867391</item>
      <item>Vjekoslav Mladineo, OIB 86315846552, Ljudevita Posavskog 17, 21000 Split punomoćnik sudionika u postupku OBALNA PLOVIDBA  d.o.o. za obalni i međunarodni pomorski prijevoz</item>
    </derivirana_varijabla>
  </DomainObject.Predmet.OstaliListFormatedWithAdressOIB>
  <DomainObject.Predmet.OstaliListNazivFormated>
    <izvorni_sadrzaj>
      <item>FRANO KRIŠTO</item>
      <item>Vjekoslav Mladineo</item>
    </izvorni_sadrzaj>
    <derivirana_varijabla naziv="DomainObject.Predmet.OstaliListNazivFormated_1">
      <item>FRANO KRIŠTO</item>
      <item>Vjekoslav Mladineo</item>
    </derivirana_varijabla>
  </DomainObject.Predmet.OstaliListNazivFormated>
  <DomainObject.Predmet.OstaliListNazivFormatedOIB>
    <izvorni_sadrzaj>
      <item>FRANO KRIŠTO, OIB 65197867391</item>
      <item>Vjekoslav Mladineo, OIB 86315846552</item>
    </izvorni_sadrzaj>
    <derivirana_varijabla naziv="DomainObject.Predmet.OstaliListNazivFormatedOIB_1">
      <item>FRANO KRIŠTO, OIB 65197867391</item>
      <item>Vjekoslav Mladineo, OIB 86315846552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2018.</izvorni_sadrzaj>
    <derivirana_varijabla naziv="DomainObject.Datum_1">4. travnja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TANKER dioničko društvo za trgovinu u stečaju</izvorni_sadrzaj>
    <derivirana_varijabla naziv="DomainObject.Predmet.ProtustrankaIDrugi_1">TANKER dioničko društvo za trgovinu u stečaju</derivirana_varijabla>
  </DomainObject.Predmet.ProtustrankaIDrugi>
  <DomainObject.Predmet.StrankaIDrugiAdressOIB>
    <izvorni_sadrzaj>FINA ZAGREB, OIB 85821130368, Ulica grada Vukovara 70, 10000 Zagreb i dr.</izvorni_sadrzaj>
    <derivirana_varijabla naziv="DomainObject.Predmet.StrankaIDrugiAdressOIB_1">FINA ZAGREB, OIB 85821130368, Ulica grada Vukovara 70, 10000 Zagreb i dr.</derivirana_varijabla>
  </DomainObject.Predmet.StrankaIDrugiAdressOIB>
  <DomainObject.Predmet.ProtustrankaIDrugiAdressOIB>
    <izvorni_sadrzaj>TANKER dioničko društvo za trgovinu u stečaju, OIB 31832419395, Kopilica 47/B, 21000 Split</izvorni_sadrzaj>
    <derivirana_varijabla naziv="DomainObject.Predmet.ProtustrankaIDrugiAdressOIB_1">TANKER dioničko društvo za trgovinu u stečaju, OIB 31832419395, Kopilica 47/B,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TANKER dioničko društvo za trgovinu u stečaju</item>
      <item>FRANO KRIŠTO</item>
      <item>PROPAN OPREMA društvo s ograničenom odgovornošću za trgovinu i građenje</item>
      <item>Lučka uprava Rijeka</item>
      <item>Lučka uprava Splitsko-dalmatinske županije</item>
      <item>Đ N P INTERIJER d.o.o. za poslovanje nekretninama</item>
      <item>OBALNA PLOVIDBA  d.o.o. za obalni i međunarodni pomorski prijevoz</item>
      <item>Vjekoslav Mladineo</item>
    </izvorni_sadrzaj>
    <derivirana_varijabla naziv="DomainObject.Predmet.SudioniciListNaziv_1">
      <item>FINA ZAGREB</item>
      <item>TANKER dioničko društvo za trgovinu u stečaju</item>
      <item>FRANO KRIŠTO</item>
      <item>PROPAN OPREMA društvo s ograničenom odgovornošću za trgovinu i građenje</item>
      <item>Lučka uprava Rijeka</item>
      <item>Lučka uprava Splitsko-dalmatinske županije</item>
      <item>Đ N P INTERIJER d.o.o. za poslovanje nekretninama</item>
      <item>OBALNA PLOVIDBA  d.o.o. za obalni i međunarodni pomorski prijevoz</item>
      <item>Vjekoslav Mladineo</item>
    </derivirana_varijabla>
  </DomainObject.Predmet.SudioniciListNaziv>
  <DomainObject.Predmet.SudioniciListAdressOIB>
    <izvorni_sadrzaj>
      <item>FINA ZAGREB, OIB 85821130368, Ulica grada Vukovara 70,10000 Zagreb</item>
      <item>TANKER dioničko društvo za trgovinu u stečaju, OIB 31832419395, Kopilica 47/B,21000 Split</item>
      <item>FRANO KRIŠTO, OIB 65197867391</item>
      <item>PROPAN OPREMA društvo s ograničenom odgovornošću za trgovinu i građenje, OIB 90577420988, Ježdovečka 22/D,10250 Lučko</item>
      <item>Lučka uprava Rijeka, OIB 60521475400, Riva 1,51000 Rijeka</item>
      <item>Lučka uprava Splitsko-dalmatinske županije, OIB 27478788865, Prilaz braće Kaliterna 10,21000 Split</item>
      <item>Đ N P INTERIJER d.o.o. za poslovanje nekretninama, OIB 90813548986, Stinice 26,21000 Split</item>
      <item>OBALNA PLOVIDBA  d.o.o. za obalni i međunarodni pomorski prijevoz, OIB 19674913073, Mažuranićevo šetalište 14,21000 Split</item>
      <item>Vjekoslav Mladineo, OIB 86315846552, Ljudevita Posavskog 17,21000 Split</item>
    </izvorni_sadrzaj>
    <derivirana_varijabla naziv="DomainObject.Predmet.SudioniciListAdressOIB_1">
      <item>FINA ZAGREB, OIB 85821130368, Ulica grada Vukovara 70,10000 Zagreb</item>
      <item>TANKER dioničko društvo za trgovinu u stečaju, OIB 31832419395, Kopilica 47/B,21000 Split</item>
      <item>FRANO KRIŠTO, OIB 65197867391</item>
      <item>PROPAN OPREMA društvo s ograničenom odgovornošću za trgovinu i građenje, OIB 90577420988, Ježdovečka 22/D,10250 Lučko</item>
      <item>Lučka uprava Rijeka, OIB 60521475400, Riva 1,51000 Rijeka</item>
      <item>Lučka uprava Splitsko-dalmatinske županije, OIB 27478788865, Prilaz braće Kaliterna 10,21000 Split</item>
      <item>Đ N P INTERIJER d.o.o. za poslovanje nekretninama, OIB 90813548986, Stinice 26,21000 Split</item>
      <item>OBALNA PLOVIDBA  d.o.o. za obalni i međunarodni pomorski prijevoz, OIB 19674913073, Mažuranićevo šetalište 14,21000 Split</item>
      <item>Vjekoslav Mladineo, OIB 86315846552, Ljudevita Posavskog 17,21000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31832419395</item>
      <item>, OIB 65197867391</item>
      <item>, OIB 90577420988</item>
      <item>, OIB 60521475400</item>
      <item>, OIB 27478788865</item>
      <item>, OIB 90813548986</item>
      <item>, OIB 19674913073</item>
      <item>, OIB 86315846552</item>
    </izvorni_sadrzaj>
    <derivirana_varijabla naziv="DomainObject.Predmet.SudioniciListNazivOIB_1">
      <item>, OIB 85821130368</item>
      <item>, OIB 31832419395</item>
      <item>, OIB 65197867391</item>
      <item>, OIB 90577420988</item>
      <item>, OIB 60521475400</item>
      <item>, OIB 27478788865</item>
      <item>, OIB 90813548986</item>
      <item>, OIB 19674913073</item>
      <item>, OIB 86315846552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Frano Krišto, OIB 65197867391, Dubrovačka 3a Split</item>
    </izvorni_sadrzaj>
    <derivirana_varijabla naziv="DomainObject.Predmet.StecajniUpraviteljiListAddressOIB_1">
      <item>Frano Krišto, OIB 65197867391, Dubrovačka 3a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641FDA-3092-478C-8728-ED9A9C1754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963</properties:Words>
  <properties:Characters>5133</properties:Characters>
  <properties:Lines>120</properties:Lines>
  <properties:Paragraphs>36</properties:Paragraphs>
  <properties:TotalTime>104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6127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2016-11-15T13:42:00Z</dcterms:created>
  <dc:creator>wsadmin</dc:creator>
  <cp:lastModifiedBy>Paško Bačić</cp:lastModifiedBy>
  <cp:lastPrinted>2018-04-04T08:36:00Z</cp:lastPrinted>
  <dcterms:modified xmlns:xsi="http://www.w3.org/2001/XMLSchema-instance" xsi:type="dcterms:W3CDTF">2018-04-04T08:44:00Z</dcterms:modified>
  <cp:revision>8</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prodaja (Rješenje o PRODAJI BRODOVA.docx)</vt:lpwstr>
  </prop:property>
  <prop:property name="CC_coloring" pid="4" fmtid="{D5CDD505-2E9C-101B-9397-08002B2CF9AE}">
    <vt:bool>false</vt:bool>
  </prop:property>
  <prop:property name="BrojStranica" pid="5" fmtid="{D5CDD505-2E9C-101B-9397-08002B2CF9AE}">
    <vt:i4>3</vt:i4>
  </prop:property>
</prop:Properties>
</file>