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59b9" w14:paraId="ea159b9" w:rsidRDefault="002C464B" w:rsidP="002C464B" w:rsidR="002C464B">
      <w:pPr>
        <w:pStyle w:val="NormaleSPIS"/>
        <w15:collapsed w:val="false"/>
      </w:pPr>
      <w:bookmarkStart w:name="_GoBack" w:id="0"/>
      <w:bookmarkEnd w:id="0"/>
    </w:p>
    <w:p w:rsidRDefault="002C464B" w:rsidP="002C464B" w:rsidR="002C464B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REPUBLIKA HRVATSKA</w:t>
      </w:r>
      <w:r>
        <w:tab/>
      </w:r>
      <w:r>
        <w:tab/>
      </w:r>
      <w:r>
        <w:tab/>
      </w:r>
      <w:r>
        <w:tab/>
      </w:r>
      <w:r>
        <w:tab/>
        <w:t>Broj: 3 St-12/2011-815</w:t>
      </w:r>
    </w:p>
    <w:p w:rsidRDefault="002C464B" w:rsidP="002C464B" w:rsidR="002C464B">
      <w:pPr>
        <w:spacing w:beforeAutospacing="true" w:before="100"/>
        <w:jc w:val="both"/>
      </w:pPr>
      <w:r>
        <w:t>TRGOVAČKI SUD U OSIJEKU</w:t>
      </w:r>
    </w:p>
    <w:p w:rsidRDefault="002C464B" w:rsidP="002C464B" w:rsidR="002C464B">
      <w:pPr>
        <w:spacing w:beforeAutospacing="true" w:before="100"/>
        <w:jc w:val="both"/>
      </w:pPr>
      <w:r>
        <w:t>STALNA SLUŽBA U SLAVONSKOM BRODU </w:t>
      </w:r>
      <w:r>
        <w:tab/>
      </w:r>
      <w:r>
        <w:tab/>
      </w:r>
      <w:r>
        <w:tab/>
        <w:t xml:space="preserve">                                                                             Trg pobjede 13, 35000 Slavonski Brod                                                                    </w:t>
      </w:r>
    </w:p>
    <w:p w:rsidRDefault="002C464B" w:rsidP="002C464B" w:rsidR="002C464B">
      <w:pPr>
        <w:spacing w:beforeAutospacing="true" w:before="100"/>
        <w:jc w:val="both"/>
      </w:pPr>
      <w:r>
        <w:t>                                         </w:t>
      </w:r>
      <w:r>
        <w:rPr>
          <w:b/>
          <w:bCs/>
        </w:rPr>
        <w:t>R E P U B L I K A  H R V A T S K A</w:t>
      </w:r>
    </w:p>
    <w:p w:rsidRDefault="002C464B" w:rsidP="002C464B" w:rsidR="002C464B">
      <w:pPr>
        <w:spacing w:beforeAutospacing="true" w:before="100"/>
        <w:jc w:val="center"/>
      </w:pPr>
      <w:r>
        <w:rPr>
          <w:b/>
          <w:bCs/>
        </w:rPr>
        <w:t>R J E Š E N J E</w:t>
      </w:r>
    </w:p>
    <w:p w:rsidRDefault="002C464B" w:rsidP="002C464B" w:rsidR="002C464B">
      <w:pPr>
        <w:spacing w:beforeAutospacing="true" w:before="100"/>
        <w:ind w:firstLine="708"/>
        <w:jc w:val="both"/>
      </w:pPr>
      <w:r>
        <w:t> TRGOVAČKI SUD U OSIJEKU, STALNA SLUŽBA U SLAVONSKOM BRODU, po stečajnom sucu Danieli Martini Maoduš, u stečajnom postupku nad dužnikom </w:t>
      </w:r>
      <w:r>
        <w:rPr>
          <w:b/>
          <w:bCs/>
        </w:rPr>
        <w:t>DOMIN d.o.o, u stečaju Slavonski Brod</w:t>
      </w:r>
      <w:r>
        <w:t>, koga zastupa stečajni upravitelj Milan Nakić iz Pakraca, dana 1. rujna 2017.</w:t>
      </w:r>
    </w:p>
    <w:p w:rsidRDefault="002C464B" w:rsidP="002C464B" w:rsidR="002C464B"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Default="002C464B" w:rsidP="002C464B" w:rsidR="002C464B">
      <w:pPr>
        <w:spacing w:beforeAutospacing="true" w:before="100"/>
        <w:ind w:firstLine="708" w:left="708"/>
        <w:jc w:val="both"/>
      </w:pPr>
      <w:r>
        <w:t xml:space="preserve">Ispravlja se uvodni dio rješenja ovog suda broj 3 St-12/2011-811 od 31. kolovoza 2017. i tekst u datumu ispod rješenja tako da: </w:t>
      </w:r>
    </w:p>
    <w:p w:rsidRDefault="002C464B" w:rsidP="002C464B" w:rsidR="002C464B">
      <w:pPr>
        <w:spacing w:beforeAutospacing="true" w:before="100"/>
        <w:ind w:firstLine="708" w:left="708"/>
        <w:jc w:val="both"/>
      </w:pPr>
      <w:r>
        <w:t>- umjesto godina "2016." treba pisati "2017.“</w:t>
      </w:r>
    </w:p>
    <w:p w:rsidRDefault="002C464B" w:rsidP="002C464B" w:rsidR="002C464B">
      <w:pPr>
        <w:ind w:firstLine="708" w:left="2832"/>
      </w:pPr>
      <w:r>
        <w:t xml:space="preserve">o b r a z l o ž e nj e </w:t>
      </w:r>
    </w:p>
    <w:p w:rsidRDefault="002C464B" w:rsidP="002C464B" w:rsidR="002C464B">
      <w:pPr>
        <w:ind w:firstLine="720"/>
      </w:pPr>
      <w:r>
        <w:t xml:space="preserve">U uvodnom dijelu i datumu rješenja   ovog suda broj. 3 St-12/2011-811 od 31. kolovoza 2017. došlo je do greški u pisanju godine. </w:t>
      </w:r>
    </w:p>
    <w:p w:rsidRDefault="002C464B" w:rsidP="002C464B" w:rsidR="002C464B">
      <w:pPr>
        <w:ind w:firstLine="720"/>
        <w:jc w:val="both"/>
      </w:pPr>
      <w:r>
        <w:t xml:space="preserve">Kako se greška u pisanju i računanju 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. 1. Zakona o parničnom postupku (Narodne novine broj 53/91, 91/92, 112/99, 88/01, 117/03, 88/05, 2/07, 84/08, 96/08 i 123/08,57/11 dalje ZPP), a koji Zakon se primjenjuje supsidijarno u ovom stečajnom  postupku, odlučeno je kao u izreci. </w:t>
      </w:r>
    </w:p>
    <w:p w:rsidRDefault="002C464B" w:rsidP="002C464B" w:rsidR="002C464B">
      <w:r>
        <w:t> </w:t>
      </w:r>
      <w:r>
        <w:tab/>
        <w:t>U Slavonskom Brodu, 1. rujna 2017.</w:t>
      </w:r>
      <w:r>
        <w:tab/>
      </w:r>
      <w:r>
        <w:tab/>
      </w:r>
      <w:r>
        <w:tab/>
        <w:t>sutkinja:</w:t>
      </w:r>
    </w:p>
    <w:p w:rsidRDefault="002C464B" w:rsidP="002C464B" w:rsidR="002C464B">
      <w:pPr>
        <w:ind w:firstLine="4140"/>
        <w:jc w:val="center"/>
      </w:pPr>
      <w:r>
        <w:t xml:space="preserve">Daniela Martini Maoduš </w:t>
      </w:r>
    </w:p>
    <w:p w:rsidRDefault="002C464B" w:rsidP="002C464B" w:rsidR="002C464B">
      <w:r>
        <w:rPr>
          <w:sz w:val="18"/>
          <w:szCs w:val="18"/>
        </w:rPr>
        <w:t xml:space="preserve">NAPUTAK O PRAVNOM LIJEKU:  Protiv ovog rješenja dopuštena je žalba u roku od 8 dana. Rok za žalbu počinje teći istekom osmog dana od objave ovog rješenja na e oglasnoj ploči suda. Žalba se podnosi ovom sudu u tri istovjetna primjerka. O žalbi odlučuje VTS </w:t>
      </w:r>
      <w:r>
        <w:rPr>
          <w:sz w:val="18"/>
          <w:szCs w:val="18"/>
        </w:rPr>
        <w:br w:clear="all" w:type="textWrapping"/>
      </w:r>
    </w:p>
    <w:p w:rsidRDefault="002C464B" w:rsidP="002C464B" w:rsidR="002C464B">
      <w:pPr>
        <w:rPr>
          <w:rFonts w:hAnsiTheme="minorHAnsi" w:asciiTheme="minorHAnsi"/>
          <w:sz w:val="22"/>
          <w:szCs w:val="22"/>
        </w:rPr>
      </w:pPr>
    </w:p>
    <w:p w:rsidRDefault="002C464B" w:rsidP="002C464B" w:rsidR="002C464B">
      <w:pPr>
        <w:pStyle w:val="Naslovdokumenta"/>
      </w:pPr>
    </w:p>
    <w:p w:rsidRDefault="002C464B" w:rsidP="002C464B" w:rsidR="000C198A">
      <w:pPr>
        <w:pStyle w:val="Poetniodjeljak"/>
      </w:pPr>
      <w:r>
        <w:t>objaviti na e oglasnoj ploči suda</w:t>
      </w:r>
    </w:p>
    <w:sectPr w:rsidR="000C19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4B"/>
    <w:rsid w:val="000C198A"/>
    <w:rsid w:val="002C464B"/>
    <w:rsid w:val="005A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64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2C464B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2C464B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2C464B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2C464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2C464B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2C464B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A3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64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2C464B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2C464B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2C464B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2C464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2C464B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2C464B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A3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20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
24,25, dio u kutiji kod suca , 26 dio u kal .3</izvorni_sadrzaj>
    <derivirana_varijabla naziv="DomainObject.Predmet.Opis_1">ST. OTVOREN 17.02.2006
24,25, dio u kutiji kod suca , 26 dio u kal .3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relevantnih dijelova spisa na VTS-         .24
NA VRHOVNI SUD POSLANA PRESLIKA DIJELA SPISA</izvorni_sadrzaj>
    <derivirana_varijabla naziv="DomainObject.Predmet.PrimjedbaSuca_1">- preslika relevantnih dijelova spisa na VTS-         .24
NA VRHOVNI SUD POSLANA PRESLIKA DIJELA SPISA</derivirana_varijabla>
  </DomainObject.Predmet.PrimjedbaSuc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2017.</izvorni_sadrzaj>
    <derivirana_varijabla naziv="DomainObject.Predmet.SpisIzvanSuda.DatumIzlazaSpisa_1">14.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U ZAGREBU</izvorni_sadrzaj>
    <derivirana_varijabla naziv="DomainObject.Predmet.SpisIzvanSuda.LokacijaSpisa_1">VRHOVNI SUD RH U ZAGREBU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IZVANREDNA REVIZIJA</izvorni_sadrzaj>
    <derivirana_varijabla naziv="DomainObject.Predmet.SpisIzvanSuda.RazlogIzlaskaSpisa_1">IZVANREDNA 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19008402521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19008402521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267</properties:Words>
  <properties:Characters>1186</properties:Characters>
  <properties:Lines>31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2017-09-01T12:25:00Z</dcterms:created>
  <dc:creator>wsadmin</dc:creator>
  <cp:lastModifiedBy>wsadmin</cp:lastModifiedBy>
  <cp:lastPrinted>2017-09-01T12:28:00Z</cp:lastPrinted>
  <dcterms:modified xmlns:xsi="http://www.w3.org/2001/XMLSchema-instance" xsi:type="dcterms:W3CDTF">2017-09-01T12:28:00Z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