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3e4b" w14:paraId="6bc3e4b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2A6A71">
        <w:rPr>
          <w:rFonts w:hAnsi="Times New Roman" w:ascii="Times New Roman"/>
          <w:szCs w:val="24"/>
        </w:rPr>
        <w:t>5778/16</w:t>
      </w:r>
      <w:r w:rsidR="003B7242">
        <w:rPr>
          <w:rFonts w:hAnsi="Times New Roman" w:ascii="Times New Roman"/>
          <w:szCs w:val="24"/>
        </w:rPr>
        <w:t>-31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2A6A71" w:rsidRPr="002A6A71">
        <w:rPr>
          <w:rFonts w:hAnsi="Times New Roman" w:ascii="Times New Roman"/>
          <w:szCs w:val="24"/>
        </w:rPr>
        <w:t>nakon obustavljenog skraćenog stečajnog postupka nad dužnikom AGRO-KOP društvo s ograničenom odgovornošću za proizvodnju, trgovinu i usluge, Josipdol (Općina Josipdol), Oštarije, Mihaljevići 148/A,OIB 43575037372, povodom prijedloga vjerovnika</w:t>
      </w:r>
      <w:r w:rsidR="007A2763">
        <w:rPr>
          <w:rFonts w:hAnsi="Times New Roman" w:ascii="Times New Roman"/>
          <w:szCs w:val="24"/>
        </w:rPr>
        <w:t xml:space="preserve"> B2 KAPITAL d.o.o.,  Zagreb, Radnička cesta 41, OIB </w:t>
      </w:r>
      <w:r w:rsidR="007A2763" w:rsidRPr="007A2763">
        <w:rPr>
          <w:rFonts w:hAnsi="Times New Roman" w:ascii="Times New Roman"/>
          <w:szCs w:val="24"/>
        </w:rPr>
        <w:t>57509775367</w:t>
      </w:r>
      <w:r w:rsidR="002A6A71" w:rsidRPr="002A6A71">
        <w:rPr>
          <w:rFonts w:hAnsi="Times New Roman" w:ascii="Times New Roman"/>
          <w:szCs w:val="24"/>
        </w:rPr>
        <w:t>, za otvaranje  stečajnog postupka nad dužnikom AGRO-KOP društvo s ograničenom odgovornošću za proizvodnju, trgovinu i usluge, Josipdol (Općina Josipdol), Oštarije, Mi</w:t>
      </w:r>
      <w:r w:rsidR="002A6A71">
        <w:rPr>
          <w:rFonts w:hAnsi="Times New Roman" w:ascii="Times New Roman"/>
          <w:szCs w:val="24"/>
        </w:rPr>
        <w:t>haljevići 148/A,OIB 43575037372</w:t>
      </w:r>
      <w:r w:rsidRPr="00540ED6">
        <w:rPr>
          <w:rFonts w:hAnsi="Times New Roman" w:ascii="Times New Roman"/>
          <w:szCs w:val="24"/>
        </w:rPr>
        <w:t xml:space="preserve">, </w:t>
      </w:r>
      <w:r w:rsidR="00D9479D" w:rsidRPr="00540ED6">
        <w:rPr>
          <w:rFonts w:hAnsi="Times New Roman" w:ascii="Times New Roman"/>
          <w:szCs w:val="24"/>
        </w:rPr>
        <w:t xml:space="preserve">dana </w:t>
      </w:r>
      <w:r w:rsidR="0010365E">
        <w:rPr>
          <w:rFonts w:hAnsi="Times New Roman" w:ascii="Times New Roman"/>
          <w:szCs w:val="24"/>
        </w:rPr>
        <w:t>14</w:t>
      </w:r>
      <w:r w:rsidRPr="0043190A">
        <w:rPr>
          <w:rFonts w:hAnsi="Times New Roman" w:ascii="Times New Roman"/>
          <w:szCs w:val="24"/>
        </w:rPr>
        <w:t xml:space="preserve">. </w:t>
      </w:r>
      <w:r w:rsidR="002A6A71" w:rsidRPr="0043190A">
        <w:rPr>
          <w:rFonts w:hAnsi="Times New Roman" w:ascii="Times New Roman"/>
          <w:szCs w:val="24"/>
        </w:rPr>
        <w:t>prosinca</w:t>
      </w:r>
      <w:r w:rsidRPr="0043190A">
        <w:rPr>
          <w:rFonts w:hAnsi="Times New Roman" w:ascii="Times New Roman"/>
          <w:szCs w:val="24"/>
        </w:rPr>
        <w:t xml:space="preserve"> 2018.</w:t>
      </w:r>
      <w:r w:rsidR="002D1DE7" w:rsidRPr="0043190A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2A6A71" w:rsidRPr="002A6A71">
        <w:rPr>
          <w:rFonts w:hAnsi="Times New Roman" w:ascii="Times New Roman"/>
          <w:szCs w:val="24"/>
        </w:rPr>
        <w:t>AGRO-KOP društvo s ograničenom odgovornošću za proizvodnju, trgovinu i usluge, Josipdol (Općina Josipdol), Oštarije, Mi</w:t>
      </w:r>
      <w:r w:rsidR="002A6A71">
        <w:rPr>
          <w:rFonts w:hAnsi="Times New Roman" w:ascii="Times New Roman"/>
          <w:szCs w:val="24"/>
        </w:rPr>
        <w:t>haljevići 148/A,OIB 43575037372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2A6A71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2A6A71" w:rsidRPr="002A6A71">
        <w:rPr>
          <w:rFonts w:eastAsia="Batang" w:hAnsi="Times New Roman" w:ascii="Times New Roman"/>
          <w:bCs/>
          <w:szCs w:val="24"/>
        </w:rPr>
        <w:t>Pavao Mrkonjić, Zagreb, Ante Topić Mimare 24, OIB 50443048410</w:t>
      </w:r>
      <w:r w:rsidR="002A6A71">
        <w:rPr>
          <w:rFonts w:eastAsia="Batang" w:hAnsi="Times New Roman" w:ascii="Times New Roman"/>
          <w:bCs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540ED6">
        <w:rPr>
          <w:rFonts w:hAnsi="Times New Roman" w:ascii="Times New Roman"/>
          <w:szCs w:val="24"/>
        </w:rPr>
        <w:t xml:space="preserve">dana </w:t>
      </w:r>
      <w:r w:rsidR="0010365E">
        <w:rPr>
          <w:rFonts w:hAnsi="Times New Roman" w:ascii="Times New Roman"/>
          <w:szCs w:val="24"/>
          <w:u w:val="single"/>
        </w:rPr>
        <w:t>14</w:t>
      </w:r>
      <w:r w:rsidRPr="00540ED6">
        <w:rPr>
          <w:rFonts w:hAnsi="Times New Roman" w:ascii="Times New Roman"/>
          <w:szCs w:val="24"/>
          <w:u w:val="single"/>
        </w:rPr>
        <w:t xml:space="preserve">. </w:t>
      </w:r>
      <w:r w:rsidR="002A6A71">
        <w:rPr>
          <w:rFonts w:hAnsi="Times New Roman" w:ascii="Times New Roman"/>
          <w:szCs w:val="24"/>
          <w:u w:val="single"/>
        </w:rPr>
        <w:t>prosinca</w:t>
      </w:r>
      <w:r w:rsidR="002E4B60" w:rsidRPr="00540ED6">
        <w:rPr>
          <w:rFonts w:hAnsi="Times New Roman" w:ascii="Times New Roman"/>
          <w:szCs w:val="24"/>
          <w:u w:val="single"/>
        </w:rPr>
        <w:t xml:space="preserve"> 2018.</w:t>
      </w:r>
      <w:r w:rsidR="002D1DE7" w:rsidRPr="00540ED6">
        <w:rPr>
          <w:rFonts w:hAnsi="Times New Roman" w:ascii="Times New Roman"/>
          <w:szCs w:val="24"/>
          <w:u w:val="single"/>
        </w:rPr>
        <w:t xml:space="preserve"> godine</w:t>
      </w:r>
      <w:r w:rsidR="002E4B60" w:rsidRPr="00540ED6">
        <w:rPr>
          <w:rFonts w:hAnsi="Times New Roman" w:ascii="Times New Roman"/>
          <w:szCs w:val="24"/>
          <w:u w:val="single"/>
        </w:rPr>
        <w:t xml:space="preserve"> </w:t>
      </w:r>
      <w:r w:rsidR="00AA3AB5" w:rsidRPr="00540ED6">
        <w:rPr>
          <w:rFonts w:hAnsi="Times New Roman" w:ascii="Times New Roman"/>
          <w:szCs w:val="24"/>
          <w:u w:val="single"/>
        </w:rPr>
        <w:t xml:space="preserve"> u </w:t>
      </w:r>
      <w:r w:rsidR="0010365E">
        <w:rPr>
          <w:rFonts w:hAnsi="Times New Roman" w:ascii="Times New Roman"/>
          <w:szCs w:val="24"/>
          <w:u w:val="single"/>
        </w:rPr>
        <w:t>11</w:t>
      </w:r>
      <w:r w:rsidR="005B19D8" w:rsidRPr="00540ED6">
        <w:rPr>
          <w:rFonts w:hAnsi="Times New Roman" w:ascii="Times New Roman"/>
          <w:szCs w:val="24"/>
          <w:u w:val="single"/>
        </w:rPr>
        <w:t>,</w:t>
      </w:r>
      <w:r w:rsidR="0010365E">
        <w:rPr>
          <w:rFonts w:hAnsi="Times New Roman" w:ascii="Times New Roman"/>
          <w:szCs w:val="24"/>
          <w:u w:val="single"/>
        </w:rPr>
        <w:t>0</w:t>
      </w:r>
      <w:r w:rsidR="00D81493" w:rsidRPr="00540ED6">
        <w:rPr>
          <w:rFonts w:hAnsi="Times New Roman" w:ascii="Times New Roman"/>
          <w:szCs w:val="24"/>
          <w:u w:val="single"/>
        </w:rPr>
        <w:t>0</w:t>
      </w:r>
      <w:r w:rsidRPr="00540ED6">
        <w:rPr>
          <w:rFonts w:hAnsi="Times New Roman" w:ascii="Times New Roman"/>
          <w:szCs w:val="24"/>
          <w:u w:val="single"/>
        </w:rPr>
        <w:t xml:space="preserve"> sati</w:t>
      </w:r>
      <w:r w:rsidRPr="00540ED6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FB5806" w:rsidR="001D46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640E6" w:rsidP="003F12F1" w:rsidR="00AF30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DF3FDD">
        <w:rPr>
          <w:rFonts w:hAnsi="Times New Roman" w:ascii="Times New Roman"/>
          <w:szCs w:val="24"/>
        </w:rPr>
        <w:t xml:space="preserve"> sud</w:t>
      </w:r>
      <w:r w:rsidR="00CB787C">
        <w:rPr>
          <w:rFonts w:hAnsi="Times New Roman" w:ascii="Times New Roman"/>
          <w:szCs w:val="24"/>
        </w:rPr>
        <w:t>u</w:t>
      </w:r>
      <w:r w:rsidR="006B0DE4">
        <w:rPr>
          <w:rFonts w:hAnsi="Times New Roman" w:ascii="Times New Roman"/>
          <w:szCs w:val="24"/>
        </w:rPr>
        <w:t xml:space="preserve"> u </w:t>
      </w:r>
      <w:r w:rsidR="00587B6F">
        <w:rPr>
          <w:rFonts w:hAnsi="Times New Roman" w:ascii="Times New Roman"/>
          <w:szCs w:val="24"/>
        </w:rPr>
        <w:t>Karlovcu</w:t>
      </w:r>
      <w:r>
        <w:rPr>
          <w:rFonts w:hAnsi="Times New Roman" w:ascii="Times New Roman"/>
          <w:szCs w:val="24"/>
        </w:rPr>
        <w:t xml:space="preserve">, zemljišnoknjižni odjel </w:t>
      </w:r>
      <w:r w:rsidR="00587B6F">
        <w:rPr>
          <w:rFonts w:hAnsi="Times New Roman" w:ascii="Times New Roman"/>
          <w:szCs w:val="24"/>
        </w:rPr>
        <w:t>Ogulin</w:t>
      </w:r>
      <w:r w:rsidR="003F12F1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587B6F" w:rsidRPr="002A6A71">
        <w:rPr>
          <w:rFonts w:hAnsi="Times New Roman" w:ascii="Times New Roman"/>
          <w:szCs w:val="24"/>
        </w:rPr>
        <w:lastRenderedPageBreak/>
        <w:t>AGRO-KOP društvo s ograničenom odgovornošću za proizvodnju, trgovinu i usluge, Josipdol (Općina Josipdol), Oštarije, Mi</w:t>
      </w:r>
      <w:r w:rsidR="00587B6F">
        <w:rPr>
          <w:rFonts w:hAnsi="Times New Roman" w:ascii="Times New Roman"/>
          <w:szCs w:val="24"/>
        </w:rPr>
        <w:t>haljevići 148/A,OIB 43575037372, nad imovinom – nekretninama</w:t>
      </w:r>
      <w:r w:rsidR="003F12F1">
        <w:rPr>
          <w:rFonts w:hAnsi="Times New Roman" w:ascii="Times New Roman"/>
          <w:szCs w:val="24"/>
        </w:rPr>
        <w:t>, kako slijedi:</w:t>
      </w: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8F070C" w:rsidP="00CB787C" w:rsidR="00A80BE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3F12F1">
        <w:rPr>
          <w:rFonts w:hAnsi="Times New Roman" w:ascii="Times New Roman"/>
          <w:szCs w:val="24"/>
        </w:rPr>
        <w:t xml:space="preserve">nekretnina upisana u zk </w:t>
      </w:r>
      <w:r w:rsidR="00CB787C">
        <w:rPr>
          <w:rFonts w:hAnsi="Times New Roman" w:ascii="Times New Roman"/>
          <w:szCs w:val="24"/>
        </w:rPr>
        <w:t xml:space="preserve">ul. </w:t>
      </w:r>
      <w:r w:rsidR="00587B6F">
        <w:rPr>
          <w:rFonts w:hAnsi="Times New Roman" w:ascii="Times New Roman"/>
          <w:szCs w:val="24"/>
        </w:rPr>
        <w:t>915</w:t>
      </w:r>
      <w:r w:rsidR="00CB787C">
        <w:rPr>
          <w:rFonts w:hAnsi="Times New Roman" w:ascii="Times New Roman"/>
          <w:szCs w:val="24"/>
        </w:rPr>
        <w:t xml:space="preserve">, k.o. </w:t>
      </w:r>
      <w:r w:rsidR="00587B6F">
        <w:rPr>
          <w:rFonts w:hAnsi="Times New Roman" w:ascii="Times New Roman"/>
          <w:szCs w:val="24"/>
        </w:rPr>
        <w:t>Munjava, zkč. br. 1023/3- KLAONICA, 2 GOSP. OBJEK</w:t>
      </w:r>
      <w:r w:rsidR="005B175E">
        <w:rPr>
          <w:rFonts w:hAnsi="Times New Roman" w:ascii="Times New Roman"/>
          <w:szCs w:val="24"/>
        </w:rPr>
        <w:t>TA I DVORIŠTE površine 1233 čhv,</w:t>
      </w:r>
    </w:p>
    <w:p w:rsidRDefault="00587B6F" w:rsidP="00CB787C" w:rsidR="00587B6F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8F070C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587B6F" w:rsidRPr="00587B6F">
        <w:rPr>
          <w:rFonts w:hAnsi="Times New Roman" w:ascii="Times New Roman"/>
          <w:szCs w:val="24"/>
        </w:rPr>
        <w:t xml:space="preserve"> </w:t>
      </w:r>
      <w:r w:rsidR="00587B6F">
        <w:rPr>
          <w:rFonts w:hAnsi="Times New Roman" w:ascii="Times New Roman"/>
          <w:szCs w:val="24"/>
        </w:rPr>
        <w:t xml:space="preserve">nekretnina upisana u zk ul. </w:t>
      </w:r>
      <w:r w:rsidR="00310160">
        <w:rPr>
          <w:rFonts w:hAnsi="Times New Roman" w:ascii="Times New Roman"/>
          <w:szCs w:val="24"/>
        </w:rPr>
        <w:t>1932</w:t>
      </w:r>
      <w:r w:rsidR="00587B6F">
        <w:rPr>
          <w:rFonts w:hAnsi="Times New Roman" w:ascii="Times New Roman"/>
          <w:szCs w:val="24"/>
        </w:rPr>
        <w:t xml:space="preserve">, k.o. </w:t>
      </w:r>
      <w:r w:rsidR="00310160">
        <w:rPr>
          <w:rFonts w:hAnsi="Times New Roman" w:ascii="Times New Roman"/>
          <w:szCs w:val="24"/>
        </w:rPr>
        <w:t>Oštarije</w:t>
      </w:r>
      <w:r w:rsidR="00587B6F">
        <w:rPr>
          <w:rFonts w:hAnsi="Times New Roman" w:ascii="Times New Roman"/>
          <w:szCs w:val="24"/>
        </w:rPr>
        <w:t xml:space="preserve">, zkč. br. </w:t>
      </w:r>
      <w:r w:rsidR="00310160">
        <w:rPr>
          <w:rFonts w:hAnsi="Times New Roman" w:ascii="Times New Roman"/>
          <w:szCs w:val="24"/>
        </w:rPr>
        <w:t>3931/9 – 1 ZGR</w:t>
      </w:r>
      <w:r w:rsidR="005B175E">
        <w:rPr>
          <w:rFonts w:hAnsi="Times New Roman" w:ascii="Times New Roman"/>
          <w:szCs w:val="24"/>
        </w:rPr>
        <w:t>ADA I NEPLODNO površine 550 čhv,</w:t>
      </w:r>
    </w:p>
    <w:p w:rsidRDefault="00310160" w:rsidP="003F12F1" w:rsidR="003101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8F070C" w:rsidP="00310160" w:rsidR="00310160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310160" w:rsidRPr="00587B6F">
        <w:rPr>
          <w:rFonts w:hAnsi="Times New Roman" w:ascii="Times New Roman"/>
          <w:szCs w:val="24"/>
        </w:rPr>
        <w:t xml:space="preserve"> </w:t>
      </w:r>
      <w:r w:rsidR="00310160">
        <w:rPr>
          <w:rFonts w:hAnsi="Times New Roman" w:ascii="Times New Roman"/>
          <w:szCs w:val="24"/>
        </w:rPr>
        <w:t>nekretnina upisana u zk ul. 1696, k.o. Oštarije, zkč. br. 2131</w:t>
      </w:r>
      <w:r w:rsidR="005B175E">
        <w:rPr>
          <w:rFonts w:hAnsi="Times New Roman" w:ascii="Times New Roman"/>
          <w:szCs w:val="24"/>
        </w:rPr>
        <w:t>- ORANICA LUKE površine 404 čhv,</w:t>
      </w:r>
    </w:p>
    <w:p w:rsidRDefault="00310160" w:rsidP="00310160" w:rsidR="003101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8F070C" w:rsidP="00310160" w:rsidR="005F1020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310160">
        <w:rPr>
          <w:rFonts w:hAnsi="Times New Roman" w:ascii="Times New Roman"/>
          <w:szCs w:val="24"/>
        </w:rPr>
        <w:t xml:space="preserve">nekretnina upisana u zk ul. </w:t>
      </w:r>
      <w:r w:rsidR="005F1020">
        <w:rPr>
          <w:rFonts w:hAnsi="Times New Roman" w:ascii="Times New Roman"/>
          <w:szCs w:val="24"/>
        </w:rPr>
        <w:t>1473</w:t>
      </w:r>
      <w:r w:rsidR="00310160">
        <w:rPr>
          <w:rFonts w:hAnsi="Times New Roman" w:ascii="Times New Roman"/>
          <w:szCs w:val="24"/>
        </w:rPr>
        <w:t xml:space="preserve">, k.o. Oštarije, </w:t>
      </w:r>
    </w:p>
    <w:p w:rsidRDefault="00310160" w:rsidP="005F1020" w:rsidR="005F1020">
      <w:pPr>
        <w:pStyle w:val="Odlomakpopisa"/>
        <w:ind w:firstLine="336"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zkč. br. </w:t>
      </w:r>
      <w:r w:rsidR="005F1020">
        <w:rPr>
          <w:rFonts w:hAnsi="Times New Roman" w:ascii="Times New Roman"/>
          <w:szCs w:val="24"/>
        </w:rPr>
        <w:t xml:space="preserve">2133- 2 ZGRADE I DVORIŠTE površine 91 čhv, </w:t>
      </w:r>
    </w:p>
    <w:p w:rsidRDefault="005F1020" w:rsidP="005F1020" w:rsidR="00310160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zkč. br. 2134/1 – ORANICA PODKUĆNICA U LAPTU površine 3</w:t>
      </w:r>
      <w:r w:rsidR="005B175E">
        <w:rPr>
          <w:rFonts w:hAnsi="Times New Roman" w:ascii="Times New Roman"/>
          <w:szCs w:val="24"/>
        </w:rPr>
        <w:t>96 čhv, ukupno: 487 čhv,</w:t>
      </w:r>
    </w:p>
    <w:p w:rsidRDefault="00EA1271" w:rsidP="005F1020" w:rsidR="00EA1271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8F070C" w:rsidP="00EA1271" w:rsidR="00EA1271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</w:t>
      </w:r>
      <w:r w:rsidR="00EA1271">
        <w:rPr>
          <w:rFonts w:hAnsi="Times New Roman" w:ascii="Times New Roman"/>
          <w:szCs w:val="24"/>
        </w:rPr>
        <w:t>nekretnina upisana u zk ul. 1493, k.o. Oštarije, zkč. br. 2134/2 – LIVADA I ORANICA KOD MLINA U LAPTI površine 445 čhv.</w:t>
      </w:r>
    </w:p>
    <w:p w:rsidRDefault="00587B6F" w:rsidP="003F12F1" w:rsidR="00587B6F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</w:t>
      </w:r>
      <w:r w:rsidRPr="00082120">
        <w:rPr>
          <w:rFonts w:hAnsi="Times New Roman" w:ascii="Times New Roman"/>
          <w:szCs w:val="24"/>
        </w:rPr>
        <w:t xml:space="preserve">vjerovnika na kojem će se ispitati prijavljene tražbine (ispitno ročište) određuje se za </w:t>
      </w:r>
      <w:r w:rsidR="00636607" w:rsidRPr="00082120">
        <w:rPr>
          <w:rFonts w:hAnsi="Times New Roman" w:ascii="Times New Roman"/>
          <w:b/>
          <w:szCs w:val="24"/>
          <w:u w:val="single"/>
        </w:rPr>
        <w:t>dan _</w:t>
      </w:r>
      <w:r w:rsidR="00AD601D" w:rsidRPr="00082120">
        <w:rPr>
          <w:rFonts w:hAnsi="Times New Roman" w:ascii="Times New Roman"/>
          <w:b/>
          <w:szCs w:val="24"/>
          <w:u w:val="single"/>
        </w:rPr>
        <w:t xml:space="preserve">16. travnja </w:t>
      </w:r>
      <w:r w:rsidR="00AA3AB5" w:rsidRPr="00082120">
        <w:rPr>
          <w:rFonts w:hAnsi="Times New Roman" w:ascii="Times New Roman"/>
          <w:b/>
          <w:szCs w:val="24"/>
          <w:u w:val="single"/>
        </w:rPr>
        <w:t>201</w:t>
      </w:r>
      <w:r w:rsidR="001E6B92" w:rsidRPr="00082120">
        <w:rPr>
          <w:rFonts w:hAnsi="Times New Roman" w:ascii="Times New Roman"/>
          <w:b/>
          <w:szCs w:val="24"/>
          <w:u w:val="single"/>
        </w:rPr>
        <w:t>9</w:t>
      </w:r>
      <w:r w:rsidR="00AA3AB5" w:rsidRPr="00082120">
        <w:rPr>
          <w:rFonts w:hAnsi="Times New Roman" w:ascii="Times New Roman"/>
          <w:b/>
          <w:szCs w:val="24"/>
          <w:u w:val="single"/>
        </w:rPr>
        <w:t>.</w:t>
      </w:r>
      <w:r w:rsidR="00BC081C" w:rsidRPr="00082120">
        <w:rPr>
          <w:rFonts w:hAnsi="Times New Roman" w:ascii="Times New Roman"/>
          <w:b/>
          <w:szCs w:val="24"/>
          <w:u w:val="single"/>
        </w:rPr>
        <w:t xml:space="preserve"> godine</w:t>
      </w:r>
      <w:r w:rsidR="00082120" w:rsidRPr="00082120">
        <w:rPr>
          <w:rFonts w:hAnsi="Times New Roman" w:ascii="Times New Roman"/>
          <w:b/>
          <w:szCs w:val="24"/>
          <w:u w:val="single"/>
        </w:rPr>
        <w:t xml:space="preserve"> u 10:</w:t>
      </w:r>
      <w:r w:rsidR="00355483">
        <w:rPr>
          <w:rFonts w:hAnsi="Times New Roman" w:ascii="Times New Roman"/>
          <w:b/>
          <w:szCs w:val="24"/>
          <w:u w:val="single"/>
        </w:rPr>
        <w:t>30</w:t>
      </w:r>
      <w:r w:rsidRPr="00082120">
        <w:rPr>
          <w:rFonts w:hAnsi="Times New Roman" w:ascii="Times New Roman"/>
          <w:b/>
          <w:szCs w:val="24"/>
          <w:u w:val="single"/>
        </w:rPr>
        <w:t xml:space="preserve"> sati,</w:t>
      </w:r>
      <w:r w:rsidRPr="00082120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082120">
        <w:rPr>
          <w:rFonts w:hAnsi="Times New Roman" w:ascii="Times New Roman"/>
          <w:szCs w:val="24"/>
        </w:rPr>
        <w:t xml:space="preserve">agreb, Petrinjska 8, </w:t>
      </w:r>
      <w:r w:rsidR="00CD0242">
        <w:rPr>
          <w:rFonts w:hAnsi="Times New Roman" w:ascii="Times New Roman"/>
          <w:szCs w:val="24"/>
        </w:rPr>
        <w:t>dvorana</w:t>
      </w:r>
      <w:r w:rsidR="00082120">
        <w:rPr>
          <w:rFonts w:hAnsi="Times New Roman" w:ascii="Times New Roman"/>
          <w:szCs w:val="24"/>
        </w:rPr>
        <w:t xml:space="preserve"> 9</w:t>
      </w:r>
      <w:r w:rsidR="00CD0242">
        <w:rPr>
          <w:rFonts w:hAnsi="Times New Roman" w:ascii="Times New Roman"/>
          <w:szCs w:val="24"/>
        </w:rPr>
        <w:t>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082120">
        <w:rPr>
          <w:rFonts w:hAnsi="Times New Roman" w:ascii="Times New Roman"/>
          <w:b/>
          <w:szCs w:val="24"/>
          <w:u w:val="single"/>
        </w:rPr>
        <w:t>1</w:t>
      </w:r>
      <w:r w:rsidR="00355483">
        <w:rPr>
          <w:rFonts w:hAnsi="Times New Roman" w:ascii="Times New Roman"/>
          <w:b/>
          <w:szCs w:val="24"/>
          <w:u w:val="single"/>
        </w:rPr>
        <w:t>0</w:t>
      </w:r>
      <w:r w:rsidR="00082120">
        <w:rPr>
          <w:rFonts w:hAnsi="Times New Roman" w:ascii="Times New Roman"/>
          <w:b/>
          <w:szCs w:val="24"/>
          <w:u w:val="single"/>
        </w:rPr>
        <w:t>:</w:t>
      </w:r>
      <w:r w:rsidR="00355483">
        <w:rPr>
          <w:rFonts w:hAnsi="Times New Roman" w:ascii="Times New Roman"/>
          <w:b/>
          <w:szCs w:val="24"/>
          <w:u w:val="single"/>
        </w:rPr>
        <w:t>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F070C" w:rsidR="008F070C" w:rsidRPr="008F070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F070C" w:rsidRPr="008F070C">
        <w:rPr>
          <w:rFonts w:hAnsi="Times New Roman" w:ascii="Times New Roman"/>
          <w:szCs w:val="24"/>
        </w:rPr>
        <w:t>Rješenjem ovog suda br. St-2716/15 od 13. lipnja 2016.g., a koje je postalo pravomoćno dana  29. lipnja 2016.g., obustavljen je skraćeni stečajni postupak. To iz razloga, jer je odredbom  čl. 433. Stečajnog zakona (NN 71/15,104/17,dalje SZ) propisano je,  da, ukoliko nisu ispunjene pretpostavke za istodobno otvaranje i zaključenje skraćenog stečajnog postupka u smislu odredbe čl. 431. SZ-a, sud će obustaviti skraćeni stečajni postupak i odgovarajućom primjenom općih odredbi stečajnog postupka, donijeti rješenje o pokretanju prethodnog postupka, odnosno otvaranju stečajnog postupka.</w:t>
      </w:r>
    </w:p>
    <w:p w:rsidRDefault="008F070C" w:rsidP="008F070C" w:rsidR="008F070C" w:rsidRPr="008F070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F070C" w:rsidP="008F070C" w:rsidR="008F070C" w:rsidRPr="008F070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F070C"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8F070C" w:rsidP="008F070C" w:rsidR="008F070C" w:rsidRPr="008F070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F070C" w:rsidP="008F070C" w:rsidR="008F070C" w:rsidRPr="008F070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F070C">
        <w:rPr>
          <w:rFonts w:hAnsi="Times New Roman" w:ascii="Times New Roman"/>
          <w:szCs w:val="24"/>
        </w:rPr>
        <w:t>Konkretno, prijedlog za otvaranje stečajnog postupka podnio je vjerovnik Erste&amp;Steiermarkische bank d.d. Rijeka, Jadranski trg 3a, OIB 23057039320,</w:t>
      </w:r>
      <w:r w:rsidR="00DD59A9">
        <w:rPr>
          <w:rFonts w:hAnsi="Times New Roman" w:ascii="Times New Roman"/>
          <w:szCs w:val="24"/>
        </w:rPr>
        <w:t xml:space="preserve"> a koji je tijekom postupka svoju tražbinu prenio na sada vjerovnika B2 KAPITAL d.o.o., </w:t>
      </w:r>
      <w:r w:rsidRPr="008F070C">
        <w:rPr>
          <w:rFonts w:hAnsi="Times New Roman" w:ascii="Times New Roman"/>
          <w:szCs w:val="24"/>
        </w:rPr>
        <w:t xml:space="preserve"> te </w:t>
      </w:r>
      <w:r w:rsidR="00DD59A9">
        <w:rPr>
          <w:rFonts w:hAnsi="Times New Roman" w:ascii="Times New Roman"/>
          <w:szCs w:val="24"/>
        </w:rPr>
        <w:t xml:space="preserve">vjerovnik </w:t>
      </w:r>
      <w:r w:rsidRPr="008F070C">
        <w:rPr>
          <w:rFonts w:hAnsi="Times New Roman" w:ascii="Times New Roman"/>
          <w:szCs w:val="24"/>
        </w:rPr>
        <w:t>navodi da ima tražbinu prema dužniku u iznosu od 10.822.973,49 kn, s osnova kredita pristupanja dugu, te da su tražbine nenamirene.</w:t>
      </w:r>
    </w:p>
    <w:p w:rsidRDefault="000A2636" w:rsidP="008F070C" w:rsidR="000A263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 xml:space="preserve">Sud je rješenjem pokrenuo prethodni postupak i zakazao ročište radi očitovanja o prijedlogu za otvaranjem stečajnog postupka, te je zatim imenovao privremenog stečajnog </w:t>
      </w:r>
      <w:r w:rsidR="001541B1">
        <w:rPr>
          <w:rFonts w:hAnsi="Times New Roman" w:ascii="Times New Roman"/>
          <w:szCs w:val="24"/>
        </w:rPr>
        <w:lastRenderedPageBreak/>
        <w:t>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943F16">
        <w:rPr>
          <w:rFonts w:hAnsi="Times New Roman" w:ascii="Times New Roman"/>
          <w:szCs w:val="24"/>
        </w:rPr>
        <w:t>5</w:t>
      </w:r>
      <w:r w:rsidR="001541B1">
        <w:rPr>
          <w:rFonts w:hAnsi="Times New Roman" w:ascii="Times New Roman"/>
          <w:szCs w:val="24"/>
        </w:rPr>
        <w:t xml:space="preserve">. </w:t>
      </w:r>
      <w:r w:rsidR="00943F16">
        <w:rPr>
          <w:rFonts w:hAnsi="Times New Roman" w:ascii="Times New Roman"/>
          <w:szCs w:val="24"/>
        </w:rPr>
        <w:t>travnja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</w:t>
      </w:r>
      <w:r w:rsidR="0066268A">
        <w:rPr>
          <w:rFonts w:hAnsi="Times New Roman" w:ascii="Times New Roman"/>
          <w:szCs w:val="24"/>
        </w:rPr>
        <w:t>užnik ima imovine koji bi činila</w:t>
      </w:r>
      <w:r w:rsidR="001541B1">
        <w:rPr>
          <w:rFonts w:hAnsi="Times New Roman" w:ascii="Times New Roman"/>
          <w:szCs w:val="24"/>
        </w:rPr>
        <w:t xml:space="preserve"> stečajnu masu, a čijim unovčenjem bi se mogli pokriti troškovi, kako prethodnog, tako i otvorenog stečajnog postupka, a nakon čega je privremeni stečajni upravitelj u ovosudni spis dost</w:t>
      </w:r>
      <w:r w:rsidR="00206A4C">
        <w:rPr>
          <w:rFonts w:hAnsi="Times New Roman" w:ascii="Times New Roman"/>
          <w:szCs w:val="24"/>
        </w:rPr>
        <w:t>avio pisano izvješće (</w:t>
      </w:r>
      <w:r w:rsidR="00E90A15">
        <w:rPr>
          <w:rFonts w:hAnsi="Times New Roman" w:ascii="Times New Roman"/>
          <w:szCs w:val="24"/>
        </w:rPr>
        <w:t xml:space="preserve">list </w:t>
      </w:r>
      <w:r w:rsidR="00943F16">
        <w:rPr>
          <w:rFonts w:hAnsi="Times New Roman" w:ascii="Times New Roman"/>
          <w:szCs w:val="24"/>
        </w:rPr>
        <w:t>58-88</w:t>
      </w:r>
      <w:r w:rsidR="00571508">
        <w:rPr>
          <w:rFonts w:hAnsi="Times New Roman" w:ascii="Times New Roman"/>
          <w:szCs w:val="24"/>
        </w:rPr>
        <w:t xml:space="preserve"> </w:t>
      </w:r>
      <w:r w:rsidR="005979E1">
        <w:rPr>
          <w:rFonts w:hAnsi="Times New Roman" w:ascii="Times New Roman"/>
          <w:szCs w:val="24"/>
        </w:rPr>
        <w:t>spisa)</w:t>
      </w:r>
      <w:r w:rsidR="00206A4C">
        <w:rPr>
          <w:rFonts w:hAnsi="Times New Roman" w:ascii="Times New Roman"/>
          <w:szCs w:val="24"/>
        </w:rPr>
        <w:t xml:space="preserve">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E95B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>stečajnog upravitelja održano je ročište radi rasprave o pretpostavkama za otvaranje stečajnog postupka, a na kojem ročištu se privremeni stečajni upravitelj 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>,</w:t>
      </w:r>
      <w:r w:rsidR="00943F16" w:rsidRPr="00943F16">
        <w:t xml:space="preserve"> </w:t>
      </w:r>
      <w:r w:rsidR="00943F16" w:rsidRPr="00943F16">
        <w:rPr>
          <w:rFonts w:hAnsi="Times New Roman" w:ascii="Times New Roman"/>
          <w:color w:themeColor="text1" w:val="000000"/>
          <w:szCs w:val="24"/>
        </w:rPr>
        <w:t xml:space="preserve">te posebno </w:t>
      </w:r>
      <w:r w:rsidR="00943F16">
        <w:rPr>
          <w:rFonts w:hAnsi="Times New Roman" w:ascii="Times New Roman"/>
          <w:color w:themeColor="text1" w:val="000000"/>
          <w:szCs w:val="24"/>
        </w:rPr>
        <w:t>naveo</w:t>
      </w:r>
      <w:r w:rsidR="00943F16" w:rsidRPr="00943F16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ima imovine-nekretnine</w:t>
      </w:r>
      <w:r w:rsidR="007C78AD">
        <w:rPr>
          <w:rFonts w:hAnsi="Times New Roman" w:ascii="Times New Roman"/>
          <w:color w:themeColor="text1" w:val="000000"/>
          <w:szCs w:val="24"/>
        </w:rPr>
        <w:t>, a kako su iste navedene i opisane u toč. VII Izreke rješenja</w:t>
      </w:r>
      <w:r w:rsidR="00943F16" w:rsidRPr="00943F16">
        <w:rPr>
          <w:rFonts w:hAnsi="Times New Roman" w:ascii="Times New Roman"/>
          <w:color w:themeColor="text1" w:val="000000"/>
          <w:szCs w:val="24"/>
        </w:rPr>
        <w:t xml:space="preserve">, pa </w:t>
      </w:r>
      <w:r w:rsidR="00943F16">
        <w:rPr>
          <w:rFonts w:hAnsi="Times New Roman" w:ascii="Times New Roman"/>
          <w:color w:themeColor="text1" w:val="000000"/>
          <w:szCs w:val="24"/>
        </w:rPr>
        <w:t>je predložio</w:t>
      </w:r>
      <w:r w:rsidR="00943F16" w:rsidRPr="00943F16">
        <w:rPr>
          <w:rFonts w:hAnsi="Times New Roman" w:ascii="Times New Roman"/>
          <w:color w:themeColor="text1" w:val="000000"/>
          <w:szCs w:val="24"/>
        </w:rPr>
        <w:t xml:space="preserve"> da se ovaj stečajni postupak otvori i provede.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831931" w:rsidP="00831931" w:rsidR="0086209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Nazočni punomoćnik </w:t>
      </w:r>
      <w:r w:rsidR="00883D44">
        <w:rPr>
          <w:rFonts w:hAnsi="Times New Roman" w:ascii="Times New Roman"/>
          <w:bCs/>
          <w:szCs w:val="24"/>
        </w:rPr>
        <w:t xml:space="preserve">predlagatelja B2 KAPITAL d.o.o. </w:t>
      </w:r>
      <w:r>
        <w:rPr>
          <w:rFonts w:hAnsi="Times New Roman" w:ascii="Times New Roman"/>
          <w:bCs/>
          <w:szCs w:val="24"/>
        </w:rPr>
        <w:t xml:space="preserve"> u odnosu na izvješće privremenog stečajnog upravitelja nije imao primjedbi, odnosno s prijedlogom za otvaranje i provođenje </w:t>
      </w:r>
      <w:r w:rsidR="00306EC4">
        <w:rPr>
          <w:rFonts w:hAnsi="Times New Roman" w:ascii="Times New Roman"/>
          <w:bCs/>
          <w:szCs w:val="24"/>
        </w:rPr>
        <w:t>stečajnog postupk</w:t>
      </w:r>
      <w:r w:rsidR="009D6408">
        <w:rPr>
          <w:rFonts w:hAnsi="Times New Roman" w:ascii="Times New Roman"/>
          <w:bCs/>
          <w:szCs w:val="24"/>
        </w:rPr>
        <w:t>u</w:t>
      </w:r>
      <w:r>
        <w:rPr>
          <w:rFonts w:hAnsi="Times New Roman" w:ascii="Times New Roman"/>
          <w:bCs/>
          <w:szCs w:val="24"/>
        </w:rPr>
        <w:t xml:space="preserve">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342AC5" w:rsidP="00535EEB" w:rsidR="00342AC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2924E2">
        <w:rPr>
          <w:rFonts w:hAnsi="Times New Roman" w:ascii="Times New Roman"/>
          <w:bCs/>
          <w:szCs w:val="24"/>
        </w:rPr>
        <w:t xml:space="preserve"> u spis, konkretno u </w:t>
      </w:r>
      <w:r w:rsidR="00DC6DCC">
        <w:rPr>
          <w:rFonts w:hAnsi="Times New Roman" w:ascii="Times New Roman"/>
          <w:bCs/>
          <w:szCs w:val="24"/>
        </w:rPr>
        <w:t>pribavljenu</w:t>
      </w:r>
      <w:r w:rsidR="002924E2">
        <w:rPr>
          <w:rFonts w:hAnsi="Times New Roman" w:ascii="Times New Roman"/>
          <w:bCs/>
          <w:szCs w:val="24"/>
        </w:rPr>
        <w:t xml:space="preserve"> </w:t>
      </w:r>
      <w:r w:rsidR="00DC6DCC">
        <w:rPr>
          <w:rFonts w:hAnsi="Times New Roman" w:ascii="Times New Roman"/>
          <w:bCs/>
          <w:szCs w:val="24"/>
        </w:rPr>
        <w:t>Potvrdu</w:t>
      </w:r>
      <w:r w:rsidR="002924E2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FINA-e</w:t>
      </w:r>
      <w:r>
        <w:rPr>
          <w:rFonts w:hAnsi="Times New Roman" w:ascii="Times New Roman"/>
          <w:bCs/>
          <w:szCs w:val="24"/>
        </w:rPr>
        <w:t xml:space="preserve"> </w:t>
      </w:r>
      <w:r w:rsidR="002924E2">
        <w:rPr>
          <w:rFonts w:hAnsi="Times New Roman" w:ascii="Times New Roman"/>
          <w:bCs/>
          <w:szCs w:val="24"/>
        </w:rPr>
        <w:t xml:space="preserve">od </w:t>
      </w:r>
      <w:r w:rsidR="00E53F96">
        <w:rPr>
          <w:rFonts w:hAnsi="Times New Roman" w:ascii="Times New Roman"/>
          <w:bCs/>
          <w:szCs w:val="24"/>
        </w:rPr>
        <w:t>4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E53F96">
        <w:rPr>
          <w:rFonts w:hAnsi="Times New Roman" w:ascii="Times New Roman"/>
          <w:bCs/>
          <w:szCs w:val="24"/>
        </w:rPr>
        <w:t>prosinca  2018</w:t>
      </w:r>
      <w:r w:rsidR="002924E2">
        <w:rPr>
          <w:rFonts w:hAnsi="Times New Roman" w:ascii="Times New Roman"/>
          <w:bCs/>
          <w:szCs w:val="24"/>
        </w:rPr>
        <w:t>.g.</w:t>
      </w:r>
      <w:r w:rsidR="00E53F96">
        <w:rPr>
          <w:rFonts w:hAnsi="Times New Roman" w:ascii="Times New Roman"/>
          <w:bCs/>
          <w:szCs w:val="24"/>
        </w:rPr>
        <w:t xml:space="preserve"> (list 103</w:t>
      </w:r>
      <w:r w:rsidR="002924E2">
        <w:rPr>
          <w:rFonts w:hAnsi="Times New Roman" w:ascii="Times New Roman"/>
          <w:bCs/>
          <w:szCs w:val="24"/>
        </w:rPr>
        <w:t xml:space="preserve"> spisa) </w:t>
      </w:r>
      <w:r>
        <w:rPr>
          <w:rFonts w:hAnsi="Times New Roman" w:ascii="Times New Roman"/>
          <w:bCs/>
          <w:szCs w:val="24"/>
        </w:rPr>
        <w:t>utvrđeno je,</w:t>
      </w:r>
      <w:r w:rsidR="00B52585">
        <w:rPr>
          <w:rFonts w:hAnsi="Times New Roman" w:ascii="Times New Roman"/>
          <w:bCs/>
          <w:szCs w:val="24"/>
        </w:rPr>
        <w:t xml:space="preserve"> da</w:t>
      </w:r>
      <w:r>
        <w:rPr>
          <w:rFonts w:hAnsi="Times New Roman" w:ascii="Times New Roman"/>
          <w:bCs/>
          <w:szCs w:val="24"/>
        </w:rPr>
        <w:t xml:space="preserve"> </w:t>
      </w:r>
      <w:r w:rsidR="00B52585">
        <w:rPr>
          <w:rFonts w:hAnsi="Times New Roman" w:ascii="Times New Roman"/>
          <w:bCs/>
          <w:szCs w:val="24"/>
        </w:rPr>
        <w:t>dužnik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DC6DCC">
        <w:rPr>
          <w:rFonts w:hAnsi="Times New Roman" w:ascii="Times New Roman"/>
          <w:bCs/>
          <w:szCs w:val="24"/>
        </w:rPr>
        <w:t xml:space="preserve">na računima i novčanim sredstvima na dan izdavanja potvrde ima evidentirano </w:t>
      </w:r>
      <w:r w:rsidR="00E53F96">
        <w:rPr>
          <w:rFonts w:hAnsi="Times New Roman" w:ascii="Times New Roman"/>
          <w:bCs/>
          <w:szCs w:val="24"/>
        </w:rPr>
        <w:t>180</w:t>
      </w:r>
      <w:r w:rsidR="00DC6DCC">
        <w:rPr>
          <w:rFonts w:hAnsi="Times New Roman" w:ascii="Times New Roman"/>
          <w:bCs/>
          <w:szCs w:val="24"/>
        </w:rPr>
        <w:t xml:space="preserve"> dana blokade </w:t>
      </w:r>
      <w:r w:rsidR="00E53F96">
        <w:rPr>
          <w:rFonts w:hAnsi="Times New Roman" w:ascii="Times New Roman"/>
          <w:bCs/>
          <w:szCs w:val="24"/>
        </w:rPr>
        <w:t xml:space="preserve"> u prethodnih 6 mjeseci </w:t>
      </w:r>
      <w:r w:rsidR="00DC6DCC">
        <w:rPr>
          <w:rFonts w:hAnsi="Times New Roman" w:ascii="Times New Roman"/>
          <w:bCs/>
          <w:szCs w:val="24"/>
        </w:rPr>
        <w:t>zbog nepodmirenih osnova za plaćanje evidentiranih u Očevidniku redoslijeda osnova za plaćanje</w:t>
      </w:r>
      <w:r w:rsidR="00E831EB">
        <w:rPr>
          <w:rFonts w:hAnsi="Times New Roman" w:ascii="Times New Roman"/>
          <w:bCs/>
          <w:szCs w:val="24"/>
        </w:rPr>
        <w:t xml:space="preserve"> u iznosu od </w:t>
      </w:r>
      <w:r w:rsidR="00D44A83">
        <w:rPr>
          <w:rFonts w:hAnsi="Times New Roman" w:ascii="Times New Roman"/>
          <w:bCs/>
          <w:szCs w:val="24"/>
        </w:rPr>
        <w:t>6.897.434,29</w:t>
      </w:r>
      <w:r w:rsidR="00E831EB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D44A83">
        <w:rPr>
          <w:rFonts w:hAnsi="Times New Roman" w:ascii="Times New Roman"/>
          <w:szCs w:val="24"/>
        </w:rPr>
        <w:t>5778/16</w:t>
      </w:r>
      <w:r w:rsidR="003851FF">
        <w:rPr>
          <w:rFonts w:hAnsi="Times New Roman" w:ascii="Times New Roman"/>
          <w:szCs w:val="24"/>
        </w:rPr>
        <w:t xml:space="preserve"> od </w:t>
      </w:r>
      <w:r w:rsidR="00D44A83">
        <w:rPr>
          <w:rFonts w:hAnsi="Times New Roman" w:ascii="Times New Roman"/>
          <w:szCs w:val="24"/>
        </w:rPr>
        <w:t>5</w:t>
      </w:r>
      <w:r w:rsidRPr="00B420F9">
        <w:rPr>
          <w:rFonts w:hAnsi="Times New Roman" w:ascii="Times New Roman"/>
          <w:szCs w:val="24"/>
        </w:rPr>
        <w:t xml:space="preserve">. </w:t>
      </w:r>
      <w:r w:rsidR="00D44A83">
        <w:rPr>
          <w:rFonts w:hAnsi="Times New Roman" w:ascii="Times New Roman"/>
          <w:szCs w:val="24"/>
        </w:rPr>
        <w:t>travnja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</w:t>
      </w:r>
      <w:r w:rsidR="00C26159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C0EFA">
        <w:rPr>
          <w:rFonts w:hAnsi="Times New Roman" w:ascii="Times New Roman"/>
          <w:szCs w:val="24"/>
        </w:rPr>
        <w:t>om promjene uloge</w:t>
      </w:r>
      <w:r w:rsidR="00755AA1" w:rsidRPr="00B420F9">
        <w:rPr>
          <w:rFonts w:hAnsi="Times New Roman" w:ascii="Times New Roman"/>
          <w:szCs w:val="24"/>
        </w:rPr>
        <w:t>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AD601D" w:rsidP="00B420F9" w:rsidR="00AD601D">
      <w:pPr>
        <w:ind w:firstLine="720"/>
        <w:jc w:val="both"/>
        <w:rPr>
          <w:rFonts w:hAnsi="Times New Roman" w:ascii="Times New Roman"/>
          <w:szCs w:val="24"/>
        </w:rPr>
      </w:pPr>
    </w:p>
    <w:p w:rsidRDefault="00AD601D" w:rsidP="00B420F9" w:rsidR="00AD601D">
      <w:pPr>
        <w:ind w:firstLine="720"/>
        <w:jc w:val="both"/>
        <w:rPr>
          <w:rFonts w:hAnsi="Times New Roman" w:ascii="Times New Roman"/>
          <w:szCs w:val="24"/>
        </w:rPr>
      </w:pPr>
    </w:p>
    <w:p w:rsidRDefault="00AD601D" w:rsidP="00B420F9" w:rsidR="00AD601D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="007C0EFA">
        <w:rPr>
          <w:b w:val="false"/>
          <w:szCs w:val="24"/>
        </w:rPr>
        <w:t>u</w:t>
      </w:r>
      <w:r w:rsidRPr="00CE0DBA">
        <w:rPr>
          <w:b w:val="false"/>
          <w:szCs w:val="24"/>
        </w:rPr>
        <w:t xml:space="preserve">, </w:t>
      </w:r>
      <w:r w:rsidR="008B314E">
        <w:rPr>
          <w:b w:val="false"/>
          <w:szCs w:val="24"/>
        </w:rPr>
        <w:t>1</w:t>
      </w:r>
      <w:r w:rsidR="00AD601D">
        <w:rPr>
          <w:b w:val="false"/>
          <w:szCs w:val="24"/>
        </w:rPr>
        <w:t>4</w:t>
      </w:r>
      <w:r w:rsidR="00535EEB" w:rsidRPr="00540ED6">
        <w:rPr>
          <w:b w:val="false"/>
          <w:szCs w:val="24"/>
        </w:rPr>
        <w:t xml:space="preserve">. </w:t>
      </w:r>
      <w:r w:rsidR="00D44A83">
        <w:rPr>
          <w:b w:val="false"/>
          <w:szCs w:val="24"/>
        </w:rPr>
        <w:t>prosinca</w:t>
      </w:r>
      <w:r w:rsidRPr="00540ED6">
        <w:rPr>
          <w:b w:val="false"/>
          <w:szCs w:val="24"/>
        </w:rPr>
        <w:t xml:space="preserve"> 2018</w:t>
      </w:r>
      <w:r w:rsidR="00535EEB" w:rsidRPr="00540ED6">
        <w:rPr>
          <w:b w:val="false"/>
          <w:szCs w:val="24"/>
        </w:rPr>
        <w:t>.</w:t>
      </w:r>
      <w:r w:rsidR="006A40D6" w:rsidRPr="00540ED6">
        <w:rPr>
          <w:b w:val="false"/>
          <w:szCs w:val="24"/>
        </w:rPr>
        <w:t xml:space="preserve"> </w:t>
      </w:r>
      <w:r w:rsidR="00946061" w:rsidRPr="00540ED6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3B7242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3B7242" w:rsidP="00692346" w:rsidR="003B724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B7242" w:rsidP="00C662EE" w:rsidR="003B724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74769" w:rsidP="00A02946" w:rsidR="00374769" w:rsidRPr="002D6206">
      <w:pPr>
        <w:pStyle w:val="Odlomakpopisa"/>
        <w:rPr>
          <w:rFonts w:hAnsi="Times New Roman" w:ascii="Times New Roman"/>
        </w:rPr>
      </w:pPr>
    </w:p>
    <w:sectPr w:rsidSect="00F15D36" w:rsidR="00374769" w:rsidRPr="002D6206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242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2A6A71">
          <w:rPr>
            <w:rFonts w:hAnsi="Times New Roman" w:ascii="Times New Roman"/>
            <w:szCs w:val="24"/>
          </w:rPr>
          <w:t>5778/16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163A6"/>
    <w:rsid w:val="000236D1"/>
    <w:rsid w:val="00026223"/>
    <w:rsid w:val="00036565"/>
    <w:rsid w:val="000400BF"/>
    <w:rsid w:val="00043374"/>
    <w:rsid w:val="000462C9"/>
    <w:rsid w:val="00052A8F"/>
    <w:rsid w:val="00054EC4"/>
    <w:rsid w:val="00063554"/>
    <w:rsid w:val="000663FB"/>
    <w:rsid w:val="00066CC4"/>
    <w:rsid w:val="000746C4"/>
    <w:rsid w:val="00082120"/>
    <w:rsid w:val="00086E81"/>
    <w:rsid w:val="0009227A"/>
    <w:rsid w:val="000A2636"/>
    <w:rsid w:val="000A46D4"/>
    <w:rsid w:val="000A53E5"/>
    <w:rsid w:val="000A5B1C"/>
    <w:rsid w:val="000B5222"/>
    <w:rsid w:val="000D20E6"/>
    <w:rsid w:val="000D60B2"/>
    <w:rsid w:val="000F145D"/>
    <w:rsid w:val="000F2AE9"/>
    <w:rsid w:val="000F5DA1"/>
    <w:rsid w:val="0010365E"/>
    <w:rsid w:val="00105EF2"/>
    <w:rsid w:val="00147A30"/>
    <w:rsid w:val="001541B1"/>
    <w:rsid w:val="0015743A"/>
    <w:rsid w:val="00163A43"/>
    <w:rsid w:val="001656E6"/>
    <w:rsid w:val="001747A1"/>
    <w:rsid w:val="00177A70"/>
    <w:rsid w:val="00192886"/>
    <w:rsid w:val="00196DDC"/>
    <w:rsid w:val="001A10FF"/>
    <w:rsid w:val="001A1B78"/>
    <w:rsid w:val="001C5BD2"/>
    <w:rsid w:val="001D4691"/>
    <w:rsid w:val="001E4A75"/>
    <w:rsid w:val="001E5B9A"/>
    <w:rsid w:val="001E6B92"/>
    <w:rsid w:val="001F3A25"/>
    <w:rsid w:val="00206A4C"/>
    <w:rsid w:val="00212FBA"/>
    <w:rsid w:val="0021542E"/>
    <w:rsid w:val="00216CD8"/>
    <w:rsid w:val="0022215E"/>
    <w:rsid w:val="00235D2D"/>
    <w:rsid w:val="0024073C"/>
    <w:rsid w:val="00246823"/>
    <w:rsid w:val="002637E0"/>
    <w:rsid w:val="00265206"/>
    <w:rsid w:val="0026636A"/>
    <w:rsid w:val="00271907"/>
    <w:rsid w:val="0027595D"/>
    <w:rsid w:val="002924E2"/>
    <w:rsid w:val="002A6A71"/>
    <w:rsid w:val="002B4A0D"/>
    <w:rsid w:val="002B6DDE"/>
    <w:rsid w:val="002C1DF7"/>
    <w:rsid w:val="002C4BBF"/>
    <w:rsid w:val="002C720D"/>
    <w:rsid w:val="002C7513"/>
    <w:rsid w:val="002D07BF"/>
    <w:rsid w:val="002D1DE7"/>
    <w:rsid w:val="002D6206"/>
    <w:rsid w:val="002E0E26"/>
    <w:rsid w:val="002E2480"/>
    <w:rsid w:val="002E4B60"/>
    <w:rsid w:val="002E5C4C"/>
    <w:rsid w:val="00301B17"/>
    <w:rsid w:val="00305D9E"/>
    <w:rsid w:val="00306EC4"/>
    <w:rsid w:val="00310160"/>
    <w:rsid w:val="003230EB"/>
    <w:rsid w:val="00333567"/>
    <w:rsid w:val="00342AC5"/>
    <w:rsid w:val="00343B5E"/>
    <w:rsid w:val="00344635"/>
    <w:rsid w:val="00353609"/>
    <w:rsid w:val="00355483"/>
    <w:rsid w:val="00374769"/>
    <w:rsid w:val="00376D5A"/>
    <w:rsid w:val="0038383A"/>
    <w:rsid w:val="00384157"/>
    <w:rsid w:val="003851FF"/>
    <w:rsid w:val="00390AE3"/>
    <w:rsid w:val="003A5260"/>
    <w:rsid w:val="003B7242"/>
    <w:rsid w:val="003D119F"/>
    <w:rsid w:val="003F12F1"/>
    <w:rsid w:val="00414F1C"/>
    <w:rsid w:val="00422F0C"/>
    <w:rsid w:val="00427648"/>
    <w:rsid w:val="0043190A"/>
    <w:rsid w:val="00432293"/>
    <w:rsid w:val="00441C3B"/>
    <w:rsid w:val="00443761"/>
    <w:rsid w:val="0046039A"/>
    <w:rsid w:val="004635DB"/>
    <w:rsid w:val="00466BFC"/>
    <w:rsid w:val="00470F94"/>
    <w:rsid w:val="00477721"/>
    <w:rsid w:val="00484F68"/>
    <w:rsid w:val="004C3966"/>
    <w:rsid w:val="004C6B95"/>
    <w:rsid w:val="004D524F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0ED6"/>
    <w:rsid w:val="00545A02"/>
    <w:rsid w:val="005463E2"/>
    <w:rsid w:val="00571508"/>
    <w:rsid w:val="0057241D"/>
    <w:rsid w:val="00575373"/>
    <w:rsid w:val="005872F9"/>
    <w:rsid w:val="00587B6F"/>
    <w:rsid w:val="005979E1"/>
    <w:rsid w:val="005A4B5B"/>
    <w:rsid w:val="005B175E"/>
    <w:rsid w:val="005B19D8"/>
    <w:rsid w:val="005C16E6"/>
    <w:rsid w:val="005C4B50"/>
    <w:rsid w:val="005C529A"/>
    <w:rsid w:val="005D08CC"/>
    <w:rsid w:val="005F1020"/>
    <w:rsid w:val="005F4A28"/>
    <w:rsid w:val="005F54B0"/>
    <w:rsid w:val="005F72A3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1DF2"/>
    <w:rsid w:val="0066268A"/>
    <w:rsid w:val="006640E6"/>
    <w:rsid w:val="00666449"/>
    <w:rsid w:val="00672884"/>
    <w:rsid w:val="00681FA9"/>
    <w:rsid w:val="00683643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A1923"/>
    <w:rsid w:val="007A2763"/>
    <w:rsid w:val="007C06C5"/>
    <w:rsid w:val="007C0EFA"/>
    <w:rsid w:val="007C2C6D"/>
    <w:rsid w:val="007C78AD"/>
    <w:rsid w:val="007E400C"/>
    <w:rsid w:val="007E4751"/>
    <w:rsid w:val="00812175"/>
    <w:rsid w:val="00824967"/>
    <w:rsid w:val="00831931"/>
    <w:rsid w:val="00837300"/>
    <w:rsid w:val="00853221"/>
    <w:rsid w:val="00854CD3"/>
    <w:rsid w:val="00862093"/>
    <w:rsid w:val="00863AB1"/>
    <w:rsid w:val="0087259E"/>
    <w:rsid w:val="00883D44"/>
    <w:rsid w:val="00890D4E"/>
    <w:rsid w:val="00894A61"/>
    <w:rsid w:val="00895863"/>
    <w:rsid w:val="008B314E"/>
    <w:rsid w:val="008C665F"/>
    <w:rsid w:val="008D019D"/>
    <w:rsid w:val="008E3703"/>
    <w:rsid w:val="008E4A14"/>
    <w:rsid w:val="008F070C"/>
    <w:rsid w:val="009071A3"/>
    <w:rsid w:val="009358A2"/>
    <w:rsid w:val="00943F16"/>
    <w:rsid w:val="00946061"/>
    <w:rsid w:val="009548A8"/>
    <w:rsid w:val="009629C4"/>
    <w:rsid w:val="0097383D"/>
    <w:rsid w:val="00986B86"/>
    <w:rsid w:val="00995BAE"/>
    <w:rsid w:val="009974DA"/>
    <w:rsid w:val="009A4E92"/>
    <w:rsid w:val="009D4AC0"/>
    <w:rsid w:val="009D6408"/>
    <w:rsid w:val="009E2501"/>
    <w:rsid w:val="009F44E4"/>
    <w:rsid w:val="009F6AA7"/>
    <w:rsid w:val="00A02946"/>
    <w:rsid w:val="00A07BA0"/>
    <w:rsid w:val="00A36F5F"/>
    <w:rsid w:val="00A416C9"/>
    <w:rsid w:val="00A41D7F"/>
    <w:rsid w:val="00A43499"/>
    <w:rsid w:val="00A51FA0"/>
    <w:rsid w:val="00A5656C"/>
    <w:rsid w:val="00A72F9B"/>
    <w:rsid w:val="00A80BEF"/>
    <w:rsid w:val="00A93C1C"/>
    <w:rsid w:val="00AA3AB5"/>
    <w:rsid w:val="00AB347E"/>
    <w:rsid w:val="00AB413C"/>
    <w:rsid w:val="00AB45DD"/>
    <w:rsid w:val="00AC3721"/>
    <w:rsid w:val="00AD601D"/>
    <w:rsid w:val="00AE698E"/>
    <w:rsid w:val="00AE79B3"/>
    <w:rsid w:val="00AE7CD3"/>
    <w:rsid w:val="00AF30CE"/>
    <w:rsid w:val="00AF54BE"/>
    <w:rsid w:val="00AF6A5E"/>
    <w:rsid w:val="00B00B48"/>
    <w:rsid w:val="00B05FE2"/>
    <w:rsid w:val="00B07909"/>
    <w:rsid w:val="00B15190"/>
    <w:rsid w:val="00B344A1"/>
    <w:rsid w:val="00B420F9"/>
    <w:rsid w:val="00B46D9D"/>
    <w:rsid w:val="00B52585"/>
    <w:rsid w:val="00B70522"/>
    <w:rsid w:val="00B76AC5"/>
    <w:rsid w:val="00B84508"/>
    <w:rsid w:val="00BA08CB"/>
    <w:rsid w:val="00BC081C"/>
    <w:rsid w:val="00BC238D"/>
    <w:rsid w:val="00BC39B2"/>
    <w:rsid w:val="00BF228E"/>
    <w:rsid w:val="00BF3677"/>
    <w:rsid w:val="00C173AE"/>
    <w:rsid w:val="00C26159"/>
    <w:rsid w:val="00C34CC3"/>
    <w:rsid w:val="00C564CF"/>
    <w:rsid w:val="00C607EC"/>
    <w:rsid w:val="00C7227A"/>
    <w:rsid w:val="00C7552C"/>
    <w:rsid w:val="00C84B4E"/>
    <w:rsid w:val="00C93FF4"/>
    <w:rsid w:val="00CA0E0F"/>
    <w:rsid w:val="00CB38C1"/>
    <w:rsid w:val="00CB787C"/>
    <w:rsid w:val="00CC0D99"/>
    <w:rsid w:val="00CC560B"/>
    <w:rsid w:val="00CD0242"/>
    <w:rsid w:val="00CD566B"/>
    <w:rsid w:val="00CE0DBA"/>
    <w:rsid w:val="00CE40C8"/>
    <w:rsid w:val="00CF3EC6"/>
    <w:rsid w:val="00D16467"/>
    <w:rsid w:val="00D2083E"/>
    <w:rsid w:val="00D2663B"/>
    <w:rsid w:val="00D2728A"/>
    <w:rsid w:val="00D400BE"/>
    <w:rsid w:val="00D44A83"/>
    <w:rsid w:val="00D512C1"/>
    <w:rsid w:val="00D575BD"/>
    <w:rsid w:val="00D6361B"/>
    <w:rsid w:val="00D702B7"/>
    <w:rsid w:val="00D81493"/>
    <w:rsid w:val="00D92345"/>
    <w:rsid w:val="00D9479D"/>
    <w:rsid w:val="00DB0C81"/>
    <w:rsid w:val="00DB6F6A"/>
    <w:rsid w:val="00DC6DCC"/>
    <w:rsid w:val="00DD2897"/>
    <w:rsid w:val="00DD496C"/>
    <w:rsid w:val="00DD59A9"/>
    <w:rsid w:val="00DF3FDD"/>
    <w:rsid w:val="00E265DE"/>
    <w:rsid w:val="00E35644"/>
    <w:rsid w:val="00E47620"/>
    <w:rsid w:val="00E53F96"/>
    <w:rsid w:val="00E657CB"/>
    <w:rsid w:val="00E71F2B"/>
    <w:rsid w:val="00E831EB"/>
    <w:rsid w:val="00E86853"/>
    <w:rsid w:val="00E90A15"/>
    <w:rsid w:val="00E95BF4"/>
    <w:rsid w:val="00EA1271"/>
    <w:rsid w:val="00EA4D94"/>
    <w:rsid w:val="00EA62DB"/>
    <w:rsid w:val="00EC5F48"/>
    <w:rsid w:val="00EE11EE"/>
    <w:rsid w:val="00EE53AC"/>
    <w:rsid w:val="00EF0E59"/>
    <w:rsid w:val="00F01986"/>
    <w:rsid w:val="00F10FA6"/>
    <w:rsid w:val="00F15516"/>
    <w:rsid w:val="00F15D36"/>
    <w:rsid w:val="00F224BE"/>
    <w:rsid w:val="00F345E6"/>
    <w:rsid w:val="00F37F3C"/>
    <w:rsid w:val="00F53182"/>
    <w:rsid w:val="00F613CA"/>
    <w:rsid w:val="00F81FD7"/>
    <w:rsid w:val="00F875D9"/>
    <w:rsid w:val="00F91BE1"/>
    <w:rsid w:val="00F933E5"/>
    <w:rsid w:val="00FA1432"/>
    <w:rsid w:val="00FA17C1"/>
    <w:rsid w:val="00FB5806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2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2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642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73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8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9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84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St-5778/2016-31</izvorni_sadrzaj>
    <derivirana_varijabla naziv="DomainObject.Oznaka_1">St-5778/2016-31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St-5778/2016</izvorni_sadrzaj>
    <derivirana_varijabla naziv="DomainObject.Predmet.OznakaBroj_1">St-5778/2016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Agro-Kop  d.o.o. zastupanog po punomoćniku Ivan Magdić</izvorni_sadrzaj>
    <derivirana_varijabla naziv="DomainObject.Predmet.ProtustrankaFormated_1">  Agro-Kop  d.o.o. zastupanog po punomoćniku Ivan Magdić</derivirana_varijabla>
  </DomainObject.Predmet.ProtustrankaFormated>
  <DomainObject.Predmet.ProtustrankaFormatedOIB>
    <izvorni_sadrzaj>  Agro-Kop  d.o.o., OIB 43575037372 zastupanog po punomoćniku Ivan Magdić</izvorni_sadrzaj>
    <derivirana_varijabla naziv="DomainObject.Predmet.ProtustrankaFormatedOIB_1">  Agro-Kop  d.o.o., OIB 43575037372 zastupanog po punomoćniku Ivan Magdić</derivirana_varijabla>
  </DomainObject.Predmet.ProtustrankaFormatedOIB>
  <DomainObject.Predmet.ProtustrankaFormatedWithAdress>
    <izvorni_sadrzaj> Agro-Kop  d.o.o., Oštarije, Mihaljevići 148/A, 47303 Josipdol zastupanog po punomoćniku Ivan Magdić</izvorni_sadrzaj>
    <derivirana_varijabla naziv="DomainObject.Predmet.ProtustrankaFormatedWithAdress_1"> Agro-Kop  d.o.o., Oštarije, Mihaljevići 148/A, 47303 Josipdol zastupanog po punomoćniku Ivan Magdić</derivirana_varijabla>
  </DomainObject.Predmet.ProtustrankaFormatedWithAdress>
  <DomainObject.Predmet.ProtustrankaFormatedWithAdressOIB>
    <izvorni_sadrzaj> Agro-Kop  d.o.o., OIB 43575037372, Oštarije, Mihaljevići 148/A, 47303 Josipdol zastupanog po punomoćniku Ivan Magdić</izvorni_sadrzaj>
    <derivirana_varijabla naziv="DomainObject.Predmet.ProtustrankaFormatedWithAdressOIB_1"> Agro-Kop  d.o.o., OIB 43575037372, Oštarije, Mihaljevići 148/A, 47303 Josipdol zastupanog po punomoćniku Ivan Magdić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B2  KAPITAL d.o.o. za poslovne usluge zastupanog po punomoćniku Ivana Ivanov Jukić</izvorni_sadrzaj>
    <derivirana_varijabla naziv="DomainObject.Predmet.StrankaFormated_1">  Fina, RC Zagreb, podružnica Karlovac; B2  KAPITAL d.o.o. za poslovne usluge zastupanog po punomoćniku Ivana Ivanov Jukić</derivirana_varijabla>
  </DomainObject.Predmet.StrankaFormated>
  <DomainObject.Predmet.StrankaFormatedOIB>
    <izvorni_sadrzaj>  Fina, RC Zagreb, podružnica Karlovac, OIB 85821130368; B2  KAPITAL d.o.o. za poslovne usluge, OIB 57509775367 zastupanog po punomoćniku Ivana Ivanov Jukić</izvorni_sadrzaj>
    <derivirana_varijabla naziv="DomainObject.Predmet.StrankaFormatedOIB_1">  Fina, RC Zagreb, podružnica Karlovac, OIB 85821130368; B2  KAPITAL d.o.o. za poslovne usluge, OIB 57509775367 zastupanog po punomoćniku Ivana Ivanov Jukić</derivirana_varijabla>
  </DomainObject.Predmet.StrankaFormatedOIB>
  <DomainObject.Predmet.StrankaFormatedWithAdress>
    <izvorni_sadrzaj> Fina, RC Zagreb, podružnica Karlovac, Vitezovićeva 1, 47000 Karlovac; B2  KAPITAL d.o.o. za poslovne usluge, Radnička cesta 41, 10000 Zagreb zastupanog po punomoćniku Ivana Ivanov Jukić</izvorni_sadrzaj>
    <derivirana_varijabla naziv="DomainObject.Predmet.StrankaFormatedWithAdress_1"> Fina, RC Zagreb, podružnica Karlovac, Vitezovićeva 1, 47000 Karlovac; B2  KAPITAL d.o.o. za poslovne usluge, Radnička cesta 41, 10000 Zagreb zastupanog po punomoćniku Ivana Ivanov Jukić</derivirana_varijabla>
  </DomainObject.Predmet.StrankaFormatedWithAdress>
  <DomainObject.Predmet.StrankaFormatedWithAdressOIB>
    <izvorni_sadrzaj> Fina, RC Zagreb, podružnica Karlovac, OIB 85821130368, Vitezovićeva 1, 47000 Karlovac; B2  KAPITAL d.o.o. za poslovne usluge, OIB 57509775367, Radnička cesta 41, 10000 Zagreb zastupanog po punomoćniku Ivana Ivanov Jukić</izvorni_sadrzaj>
    <derivirana_varijabla naziv="DomainObject.Predmet.StrankaFormatedWithAdressOIB_1"> Fina, RC Zagreb, podružnica Karlovac, OIB 85821130368, Vitezovićeva 1, 47000 Karlovac; B2  KAPITAL d.o.o. za poslovne usluge, OIB 57509775367, Radnička cesta 41, 10000 Zagreb zastupanog po punomoćniku Ivana Ivanov Jukić</derivirana_varijabla>
  </DomainObject.Predmet.StrankaFormatedWithAdressOIB>
  <DomainObject.Predmet.StrankaWithAdress>
    <izvorni_sadrzaj>Fina, RC Zagreb, podružnica Karlovac Vitezovićeva 1,47000 Karlovac,B2  KAPITAL d.o.o. za poslovne usluge Radnička cesta 41,10000 Zagreb</izvorni_sadrzaj>
    <derivirana_varijabla naziv="DomainObject.Predmet.StrankaWithAdress_1">Fina, RC Zagreb, podružnica Karlovac Vitezovićeva 1,47000 Karlovac,B2  KAPITAL d.o.o. za poslovne usluge Radnička cesta 41,10000 Zagreb</derivirana_varijabla>
  </DomainObject.Predmet.StrankaWithAdress>
  <DomainObject.Predmet.StrankaWithAdressOIB>
    <izvorni_sadrzaj>Fina, RC Zagreb, podružnica Karlovac, OIB 85821130368, Vitezovićeva 1,47000 Karlovac,B2  KAPITAL d.o.o. za poslovne usluge, OIB 57509775367, Radnička cesta 41,10000 Zagreb</izvorni_sadrzaj>
    <derivirana_varijabla naziv="DomainObject.Predmet.StrankaWithAdressOIB_1">Fina, RC Zagreb, podružnica Karlovac, OIB 85821130368, Vitezovićeva 1,47000 Karlovac,B2  KAPITAL d.o.o. za poslovne usluge, OIB 57509775367, Radnička cesta 41,10000 Zagreb</derivirana_varijabla>
  </DomainObject.Predmet.StrankaWithAdressOIB>
  <DomainObject.Predmet.StrankaNazivFormated>
    <izvorni_sadrzaj>Fina, RC Zagreb, podružnica Karlovac,B2  KAPITAL d.o.o. za poslovne usluge</izvorni_sadrzaj>
    <derivirana_varijabla naziv="DomainObject.Predmet.StrankaNazivFormated_1">Fina, RC Zagreb, podružnica Karlovac,B2  KAPITAL d.o.o. za poslovne usluge</derivirana_varijabla>
  </DomainObject.Predmet.StrankaNazivFormated>
  <DomainObject.Predmet.StrankaNazivFormatedOIB>
    <izvorni_sadrzaj>Fina, RC Zagreb, podružnica Karlovac, OIB 85821130368,B2  KAPITAL d.o.o. za poslovne usluge, OIB 57509775367</izvorni_sadrzaj>
    <derivirana_varijabla naziv="DomainObject.Predmet.StrankaNazivFormatedOIB_1">Fina, RC Zagreb, podružnica Karlovac,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Zagreb, podružnica Karlovac</item>
      <item>B2  KAPITAL d.o.o. za poslovne usluge zastupanog po punomoćniku Ivana Ivanov Jukić</item>
    </izvorni_sadrzaj>
    <derivirana_varijabla naziv="DomainObject.Predmet.StrankaListFormated_1">
      <item>Fina, RC Zagreb, podružnica Karlovac</item>
      <item>B2  KAPITAL d.o.o. za poslovne usluge zastupanog po punomoćniku Ivana Ivanov Jukić</item>
    </derivirana_varijabla>
  </DomainObject.Predmet.StrankaListFormated>
  <DomainObject.Predmet.StrankaListFormatedOIB>
    <izvorni_sadrzaj>
      <item>Fina, RC Zagreb, podružnica Karlovac, OIB 85821130368</item>
      <item>B2  KAPITAL d.o.o. za poslovne usluge, OIB 57509775367 zastupanog po punomoćniku Ivana Ivanov Jukić</item>
    </izvorni_sadrzaj>
    <derivirana_varijabla naziv="DomainObject.Predmet.StrankaListFormatedOIB_1">
      <item>Fina, RC Zagreb, podružnica Karlovac, OIB 85821130368</item>
      <item>B2  KAPITAL d.o.o. za poslovne usluge, OIB 57509775367 zastupanog po punomoćniku Ivana Ivanov Jukić</item>
    </derivirana_varijabla>
  </DomainObject.Predmet.StrankaListFormatedOIB>
  <DomainObject.Predmet.StrankaListFormatedWithAdress>
    <izvorni_sadrzaj>
      <item>Fina, RC Zagreb, podružnica Karlovac, Vitezovićeva 1, 47000 Karlovac</item>
      <item>B2  KAPITAL d.o.o. za poslovne usluge, Radnička cesta 41, 10000 Zagreb zastupanog po punomoćniku Ivana Ivanov Jukić</item>
    </izvorni_sadrzaj>
    <derivirana_varijabla naziv="DomainObject.Predmet.StrankaListFormatedWithAdress_1">
      <item>Fina, RC Zagreb, podružnica Karlovac, Vitezovićeva 1, 47000 Karlovac</item>
      <item>B2  KAPITAL d.o.o. za poslovne usluge, Radnička cesta 41, 10000 Zagreb zastupanog po punomoćniku Ivana Ivanov Jukić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B2  KAPITAL d.o.o. za poslovne usluge, OIB 57509775367, Radnička cesta 41, 10000 Zagreb zastupanog po punomoćniku Ivana Ivanov Jukić</item>
    </izvorni_sadrzaj>
    <derivirana_varijabla naziv="DomainObject.Predmet.StrankaListFormatedWithAdressOIB_1">
      <item>Fina, RC Zagreb, podružnica Karlovac, OIB 85821130368, Vitezovićeva 1, 47000 Karlovac</item>
      <item>B2  KAPITAL d.o.o. za poslovne usluge, OIB 57509775367, Radnička cesta 41, 10000 Zagreb zastupanog po punomoćniku Ivana Ivanov Jukić</item>
    </derivirana_varijabla>
  </DomainObject.Predmet.StrankaListFormatedWithAdressOIB>
  <DomainObject.Predmet.StrankaListNazivFormated>
    <izvorni_sadrzaj>
      <item>Fina, RC Zagreb, podružnica Karlovac</item>
      <item>B2  KAPITAL d.o.o. za poslovne usluge</item>
    </izvorni_sadrzaj>
    <derivirana_varijabla naziv="DomainObject.Predmet.StrankaListNazivFormated_1">
      <item>Fina, RC Zagreb, podružnica Karlovac</item>
      <item>B2  KAPITAL d.o.o. za poslovne usluge</item>
    </derivirana_varijabla>
  </DomainObject.Predmet.StrankaListNazivFormated>
  <DomainObject.Predmet.StrankaListNazivFormatedOIB>
    <izvorni_sadrzaj>
      <item>Fina, RC Zagreb, podružnica Karlovac, OIB 85821130368</item>
      <item>B2  KAPITAL d.o.o. za poslovne usluge, OIB 57509775367</item>
    </izvorni_sadrzaj>
    <derivirana_varijabla naziv="DomainObject.Predmet.StrankaListNazivFormatedOIB_1">
      <item>Fina, RC Zagreb, podružnica Karlovac, OIB 85821130368</item>
      <item>B2  KAPITAL d.o.o. za poslovne usluge, OIB 57509775367</item>
    </derivirana_varijabla>
  </DomainObject.Predmet.StrankaListNazivFormatedOIB>
  <DomainObject.Predmet.ProtuStrankaListFormated>
    <izvorni_sadrzaj>
      <item>Agro-Kop  d.o.o. zastupanog po punomoćniku Ivan Magdić</item>
    </izvorni_sadrzaj>
    <derivirana_varijabla naziv="DomainObject.Predmet.ProtuStrankaListFormated_1">
      <item>Agro-Kop  d.o.o. zastupanog po punomoćniku Ivan Magdić</item>
    </derivirana_varijabla>
  </DomainObject.Predmet.ProtuStrankaListFormated>
  <DomainObject.Predmet.ProtuStrankaListFormatedOIB>
    <izvorni_sadrzaj>
      <item>Agro-Kop  d.o.o., OIB 43575037372 zastupanog po punomoćniku Ivan Magdić</item>
    </izvorni_sadrzaj>
    <derivirana_varijabla naziv="DomainObject.Predmet.ProtuStrankaListFormatedOIB_1">
      <item>Agro-Kop  d.o.o., OIB 43575037372 zastupanog po punomoćniku Ivan Magdić</item>
    </derivirana_varijabla>
  </DomainObject.Predmet.ProtuStrankaListFormatedOIB>
  <DomainObject.Predmet.ProtuStrankaListFormatedWithAdress>
    <izvorni_sadrzaj>
      <item>Agro-Kop  d.o.o., Oštarije, Mihaljevići 148/A, 47303 Josipdol zastupanog po punomoćniku Ivan Magdić</item>
    </izvorni_sadrzaj>
    <derivirana_varijabla naziv="DomainObject.Predmet.ProtuStrankaListFormatedWithAdress_1">
      <item>Agro-Kop  d.o.o., Oštarije, Mihaljevići 148/A, 47303 Josipdol zastupanog po punomoćniku Ivan Magdić</item>
    </derivirana_varijabla>
  </DomainObject.Predmet.ProtuStrankaListFormatedWithAdress>
  <DomainObject.Predmet.ProtuStrankaListFormatedWithAdressOIB>
    <izvorni_sadrzaj>
      <item>Agro-Kop  d.o.o., OIB 43575037372, Oštarije, Mihaljevići 148/A, 47303 Josipdol zastupanog po punomoćniku Ivan Magdić</item>
    </izvorni_sadrzaj>
    <derivirana_varijabla naziv="DomainObject.Predmet.ProtuStrankaListFormatedWithAdressOIB_1">
      <item>Agro-Kop  d.o.o., OIB 43575037372, Oštarije, Mihaljevići 148/A, 47303 Josipdol zastupanog po punomoćniku Ivan Magdić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 punomoćnik sudionika u postupku Agro-Kop  d.o.o.</item>
      <item>Ivana Ivanov Jukić punomoćnica sudionika u postupku B2  KAPITAL d.o.o. za poslovne usluge</item>
    </izvorni_sadrzaj>
    <derivirana_varijabla naziv="DomainObject.Predmet.OstaliListFormated_1">
      <item>Ivan Magdić punomoćnik sudionika u postupku Agro-Kop  d.o.o.</item>
      <item>Ivana Ivanov Jukić punomoćnica sudionika u postupku B2  KAPITAL d.o.o. za poslovne usluge</item>
    </derivirana_varijabla>
  </DomainObject.Predmet.OstaliListFormated>
  <DomainObject.Predmet.OstaliListFormatedOIB>
    <izvorni_sadrzaj>
      <item>Ivan Magdić, OIB 61129040426 punomoćnik sudionika u postupku Agro-Kop  d.o.o.</item>
      <item>Ivana Ivanov Jukić, OIB 28413810956 punomoćnica sudionika u postupku B2  KAPITAL d.o.o. za poslovne usluge</item>
    </izvorni_sadrzaj>
    <derivirana_varijabla naziv="DomainObject.Predmet.OstaliListFormatedOIB_1">
      <item>Ivan Magdić, OIB 61129040426 punomoćnik sudionika u postupku Agro-Kop  d.o.o.</item>
      <item>Ivana Ivanov Jukić, OIB 28413810956 punomoćnica sudionika u postupku B2  KAPITAL d.o.o. za poslovne usluge</item>
    </derivirana_varijabla>
  </DomainObject.Predmet.OstaliListFormatedOIB>
  <DomainObject.Predmet.OstaliListFormatedWithAdress>
    <izvorni_sadrzaj>
      <item>Ivan Magdić, Dobrina 21, 47300 Ogulin punomoćnik sudionika u postupku Agro-Kop  d.o.o.</item>
      <item>Ivana Ivanov Jukić, Ulica Božidara Kunca 5, 10000 Zagreb punomoćnica sudionika u postupku B2  KAPITAL d.o.o. za poslovne usluge</item>
    </izvorni_sadrzaj>
    <derivirana_varijabla naziv="DomainObject.Predmet.OstaliListFormatedWithAdress_1">
      <item>Ivan Magdić, Dobrina 21, 47300 Ogulin punomoćnik sudionika u postupku Agro-Kop  d.o.o.</item>
      <item>Ivana Ivanov Jukić, Ulica Božidara Kunca 5, 10000 Zagreb punomoćnica sudionika u postupku B2  KAPITAL d.o.o. za poslovne usluge</item>
    </derivirana_varijabla>
  </DomainObject.Predmet.OstaliListFormatedWithAdress>
  <DomainObject.Predmet.OstaliListFormatedWithAdressOIB>
    <izvorni_sadrzaj>
      <item>Ivan Magdić, OIB 61129040426, Dobrina 21, 47300 Ogulin punomoćnik sudionika u postupku Agro-Kop  d.o.o.</item>
      <item>Ivana Ivanov Jukić, OIB 28413810956, Ulica Božidara Kunca 5, 10000 Zagreb punomoćnica sudionika u postupku B2  KAPITAL d.o.o. za poslovne usluge</item>
    </izvorni_sadrzaj>
    <derivirana_varijabla naziv="DomainObject.Predmet.OstaliListFormatedWithAdressOIB_1">
      <item>Ivan Magdić, OIB 61129040426, Dobrina 21, 47300 Ogulin punomoćnik sudionika u postupku Agro-Kop  d.o.o.</item>
      <item>Ivana Ivanov Jukić, OIB 28413810956, Ulica Božidara Kunca 5, 10000 Zagreb punomoćnica sudionika u postupku B2  KAPITAL d.o.o. za poslovne usluge</item>
    </derivirana_varijabla>
  </DomainObject.Predmet.OstaliListFormatedWithAdressOIB>
  <DomainObject.Predmet.OstaliListNazivFormated>
    <izvorni_sadrzaj>
      <item>Ivan Magdić</item>
      <item>Ivana Ivanov Jukić</item>
    </izvorni_sadrzaj>
    <derivirana_varijabla naziv="DomainObject.Predmet.OstaliListNazivFormated_1">
      <item>Ivan Magdić</item>
      <item>Ivana Ivanov Jukić</item>
    </derivirana_varijabla>
  </DomainObject.Predmet.OstaliListNazivFormated>
  <DomainObject.Predmet.OstaliListNazivFormatedOIB>
    <izvorni_sadrzaj>
      <item>Ivan Magdić, OIB 61129040426</item>
      <item>Ivana Ivanov Jukić, OIB 28413810956</item>
    </izvorni_sadrzaj>
    <derivirana_varijabla naziv="DomainObject.Predmet.OstaliListNazivFormatedOIB_1">
      <item>Ivan Magdić, OIB 61129040426</item>
      <item>Ivana Ivanov Jukić, OIB 28413810956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St-5778/2016-31</izvorni_sadrzaj>
    <derivirana_varijabla naziv="DomainObject.PoslovniBrojDokumenta_1">St-5778/2016-31</derivirana_varijabla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Agro-Kop  d.o.o.</item>
      <item>Fina, RC Zagreb, podružnica Karlovac</item>
      <item>B2  KAPITAL d.o.o. za poslovne usluge</item>
      <item>Ivan Magdić</item>
      <item>Ivana Ivanov Jukić</item>
    </izvorni_sadrzaj>
    <derivirana_varijabla naziv="DomainObject.Predmet.SudioniciListNaziv_1">
      <item>Agro-Kop  d.o.o.</item>
      <item>Fina, RC Zagreb, podružnica Karlovac</item>
      <item>B2  KAPITAL d.o.o. za poslovne usluge</item>
      <item>Ivan Magdić</item>
      <item>Ivana Ivanov Jukić</item>
    </derivirana_varijabla>
  </DomainObject.Predmet.SudioniciListNaziv>
  <DomainObject.Predmet.SudioniciListAdressOIB>
    <izvorni_sadrzaj>
      <item>Agro-Kop  d.o.o., OIB 43575037372, Oštarije, Mihaljevići 148/A,47303 Josipdol</item>
      <item>Fina, RC Zagreb, podružnica Karlovac, OIB 85821130368, Vitezovićeva 1,47000 Karlovac</item>
      <item>B2  KAPITAL d.o.o. za poslovne usluge, OIB 57509775367, Radnička cesta 41,10000 Zagreb</item>
      <item>Ivan Magdić, OIB 61129040426, Dobrina 21,47300 Ogulin</item>
      <item>Ivana Ivanov Jukić, OIB 28413810956, Ulica Božidara Kunca 5,10000 Zagreb</item>
    </izvorni_sadrzaj>
    <derivirana_varijabla naziv="DomainObject.Predmet.SudioniciListAdressOIB_1">
      <item>Agro-Kop  d.o.o., OIB 43575037372, Oštarije, Mihaljevići 148/A,47303 Josipdol</item>
      <item>Fina, RC Zagreb, podružnica Karlovac, OIB 85821130368, Vitezovićeva 1,47000 Karlovac</item>
      <item>B2  KAPITAL d.o.o. za poslovne usluge, OIB 57509775367, Radnička cesta 41,10000 Zagreb</item>
      <item>Ivan Magdić, OIB 61129040426, Dobrina 21,47300 Ogulin</item>
      <item>Ivana Ivanov Jukić, OIB 28413810956, Ulica Božidara Kunca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43575037372</item>
      <item>, OIB 85821130368</item>
      <item>, OIB 57509775367</item>
      <item>, OIB 61129040426</item>
      <item>, OIB 28413810956</item>
    </izvorni_sadrzaj>
    <derivirana_varijabla naziv="DomainObject.Predmet.SudioniciListNazivOIB_1">
      <item>, OIB 43575037372</item>
      <item>, OIB 85821130368</item>
      <item>, OIB 57509775367</item>
      <item>, OIB 61129040426</item>
      <item>, OIB 28413810956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St-5778/2016-26</izvorni_sadrzaj>
    <derivirana_varijabla naziv="DomainObject.PredzadnjaOdlukaIzPredmeta.Oznaka_1">St-5778/2016-26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1318</properties:Words>
  <properties:Characters>7495</properties:Characters>
  <properties:Lines>169</properties:Lines>
  <properties:Paragraphs>46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2018-12-14T07:44:00Z</dcterms:created>
  <dc:creator>Monika Grbac</dc:creator>
  <cp:lastModifiedBy>Monika Grbac</cp:lastModifiedBy>
  <cp:lastPrinted>2018-11-22T13:36:00Z</cp:lastPrinted>
  <dcterms:modified xmlns:xsi="http://www.w3.org/2001/XMLSchema-instance" xsi:type="dcterms:W3CDTF">2018-12-14T09:42:00Z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St-5778/2016-31 / Odluka - Rješenje o otvaranju predstečajnog postupka (st-5778-16 AGRO-KOP.docx)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