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6e30" w14:paraId="c2c6e30" w:rsidRDefault="002775D1" w:rsidP="007F50E6" w:rsidR="00232206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</w:t>
      </w:r>
      <w:r w:rsidR="00EE41EB">
        <w:rPr>
          <w:rFonts w:hAnsi="Times New Roman" w:ascii="Times New Roman"/>
        </w:rPr>
        <w:t xml:space="preserve">                            </w:t>
      </w:r>
      <w:r w:rsidR="001C6024">
        <w:rPr>
          <w:rFonts w:hAnsi="Times New Roman" w:ascii="Times New Roman"/>
        </w:rPr>
        <w:t xml:space="preserve">     </w:t>
      </w:r>
      <w:r w:rsidRPr="001A1A01">
        <w:rPr>
          <w:rFonts w:hAnsi="Times New Roman" w:ascii="Times New Roman"/>
        </w:rPr>
        <w:t xml:space="preserve">  3  St-</w:t>
      </w:r>
      <w:r w:rsidR="001C6024">
        <w:rPr>
          <w:rFonts w:hAnsi="Times New Roman" w:ascii="Times New Roman"/>
        </w:rPr>
        <w:t>1</w:t>
      </w:r>
      <w:r w:rsidR="001429E3">
        <w:rPr>
          <w:rFonts w:hAnsi="Times New Roman" w:ascii="Times New Roman"/>
        </w:rPr>
        <w:t>246</w:t>
      </w:r>
      <w:r w:rsidR="00914A43">
        <w:rPr>
          <w:rFonts w:hAnsi="Times New Roman" w:ascii="Times New Roman"/>
        </w:rPr>
        <w:t>/17-</w:t>
      </w:r>
      <w:r w:rsidR="001C6115">
        <w:rPr>
          <w:rFonts w:hAnsi="Times New Roman" w:ascii="Times New Roman"/>
        </w:rPr>
        <w:t>21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32206" w:rsidP="002775D1" w:rsidR="0023220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074A47" w:rsidRPr="00074A47">
        <w:rPr>
          <w:rFonts w:hAnsi="Times New Roman" w:ascii="Times New Roman"/>
        </w:rPr>
        <w:t>IVANIĆ GRADNJA d.o.o., Ivanić-Grad, Caginečka 4, OIB:63826957499</w:t>
      </w:r>
      <w:r w:rsidRPr="00733BA9">
        <w:rPr>
          <w:rFonts w:hAnsi="Times New Roman" w:ascii="Times New Roman"/>
        </w:rPr>
        <w:t xml:space="preserve">, </w:t>
      </w:r>
      <w:r w:rsidR="00074A47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8777AC" w:rsidRPr="008777AC">
        <w:rPr>
          <w:rFonts w:hAnsi="Times New Roman" w:ascii="Times New Roman"/>
        </w:rPr>
        <w:t>IVANIĆ GRADNJA d.o.o., Ivanić-Grad, Caginečka 4, OIB:63826957499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F10155" w:rsidRPr="00F10155">
        <w:rPr>
          <w:rFonts w:hAnsi="Times New Roman" w:ascii="Times New Roman"/>
        </w:rPr>
        <w:t>Petar Popović, iz Zagreba, Maksimirska c.88, OIB: 89375564266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8777AC">
        <w:rPr>
          <w:rFonts w:hAnsi="Times New Roman" w:ascii="Times New Roman"/>
        </w:rPr>
        <w:t>2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C418C2">
        <w:rPr>
          <w:rFonts w:hAnsi="Times New Roman" w:ascii="Times New Roman"/>
        </w:rPr>
        <w:t xml:space="preserve">ožujka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E37639">
        <w:rPr>
          <w:rFonts w:hAnsi="Times New Roman" w:ascii="Times New Roman"/>
        </w:rPr>
        <w:t>10</w:t>
      </w:r>
      <w:r w:rsidR="00A93000">
        <w:rPr>
          <w:rFonts w:hAnsi="Times New Roman" w:ascii="Times New Roman"/>
        </w:rPr>
        <w:t>,</w:t>
      </w:r>
      <w:r w:rsidR="00EE41EB">
        <w:rPr>
          <w:rFonts w:hAnsi="Times New Roman" w:ascii="Times New Roman"/>
        </w:rPr>
        <w:t>3</w:t>
      </w:r>
      <w:r w:rsidR="009B53B9">
        <w:rPr>
          <w:rFonts w:hAnsi="Times New Roman" w:ascii="Times New Roman"/>
        </w:rPr>
        <w:t>5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8777AC">
        <w:rPr>
          <w:rFonts w:hAnsi="Times New Roman" w:ascii="Times New Roman"/>
        </w:rPr>
        <w:t>1246</w:t>
      </w:r>
      <w:r>
        <w:rPr>
          <w:rFonts w:hAnsi="Times New Roman" w:ascii="Times New Roman"/>
        </w:rPr>
        <w:t>-17</w:t>
      </w:r>
      <w:r w:rsidRPr="005E26B7">
        <w:rPr>
          <w:rFonts w:hAnsi="Times New Roman" w:ascii="Times New Roman"/>
        </w:rPr>
        <w:t>, opis plaćanja: Pristojbe iz predmeta St-</w:t>
      </w:r>
      <w:r>
        <w:rPr>
          <w:rFonts w:hAnsi="Times New Roman" w:ascii="Times New Roman"/>
        </w:rPr>
        <w:t>1</w:t>
      </w:r>
      <w:r w:rsidR="008777AC">
        <w:rPr>
          <w:rFonts w:hAnsi="Times New Roman" w:ascii="Times New Roman"/>
        </w:rPr>
        <w:t>246</w:t>
      </w:r>
      <w:r>
        <w:rPr>
          <w:rFonts w:hAnsi="Times New Roman" w:ascii="Times New Roman"/>
        </w:rPr>
        <w:t>-17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F10155">
        <w:rPr>
          <w:rFonts w:hAnsi="Times New Roman" w:ascii="Times New Roman"/>
          <w:b/>
        </w:rPr>
        <w:t>6</w:t>
      </w:r>
      <w:r w:rsidRPr="00C25E62">
        <w:rPr>
          <w:rFonts w:hAnsi="Times New Roman" w:ascii="Times New Roman"/>
          <w:b/>
        </w:rPr>
        <w:t xml:space="preserve">. </w:t>
      </w:r>
      <w:r w:rsidR="001C5CF4">
        <w:rPr>
          <w:rFonts w:hAnsi="Times New Roman" w:ascii="Times New Roman"/>
          <w:b/>
        </w:rPr>
        <w:t>lipnja</w:t>
      </w:r>
      <w:r w:rsidRPr="00C25E62">
        <w:rPr>
          <w:rFonts w:hAnsi="Times New Roman" w:ascii="Times New Roman"/>
          <w:b/>
        </w:rPr>
        <w:t xml:space="preserve"> 201</w:t>
      </w:r>
      <w:r w:rsidR="001C5CF4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F10155">
        <w:rPr>
          <w:rFonts w:hAnsi="Times New Roman" w:ascii="Times New Roman"/>
          <w:b/>
        </w:rPr>
        <w:t>3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2D4B37">
        <w:rPr>
          <w:rFonts w:hAnsi="Times New Roman" w:ascii="Times New Roman"/>
        </w:rPr>
        <w:t>Trg hrvatskih branitelja 1/II</w:t>
      </w:r>
      <w:r w:rsidR="004531A7">
        <w:rPr>
          <w:rFonts w:hAnsi="Times New Roman" w:ascii="Times New Roman"/>
        </w:rPr>
        <w:t>, soba broj 2</w:t>
      </w:r>
      <w:r w:rsidR="002D4B37">
        <w:rPr>
          <w:rFonts w:hAnsi="Times New Roman" w:ascii="Times New Roman"/>
        </w:rPr>
        <w:t>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C2177C" w:rsidP="005614DD" w:rsidR="00C2177C">
      <w:pPr>
        <w:jc w:val="both"/>
        <w:rPr>
          <w:rFonts w:hAnsi="Times New Roman" w:ascii="Times New Roman"/>
        </w:rPr>
      </w:pPr>
    </w:p>
    <w:p w:rsidRDefault="00C2177C" w:rsidP="005614DD" w:rsidR="008777AC">
      <w:pPr>
        <w:jc w:val="both"/>
        <w:rPr>
          <w:rFonts w:hAnsi="Times New Roman" w:ascii="Times New Roman"/>
        </w:rPr>
      </w:pPr>
      <w:r w:rsidRPr="00C2177C">
        <w:rPr>
          <w:rFonts w:hAnsi="Times New Roman" w:ascii="Times New Roman"/>
        </w:rPr>
        <w:t>XI.Nalaže se</w:t>
      </w:r>
      <w:r w:rsidR="008777AC">
        <w:rPr>
          <w:rFonts w:hAnsi="Times New Roman" w:ascii="Times New Roman"/>
        </w:rPr>
        <w:t xml:space="preserve"> </w:t>
      </w:r>
      <w:r w:rsidR="008777AC" w:rsidRPr="008777AC">
        <w:rPr>
          <w:rFonts w:hAnsi="Times New Roman" w:ascii="Times New Roman"/>
        </w:rPr>
        <w:t>upis zabilježbe otvaranja stečajnog postupka</w:t>
      </w:r>
      <w:r w:rsidR="008777AC">
        <w:rPr>
          <w:rFonts w:hAnsi="Times New Roman" w:ascii="Times New Roman"/>
        </w:rPr>
        <w:t xml:space="preserve"> u zemljišnim knjigama i to:</w:t>
      </w:r>
    </w:p>
    <w:p w:rsidRDefault="008777AC" w:rsidP="005614DD" w:rsidR="008777AC">
      <w:pPr>
        <w:jc w:val="both"/>
        <w:rPr>
          <w:rFonts w:hAnsi="Times New Roman" w:ascii="Times New Roman"/>
        </w:rPr>
      </w:pPr>
    </w:p>
    <w:p w:rsidRDefault="008777AC" w:rsidP="005614DD" w:rsidR="008777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1.Općinskog suda u Osijeku, Zemljišnoknjižni odjel Osijek za nekretninu stečajnog dužnika i to kč. br. 45</w:t>
      </w:r>
      <w:r w:rsidR="009E1B9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-kuća br. 56 u ul. P. Dapčevića, dvor. i oranica</w:t>
      </w:r>
      <w:r w:rsidR="009E1B93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površine 2724 m2</w:t>
      </w:r>
      <w:r w:rsidR="009E1B93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upisana u zk. ul. 91 k.o.320536, Čokadinci.</w:t>
      </w:r>
    </w:p>
    <w:p w:rsidRDefault="008777AC" w:rsidP="005614DD" w:rsidR="008777AC">
      <w:pPr>
        <w:jc w:val="both"/>
        <w:rPr>
          <w:rFonts w:hAnsi="Times New Roman" w:ascii="Times New Roman"/>
        </w:rPr>
      </w:pPr>
    </w:p>
    <w:p w:rsidRDefault="008777AC" w:rsidP="005614DD" w:rsidR="008777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2.Općinskog suda u Zadru, Zemljišnoknjižni odjel Zadar </w:t>
      </w:r>
      <w:r w:rsidR="009E1B93">
        <w:rPr>
          <w:rFonts w:hAnsi="Times New Roman" w:ascii="Times New Roman"/>
        </w:rPr>
        <w:t>za nekretninu stečajnog dužnika i to kč. br. 2869/5 –njivice,  površine 424 m2, upisane u zk. ul. 3822,  k.o.335185, Vrsi.</w:t>
      </w:r>
    </w:p>
    <w:p w:rsidRDefault="009E1B93" w:rsidP="005614DD" w:rsidR="009E1B93">
      <w:pPr>
        <w:jc w:val="both"/>
        <w:rPr>
          <w:rFonts w:hAnsi="Times New Roman" w:ascii="Times New Roman"/>
        </w:rPr>
      </w:pPr>
    </w:p>
    <w:p w:rsidRDefault="009E1B93" w:rsidP="005614DD" w:rsidR="009E1B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3.Općinskog suda u Velikoj Gorici, Zemljišnoknjižni odjel Ivanić Grad za nekretninu stečajnog dužnika i to </w:t>
      </w:r>
    </w:p>
    <w:p w:rsidRDefault="009E1B93" w:rsidP="005614DD" w:rsidR="009E1B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3241/3 -gospodarska zgrada industrijsko dvorište, površine 3700 m2</w:t>
      </w:r>
    </w:p>
    <w:p w:rsidRDefault="009E1B93" w:rsidP="005614DD" w:rsidR="009E1B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3241/8  -oranica, površine 2056 m2,</w:t>
      </w:r>
    </w:p>
    <w:p w:rsidRDefault="009E1B93" w:rsidP="005614DD" w:rsidR="009E1B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sve upisano u zk. ul. 2804, k.o.312355, Kloštar Ivanić</w:t>
      </w:r>
    </w:p>
    <w:p w:rsidRDefault="009E1B93" w:rsidP="005614DD" w:rsidR="009E1B93">
      <w:pPr>
        <w:jc w:val="both"/>
        <w:rPr>
          <w:rFonts w:hAnsi="Times New Roman" w:ascii="Times New Roman"/>
        </w:rPr>
      </w:pPr>
    </w:p>
    <w:p w:rsidRDefault="009E1B93" w:rsidP="005614DD" w:rsidR="009E1B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-kč. br. </w:t>
      </w:r>
      <w:r w:rsidR="00777DAE">
        <w:rPr>
          <w:rFonts w:hAnsi="Times New Roman" w:ascii="Times New Roman"/>
        </w:rPr>
        <w:t xml:space="preserve">2946/3 -oranica, površine 5509 m2, upisana u zk. ul. 3388,  </w:t>
      </w:r>
      <w:r w:rsidR="00777DAE" w:rsidRPr="00777DAE">
        <w:rPr>
          <w:rFonts w:hAnsi="Times New Roman" w:ascii="Times New Roman"/>
        </w:rPr>
        <w:t>k.o.312355, Kloštar Ivanić</w:t>
      </w:r>
      <w:r w:rsidR="00777DAE">
        <w:rPr>
          <w:rFonts w:hAnsi="Times New Roman" w:ascii="Times New Roman"/>
        </w:rPr>
        <w:t>.</w:t>
      </w:r>
    </w:p>
    <w:p w:rsidRDefault="00F04A75" w:rsidP="00F04A75" w:rsidR="00F04A75">
      <w:pPr>
        <w:rPr>
          <w:rFonts w:hAnsi="Times New Roman" w:ascii="Times New Roman"/>
        </w:rPr>
      </w:pPr>
    </w:p>
    <w:p w:rsidRDefault="00232206" w:rsidP="00F04A75" w:rsidR="00232206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="00E7090C">
        <w:rPr>
          <w:rFonts w:hAnsi="Times New Roman" w:ascii="Times New Roman"/>
        </w:rPr>
        <w:t>ovaj sud</w:t>
      </w:r>
      <w:r w:rsidRPr="00F04A75">
        <w:rPr>
          <w:rFonts w:hAnsi="Times New Roman" w:ascii="Times New Roman"/>
        </w:rPr>
        <w:t xml:space="preserve"> </w:t>
      </w:r>
      <w:r w:rsidR="00F10155">
        <w:rPr>
          <w:rFonts w:hAnsi="Times New Roman" w:ascii="Times New Roman"/>
        </w:rPr>
        <w:t>19</w:t>
      </w:r>
      <w:r w:rsidR="001D4C99">
        <w:rPr>
          <w:rFonts w:hAnsi="Times New Roman" w:ascii="Times New Roman"/>
        </w:rPr>
        <w:t>.</w:t>
      </w:r>
      <w:r w:rsidRPr="00F04A75">
        <w:rPr>
          <w:rFonts w:hAnsi="Times New Roman" w:ascii="Times New Roman"/>
        </w:rPr>
        <w:t xml:space="preserve"> </w:t>
      </w:r>
      <w:r w:rsidR="00F10155">
        <w:rPr>
          <w:rFonts w:hAnsi="Times New Roman" w:ascii="Times New Roman"/>
        </w:rPr>
        <w:t>rujna</w:t>
      </w:r>
      <w:r w:rsidRPr="00F04A75">
        <w:rPr>
          <w:rFonts w:hAnsi="Times New Roman" w:ascii="Times New Roman"/>
        </w:rPr>
        <w:t xml:space="preserve"> 201</w:t>
      </w:r>
      <w:r w:rsidR="00F10155">
        <w:rPr>
          <w:rFonts w:hAnsi="Times New Roman" w:ascii="Times New Roman"/>
        </w:rPr>
        <w:t>6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</w:t>
      </w:r>
      <w:r w:rsidR="00AD2520">
        <w:rPr>
          <w:rFonts w:hAnsi="Times New Roman" w:ascii="Times New Roman"/>
        </w:rPr>
        <w:t>ju skraćenog stečajnog postupka</w:t>
      </w:r>
      <w:r w:rsidR="00E7090C">
        <w:rPr>
          <w:rFonts w:hAnsi="Times New Roman" w:ascii="Times New Roman"/>
        </w:rPr>
        <w:t>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65341F" w:rsidR="00AD25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F10155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F10155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E7090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vjerovnik Republika Hrvatska, Ministarstvo financija, Porezna uprava je podnio prijedlog za otvaranje stečajnog postupka nad dužnikom u kojem navodi da ima tražbinu prema dužniku u iznosu do </w:t>
      </w:r>
      <w:r w:rsidR="00EE16D9">
        <w:rPr>
          <w:rFonts w:hAnsi="Times New Roman" w:ascii="Times New Roman"/>
        </w:rPr>
        <w:t xml:space="preserve">3.857.689,89 </w:t>
      </w:r>
      <w:r>
        <w:rPr>
          <w:rFonts w:hAnsi="Times New Roman" w:ascii="Times New Roman"/>
        </w:rPr>
        <w:t>kn, te dostavio podatak da</w:t>
      </w:r>
      <w:r w:rsidR="0065341F">
        <w:rPr>
          <w:rFonts w:hAnsi="Times New Roman" w:ascii="Times New Roman"/>
        </w:rPr>
        <w:t xml:space="preserve"> je dužnik vlasnik nekretnina</w:t>
      </w:r>
      <w:r w:rsidR="00EE16D9">
        <w:rPr>
          <w:rFonts w:hAnsi="Times New Roman" w:ascii="Times New Roman"/>
        </w:rPr>
        <w:t xml:space="preserve"> i pokretnina - vozila</w:t>
      </w:r>
      <w:r w:rsidR="0065341F">
        <w:rPr>
          <w:rFonts w:hAnsi="Times New Roman" w:ascii="Times New Roman"/>
        </w:rPr>
        <w:t xml:space="preserve">. </w:t>
      </w:r>
      <w:r w:rsidR="00AD2520">
        <w:rPr>
          <w:rFonts w:hAnsi="Times New Roman" w:ascii="Times New Roman"/>
        </w:rPr>
        <w:t xml:space="preserve">Rješenjem od </w:t>
      </w:r>
      <w:r w:rsidR="0065341F">
        <w:rPr>
          <w:rFonts w:hAnsi="Times New Roman" w:ascii="Times New Roman"/>
        </w:rPr>
        <w:t>6</w:t>
      </w:r>
      <w:r w:rsidR="00E543DB">
        <w:rPr>
          <w:rFonts w:hAnsi="Times New Roman" w:ascii="Times New Roman"/>
        </w:rPr>
        <w:t>. ožujka 2017. poslovni broj St-</w:t>
      </w:r>
      <w:r w:rsidR="00EE16D9">
        <w:rPr>
          <w:rFonts w:hAnsi="Times New Roman" w:ascii="Times New Roman"/>
        </w:rPr>
        <w:t>2258/25</w:t>
      </w:r>
      <w:r w:rsidR="00E543DB">
        <w:rPr>
          <w:rFonts w:hAnsi="Times New Roman" w:ascii="Times New Roman"/>
        </w:rPr>
        <w:t xml:space="preserve"> obustav</w:t>
      </w:r>
      <w:r w:rsidR="0065341F">
        <w:rPr>
          <w:rFonts w:hAnsi="Times New Roman" w:ascii="Times New Roman"/>
        </w:rPr>
        <w:t>ljen je</w:t>
      </w:r>
      <w:r w:rsidR="00E543DB">
        <w:rPr>
          <w:rFonts w:hAnsi="Times New Roman" w:ascii="Times New Roman"/>
        </w:rPr>
        <w:t xml:space="preserve"> skraćeni s</w:t>
      </w:r>
      <w:r w:rsidR="00CC2B26">
        <w:rPr>
          <w:rFonts w:hAnsi="Times New Roman" w:ascii="Times New Roman"/>
        </w:rPr>
        <w:t xml:space="preserve">tečajni postupak nad dužnikom, te je </w:t>
      </w:r>
      <w:r w:rsidR="00AD2520">
        <w:rPr>
          <w:rFonts w:hAnsi="Times New Roman" w:ascii="Times New Roman"/>
        </w:rPr>
        <w:t xml:space="preserve">predmet </w:t>
      </w:r>
      <w:r w:rsidR="00CC2B26">
        <w:rPr>
          <w:rFonts w:hAnsi="Times New Roman" w:ascii="Times New Roman"/>
        </w:rPr>
        <w:t>nastavljen pod brojem St-1</w:t>
      </w:r>
      <w:r w:rsidR="0065341F">
        <w:rPr>
          <w:rFonts w:hAnsi="Times New Roman" w:ascii="Times New Roman"/>
        </w:rPr>
        <w:t>24</w:t>
      </w:r>
      <w:r w:rsidR="00EE16D9">
        <w:rPr>
          <w:rFonts w:hAnsi="Times New Roman" w:ascii="Times New Roman"/>
        </w:rPr>
        <w:t>6</w:t>
      </w:r>
      <w:r w:rsidR="00CC2B26">
        <w:rPr>
          <w:rFonts w:hAnsi="Times New Roman" w:ascii="Times New Roman"/>
        </w:rPr>
        <w:t>/17.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E543DB">
        <w:rPr>
          <w:rFonts w:hAnsi="Times New Roman" w:ascii="Times New Roman"/>
        </w:rPr>
        <w:t>1</w:t>
      </w:r>
      <w:r w:rsidR="00EE16D9">
        <w:rPr>
          <w:rFonts w:hAnsi="Times New Roman" w:ascii="Times New Roman"/>
        </w:rPr>
        <w:t>246</w:t>
      </w:r>
      <w:r w:rsidR="00E543DB">
        <w:rPr>
          <w:rFonts w:hAnsi="Times New Roman" w:ascii="Times New Roman"/>
        </w:rPr>
        <w:t>/17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65341F">
        <w:rPr>
          <w:rFonts w:hAnsi="Times New Roman" w:ascii="Times New Roman"/>
        </w:rPr>
        <w:t>22</w:t>
      </w:r>
      <w:r w:rsidRPr="00F04A75">
        <w:rPr>
          <w:rFonts w:hAnsi="Times New Roman" w:ascii="Times New Roman"/>
        </w:rPr>
        <w:t xml:space="preserve">. </w:t>
      </w:r>
      <w:r w:rsidR="00CC2B26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CC2B26">
        <w:rPr>
          <w:rFonts w:hAnsi="Times New Roman" w:ascii="Times New Roman"/>
        </w:rPr>
        <w:t>7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EE16D9" w:rsidP="0065341F" w:rsidR="003667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ročište</w:t>
      </w:r>
      <w:r w:rsidR="00F04A75" w:rsidRPr="00F04A75">
        <w:rPr>
          <w:rFonts w:hAnsi="Times New Roman" w:ascii="Times New Roman"/>
        </w:rPr>
        <w:t xml:space="preserve"> radi očitovanja o prijedlogu za otvaranje stečajnog postupka te radi rasprave o pretpostavkama za otvar</w:t>
      </w:r>
      <w:r>
        <w:rPr>
          <w:rFonts w:hAnsi="Times New Roman" w:ascii="Times New Roman"/>
        </w:rPr>
        <w:t>anje stečajnog postupka održano</w:t>
      </w:r>
      <w:r w:rsidR="00F04A75" w:rsidRPr="00F04A75">
        <w:rPr>
          <w:rFonts w:hAnsi="Times New Roman" w:ascii="Times New Roman"/>
        </w:rPr>
        <w:t xml:space="preserve"> </w:t>
      </w:r>
      <w:r w:rsidR="009F7582">
        <w:rPr>
          <w:rFonts w:hAnsi="Times New Roman" w:ascii="Times New Roman"/>
        </w:rPr>
        <w:t>26</w:t>
      </w:r>
      <w:r w:rsidR="00F04A75" w:rsidRPr="00F04A75">
        <w:rPr>
          <w:rFonts w:hAnsi="Times New Roman" w:ascii="Times New Roman"/>
        </w:rPr>
        <w:t xml:space="preserve">. </w:t>
      </w:r>
      <w:r w:rsidR="009F7582">
        <w:rPr>
          <w:rFonts w:hAnsi="Times New Roman" w:ascii="Times New Roman"/>
        </w:rPr>
        <w:t>veljače</w:t>
      </w:r>
      <w:r w:rsidR="0085398D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="00F04A75" w:rsidRPr="00F04A75">
        <w:rPr>
          <w:rFonts w:hAnsi="Times New Roman" w:ascii="Times New Roman"/>
        </w:rPr>
        <w:t>.</w:t>
      </w:r>
      <w:r w:rsidR="0065341F">
        <w:rPr>
          <w:rFonts w:hAnsi="Times New Roman" w:ascii="Times New Roman"/>
        </w:rPr>
        <w:t xml:space="preserve"> u odsutnosti uredno pozvanog dužnika </w:t>
      </w:r>
      <w:r>
        <w:rPr>
          <w:rFonts w:hAnsi="Times New Roman" w:ascii="Times New Roman"/>
        </w:rPr>
        <w:t xml:space="preserve">i </w:t>
      </w:r>
      <w:r w:rsidR="009F7582">
        <w:rPr>
          <w:rFonts w:hAnsi="Times New Roman" w:ascii="Times New Roman"/>
        </w:rPr>
        <w:t>predlagatelj</w:t>
      </w:r>
      <w:r>
        <w:rPr>
          <w:rFonts w:hAnsi="Times New Roman" w:ascii="Times New Roman"/>
        </w:rPr>
        <w:t>a,</w:t>
      </w:r>
      <w:r w:rsidR="0065341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izvršen je uvid u podnesak predlagatelja kojim isti izvješćuje  sud da je spriječen pristupiti na ročište, te u cijelosti ostaje kod prijedloga za otvaranje stečajnog postupka i podnesak Raiffeisen bank d.d. kojim dostavlja izvješće o solventnosti – BON 2 uvidom u koji se utvrđuje da je dužnik 9. siječnja 2018. u neprekidnoj blokadi 314 dana, te je iznos blokade 2.541.302,52 kn.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podnesak FINA-e</w:t>
      </w:r>
      <w:r w:rsidR="009F7582">
        <w:rPr>
          <w:rFonts w:hAnsi="Times New Roman" w:ascii="Times New Roman"/>
        </w:rPr>
        <w:t xml:space="preserve"> od 12. veljače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65341F">
        <w:rPr>
          <w:rFonts w:hAnsi="Times New Roman" w:ascii="Times New Roman"/>
        </w:rPr>
        <w:t>30</w:t>
      </w:r>
      <w:r w:rsidR="00713C78">
        <w:rPr>
          <w:rFonts w:hAnsi="Times New Roman" w:ascii="Times New Roman"/>
        </w:rPr>
        <w:t>48</w:t>
      </w:r>
      <w:r w:rsidR="00C239F3">
        <w:rPr>
          <w:rFonts w:hAnsi="Times New Roman" w:ascii="Times New Roman"/>
        </w:rPr>
        <w:t xml:space="preserve"> dan</w:t>
      </w:r>
      <w:r w:rsidR="00713C78">
        <w:rPr>
          <w:rFonts w:hAnsi="Times New Roman" w:ascii="Times New Roman"/>
        </w:rPr>
        <w:t>a</w:t>
      </w:r>
      <w:r w:rsidR="00C239F3">
        <w:rPr>
          <w:rFonts w:hAnsi="Times New Roman" w:ascii="Times New Roman"/>
        </w:rPr>
        <w:t xml:space="preserve"> neprekidne blokade u ukupnom iznosu od </w:t>
      </w:r>
      <w:r w:rsidR="00713C78">
        <w:rPr>
          <w:rFonts w:hAnsi="Times New Roman" w:ascii="Times New Roman"/>
        </w:rPr>
        <w:t>2.552.496,21</w:t>
      </w:r>
      <w:r w:rsidR="00E44AA3">
        <w:rPr>
          <w:rFonts w:hAnsi="Times New Roman" w:ascii="Times New Roman"/>
        </w:rPr>
        <w:t xml:space="preserve"> </w:t>
      </w:r>
      <w:r w:rsidR="00C239F3">
        <w:rPr>
          <w:rFonts w:hAnsi="Times New Roman" w:ascii="Times New Roman"/>
        </w:rPr>
        <w:t>kn.</w:t>
      </w:r>
    </w:p>
    <w:p w:rsidRDefault="00C2177C" w:rsidP="005614DD" w:rsidR="00C2177C">
      <w:pPr>
        <w:jc w:val="both"/>
        <w:rPr>
          <w:rFonts w:hAnsi="Times New Roman" w:ascii="Times New Roman"/>
        </w:rPr>
      </w:pPr>
    </w:p>
    <w:p w:rsidRDefault="00C2177C" w:rsidP="00C2177C" w:rsidR="00C2177C">
      <w:pPr>
        <w:ind w:firstLine="708"/>
        <w:jc w:val="both"/>
        <w:rPr>
          <w:rFonts w:hAnsi="Times New Roman" w:ascii="Times New Roman"/>
        </w:rPr>
      </w:pPr>
      <w:r w:rsidRPr="00C2177C">
        <w:rPr>
          <w:rFonts w:hAnsi="Times New Roman" w:ascii="Times New Roman"/>
        </w:rPr>
        <w:t>Iz priložen</w:t>
      </w:r>
      <w:r w:rsidR="00713C78">
        <w:rPr>
          <w:rFonts w:hAnsi="Times New Roman" w:ascii="Times New Roman"/>
        </w:rPr>
        <w:t>ih</w:t>
      </w:r>
      <w:r w:rsidRPr="00C2177C">
        <w:rPr>
          <w:rFonts w:hAnsi="Times New Roman" w:ascii="Times New Roman"/>
        </w:rPr>
        <w:t xml:space="preserve"> zemljišnoknjižn</w:t>
      </w:r>
      <w:r w:rsidR="00713C78">
        <w:rPr>
          <w:rFonts w:hAnsi="Times New Roman" w:ascii="Times New Roman"/>
        </w:rPr>
        <w:t>ih</w:t>
      </w:r>
      <w:r w:rsidRPr="00C2177C">
        <w:rPr>
          <w:rFonts w:hAnsi="Times New Roman" w:ascii="Times New Roman"/>
        </w:rPr>
        <w:t xml:space="preserve"> izva</w:t>
      </w:r>
      <w:r w:rsidR="00713C78">
        <w:rPr>
          <w:rFonts w:hAnsi="Times New Roman" w:ascii="Times New Roman"/>
        </w:rPr>
        <w:t>daka</w:t>
      </w:r>
      <w:r w:rsidRPr="00C2177C">
        <w:rPr>
          <w:rFonts w:hAnsi="Times New Roman" w:ascii="Times New Roman"/>
        </w:rPr>
        <w:t xml:space="preserve"> proizlazi da </w:t>
      </w:r>
      <w:r w:rsidR="00713C78">
        <w:rPr>
          <w:rFonts w:hAnsi="Times New Roman" w:ascii="Times New Roman"/>
        </w:rPr>
        <w:t xml:space="preserve">je dužnik vlasnik nekretnina </w:t>
      </w:r>
      <w:r w:rsidRPr="00C2177C">
        <w:rPr>
          <w:rFonts w:hAnsi="Times New Roman" w:ascii="Times New Roman"/>
        </w:rPr>
        <w:t>opisan</w:t>
      </w:r>
      <w:r w:rsidR="00713C78">
        <w:rPr>
          <w:rFonts w:hAnsi="Times New Roman" w:ascii="Times New Roman"/>
        </w:rPr>
        <w:t>ih</w:t>
      </w:r>
      <w:r w:rsidRPr="00C2177C">
        <w:rPr>
          <w:rFonts w:hAnsi="Times New Roman" w:ascii="Times New Roman"/>
        </w:rPr>
        <w:t xml:space="preserve"> u toč. XI. izreke.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232206" w:rsidP="00366712" w:rsidR="0023220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115">
        <w:rPr>
          <w:rFonts w:hAnsi="Times New Roman" w:ascii="Times New Roman"/>
        </w:rPr>
        <w:t xml:space="preserve"> 2</w:t>
      </w:r>
      <w:r w:rsidR="005E6096"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68620A">
        <w:rPr>
          <w:rFonts w:hAnsi="Times New Roman" w:ascii="Times New Roman"/>
        </w:rPr>
        <w:t>, v.r.</w:t>
      </w:r>
    </w:p>
    <w:p w:rsidRDefault="0068620A" w:rsidP="004E4B56" w:rsidR="0068620A">
      <w:pPr>
        <w:jc w:val="right"/>
        <w:rPr>
          <w:rFonts w:hAnsi="Times New Roman" w:ascii="Times New Roman"/>
        </w:rPr>
      </w:pPr>
    </w:p>
    <w:p w:rsidRDefault="0068620A" w:rsidP="004E4B56" w:rsidR="006862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8620A" w:rsidP="004E4B56" w:rsidR="006862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8620A" w:rsidP="004E4B56" w:rsidR="006862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8620A" w:rsidP="004E4B56" w:rsidR="0068620A">
      <w:pPr>
        <w:jc w:val="right"/>
        <w:rPr>
          <w:rFonts w:hAnsi="Times New Roman" w:ascii="Times New Roman"/>
        </w:rPr>
      </w:pPr>
    </w:p>
    <w:p w:rsidRDefault="0068620A" w:rsidP="004E4B56" w:rsidR="0068620A">
      <w:pPr>
        <w:jc w:val="right"/>
        <w:rPr>
          <w:rFonts w:hAnsi="Times New Roman" w:ascii="Times New Roman"/>
        </w:rPr>
      </w:pPr>
    </w:p>
    <w:p w:rsidRDefault="0068620A" w:rsidP="004E4B56" w:rsidR="0068620A">
      <w:pPr>
        <w:jc w:val="right"/>
        <w:rPr>
          <w:rFonts w:hAnsi="Times New Roman" w:ascii="Times New Roman"/>
        </w:rPr>
      </w:pPr>
    </w:p>
    <w:p w:rsidRDefault="0068620A" w:rsidP="004E4B56" w:rsidR="0068620A">
      <w:pPr>
        <w:jc w:val="right"/>
        <w:rPr>
          <w:rFonts w:hAnsi="Times New Roman" w:ascii="Times New Roman"/>
        </w:rPr>
      </w:pPr>
    </w:p>
    <w:p w:rsidRDefault="0068620A" w:rsidP="004E4B56" w:rsidR="0068620A">
      <w:pPr>
        <w:jc w:val="right"/>
        <w:rPr>
          <w:rFonts w:hAnsi="Times New Roman" w:ascii="Times New Roman"/>
        </w:rPr>
      </w:pPr>
    </w:p>
    <w:p w:rsidRDefault="0068620A" w:rsidP="004E4B56" w:rsidR="0068620A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68620A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20A">
          <w:rPr>
            <w:noProof/>
          </w:rPr>
          <w:t>4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AD2520" w:rsidRPr="00AD2520">
          <w:rPr>
            <w:rFonts w:hAnsi="Times New Roman" w:ascii="Times New Roman"/>
          </w:rPr>
          <w:t xml:space="preserve">3  </w:t>
        </w:r>
        <w:r w:rsidR="00F10155" w:rsidRPr="00F10155">
          <w:rPr>
            <w:rFonts w:hAnsi="Times New Roman" w:ascii="Times New Roman"/>
          </w:rPr>
          <w:t>St-1246/17-21</w:t>
        </w:r>
      </w:p>
      <w:p w:rsidRDefault="0068620A" w:rsidR="0060670C">
        <w:pPr>
          <w:pStyle w:val="Zaglavlje"/>
          <w:jc w:val="center"/>
        </w:pPr>
      </w:p>
    </w:sdtContent>
  </w:sdt>
  <w:p w:rsidRDefault="0068620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74A47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29E3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C6115"/>
    <w:rsid w:val="001D225B"/>
    <w:rsid w:val="001D4C99"/>
    <w:rsid w:val="001E70AB"/>
    <w:rsid w:val="00200FA9"/>
    <w:rsid w:val="00210B7B"/>
    <w:rsid w:val="002207BD"/>
    <w:rsid w:val="002246F6"/>
    <w:rsid w:val="00232206"/>
    <w:rsid w:val="002341FC"/>
    <w:rsid w:val="002775D1"/>
    <w:rsid w:val="00277787"/>
    <w:rsid w:val="00277D1E"/>
    <w:rsid w:val="0029417D"/>
    <w:rsid w:val="002B03DF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001B0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5341F"/>
    <w:rsid w:val="006753BD"/>
    <w:rsid w:val="0068620A"/>
    <w:rsid w:val="006862D5"/>
    <w:rsid w:val="006A7CBC"/>
    <w:rsid w:val="006C36A3"/>
    <w:rsid w:val="006D50C3"/>
    <w:rsid w:val="00713C78"/>
    <w:rsid w:val="007230A2"/>
    <w:rsid w:val="00733BA9"/>
    <w:rsid w:val="007428C6"/>
    <w:rsid w:val="007472B7"/>
    <w:rsid w:val="00761E1F"/>
    <w:rsid w:val="00775029"/>
    <w:rsid w:val="00777DAE"/>
    <w:rsid w:val="007D1585"/>
    <w:rsid w:val="007F50E6"/>
    <w:rsid w:val="007F55CA"/>
    <w:rsid w:val="00813D04"/>
    <w:rsid w:val="0082544E"/>
    <w:rsid w:val="00827435"/>
    <w:rsid w:val="00847504"/>
    <w:rsid w:val="00851AD1"/>
    <w:rsid w:val="0085398D"/>
    <w:rsid w:val="00866493"/>
    <w:rsid w:val="008753F6"/>
    <w:rsid w:val="008777AC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1B93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3000"/>
    <w:rsid w:val="00A96B27"/>
    <w:rsid w:val="00AA1C49"/>
    <w:rsid w:val="00AC09A6"/>
    <w:rsid w:val="00AD2520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636DC"/>
    <w:rsid w:val="00D653DA"/>
    <w:rsid w:val="00D72287"/>
    <w:rsid w:val="00D75FE6"/>
    <w:rsid w:val="00D810BF"/>
    <w:rsid w:val="00D930C1"/>
    <w:rsid w:val="00D9785A"/>
    <w:rsid w:val="00DE4D8C"/>
    <w:rsid w:val="00E0131D"/>
    <w:rsid w:val="00E12D2E"/>
    <w:rsid w:val="00E35DA4"/>
    <w:rsid w:val="00E37639"/>
    <w:rsid w:val="00E44885"/>
    <w:rsid w:val="00E44AA3"/>
    <w:rsid w:val="00E543DB"/>
    <w:rsid w:val="00E5782A"/>
    <w:rsid w:val="00E64B06"/>
    <w:rsid w:val="00E65925"/>
    <w:rsid w:val="00E7090C"/>
    <w:rsid w:val="00E84A57"/>
    <w:rsid w:val="00EE16D9"/>
    <w:rsid w:val="00EE41EB"/>
    <w:rsid w:val="00F04A75"/>
    <w:rsid w:val="00F10155"/>
    <w:rsid w:val="00F115F0"/>
    <w:rsid w:val="00F125F5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2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2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 GRADNJA d.o.o. zastupanog po punomoćniku Ilija Martić; Stjepan Dijanić</izvorni_sadrzaj>
    <derivirana_varijabla naziv="DomainObject.Predmet.ProtustrankaFormated_1">  IVANIĆ GRADNJA d.o.o. zastupanog po punomoćniku Ilija Martić; Stjepan Dijanić</derivirana_varijabla>
  </DomainObject.Predmet.ProtustrankaFormated>
  <DomainObject.Predmet.ProtustrankaFormatedOIB>
    <izvorni_sadrzaj>  IVANIĆ GRADNJA d.o.o., OIB 63826957499 zastupanog po punomoćniku Ilija Martić; Stjepan Dijanić</izvorni_sadrzaj>
    <derivirana_varijabla naziv="DomainObject.Predmet.ProtustrankaFormatedOIB_1">  IVANIĆ GRADNJA d.o.o., OIB 63826957499 zastupanog po punomoćniku Ilija Martić; Stjepan Dijanić</derivirana_varijabla>
  </DomainObject.Predmet.ProtustrankaFormatedOIB>
  <DomainObject.Predmet.ProtustrankaFormatedWithAdress>
    <izvorni_sadrzaj> IVANIĆ GRADNJA d.o.o., Caginečka 4, 10310 Ivanić-Grad zastupanog po punomoćniku Ilija Martić; Stjepan Dijanić</izvorni_sadrzaj>
    <derivirana_varijabla naziv="DomainObject.Predmet.ProtustrankaFormatedWithAdress_1"> IVANIĆ GRADNJA d.o.o., Caginečka 4, 10310 Ivanić-Grad zastupanog po punomoćniku Ilija Martić; Stjepan Dijanić</derivirana_varijabla>
  </DomainObject.Predmet.ProtustrankaFormatedWithAdress>
  <DomainObject.Predmet.ProtustrankaFormatedWithAdressOIB>
    <izvorni_sadrzaj> IVANIĆ GRADNJA d.o.o., OIB 63826957499, Caginečka 4, 10310 Ivanić-Grad zastupanog po punomoćniku Ilija Martić; Stjepan Dijanić</izvorni_sadrzaj>
    <derivirana_varijabla naziv="DomainObject.Predmet.ProtustrankaFormatedWithAdressOIB_1"> IVANIĆ GRADNJA d.o.o., OIB 63826957499, Caginečka 4, 10310 Ivanić-Grad zastupanog po punomoćniku Ilija Martić; Stjepan Dijanić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63826957499, Caginečka 4, 10310 Ivanić-Grad</izvorni_sadrzaj>
    <derivirana_varijabla naziv="DomainObject.Predmet.ProtustrankaWithAdressOIB_1">IVANIĆ GRADNJA d.o.o., OIB 63826957499,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63826957499</izvorni_sadrzaj>
    <derivirana_varijabla naziv="DomainObject.Predmet.ProtustrankaNazivFormatedOIB_1">IVANIĆ GRADNJA d.o.o., OIB 63826957499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 br. 1, 10000 Zagreb; RH MF Porezna uprava zastupanog po punomoćniku ŽDO u Velikoj Gorici</izvorni_sadrzaj>
    <derivirana_varijabla naziv="DomainObject.Predmet.StrankaFormatedWithAdress_1"> FINA Regionalni centar Zagreb, Trg Svibanjskih žrtava 1995 br.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 br.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 br.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 br. 1,10000 Zagreb,RH MF Porezna uprava </izvorni_sadrzaj>
    <derivirana_varijabla naziv="DomainObject.Predmet.StrankaWithAdress_1">FINA Regionalni centar Zagreb Trg Svibanjskih žrtava 1995 br. 1,10000 Zagreb,RH MF Porezna uprava </derivirana_varijabla>
  </DomainObject.Predmet.StrankaWithAdress>
  <DomainObject.Predmet.StrankaWithAdressOIB>
    <izvorni_sadrzaj>FINA Regionalni centar Zagreb, OIB 85821130368, Trg Svibanjskih žrtava 1995 br. 1,10000 Zagreb,RH MF Porezna uprava, OIB 18683136487</izvorni_sadrzaj>
    <derivirana_varijabla naziv="DomainObject.Predmet.StrankaWithAdressOIB_1">FINA Regionalni centar Zagreb, OIB 85821130368, Trg Svibanjskih žrtava 1995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 br.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 br.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IVANIĆ GRADNJA d.o.o. zastupanog po punomoćniku Ilija Martić; Stjepan Dijanić</item>
    </izvorni_sadrzaj>
    <derivirana_varijabla naziv="DomainObject.Predmet.ProtuStrankaListFormated_1">
      <item>IVANIĆ GRADNJA d.o.o. zastupanog po punomoćniku Ilija Martić; Stjepan Dijanić</item>
    </derivirana_varijabla>
  </DomainObject.Predmet.ProtuStrankaListFormated>
  <DomainObject.Predmet.ProtuStrankaListFormatedOIB>
    <izvorni_sadrzaj>
      <item>IVANIĆ GRADNJA d.o.o., OIB 63826957499 zastupanog po punomoćniku Ilija Martić; Stjepan Dijanić</item>
    </izvorni_sadrzaj>
    <derivirana_varijabla naziv="DomainObject.Predmet.ProtuStrankaListFormatedOIB_1">
      <item>IVANIĆ GRADNJA d.o.o., OIB 63826957499 zastupanog po punomoćniku Ilija Martić; Stjepan Dijanić</item>
    </derivirana_varijabla>
  </DomainObject.Predmet.ProtuStrankaListFormatedOIB>
  <DomainObject.Predmet.ProtuStrankaListFormatedWithAdress>
    <izvorni_sadrzaj>
      <item>IVANIĆ GRADNJA d.o.o., Caginečka 4, 10310 Ivanić-Grad zastupanog po punomoćniku Ilija Martić; Stjepan Dijanić</item>
    </izvorni_sadrzaj>
    <derivirana_varijabla naziv="DomainObject.Predmet.ProtuStrankaListFormatedWithAdress_1">
      <item>IVANIĆ GRADNJA d.o.o., Caginečka 4, 10310 Ivanić-Grad zastupanog po punomoćniku Ilija Martić; Stjepan Dijanić</item>
    </derivirana_varijabla>
  </DomainObject.Predmet.ProtuStrankaListFormatedWithAdress>
  <DomainObject.Predmet.ProtuStrankaListFormatedWithAdressOIB>
    <izvorni_sadrzaj>
      <item>IVANIĆ GRADNJA d.o.o., OIB 63826957499, Caginečka 4, 10310 Ivanić-Grad zastupanog po punomoćniku Ilija Martić; Stjepan Dijanić</item>
    </izvorni_sadrzaj>
    <derivirana_varijabla naziv="DomainObject.Predmet.ProtuStrankaListFormatedWithAdressOIB_1">
      <item>IVANIĆ GRADNJA d.o.o., OIB 63826957499, Caginečka 4, 10310 Ivanić-Grad zastupanog po punomoćniku Ilija Martić; Stjepan Dijanić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63826957499</item>
    </izvorni_sadrzaj>
    <derivirana_varijabla naziv="DomainObject.Predmet.ProtuStrankaListNazivFormatedOIB_1">
      <item>IVANIĆ GRADNJA d.o.o., OIB 63826957499</item>
    </derivirana_varijabla>
  </DomainObject.Predmet.ProtuStrankaListNazivFormatedOIB>
  <DomainObject.Predmet.OstaliListFormated>
    <izvorni_sadrzaj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izvorni_sadrzaj>
    <derivirana_varijabla naziv="DomainObject.Predmet.OstaliListFormated_1"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derivirana_varijabla>
  </DomainObject.Predmet.OstaliListFormated>
  <DomainObject.Predmet.OstaliListFormatedOIB>
    <izvorni_sadrzaj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izvorni_sadrzaj>
    <derivirana_varijabla naziv="DomainObject.Predmet.OstaliListFormatedOIB_1"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izvorni_sadrzaj>
    <derivirana_varijabla naziv="DomainObject.Predmet.OstaliListFormatedWithAdress_1"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derivirana_varijabla>
  </DomainObject.Predmet.OstaliListFormatedWithAdressOIB>
  <DomainObject.Predmet.OstaliListNazivFormated>
    <izvorni_sadrzaj>
      <item>ŽDO u Velikoj Gorici</item>
      <item>Ilija Martić</item>
      <item>Stjepan Dijanić</item>
    </izvorni_sadrzaj>
    <derivirana_varijabla naziv="DomainObject.Predmet.OstaliListNazivFormated_1">
      <item>ŽDO u Velikoj Gorici</item>
      <item>Ilija Martić</item>
      <item>Stjepan Dijanić</item>
    </derivirana_varijabla>
  </DomainObject.Predmet.OstaliListNazivFormated>
  <DomainObject.Predmet.OstaliListNazivFormatedOIB>
    <izvorni_sadrzaj>
      <item>ŽDO u Velikoj Gorici, OIB 96292040276</item>
      <item>Ilija Martić, OIB 39299400326</item>
      <item>Stjepan Dijanić, OIB 93482010279</item>
    </izvorni_sadrzaj>
    <derivirana_varijabla naziv="DomainObject.Predmet.OstaliListNazivFormatedOIB_1">
      <item>ŽDO u Velikoj Gorici, OIB 96292040276</item>
      <item>Ilija Martić, OIB 39299400326</item>
      <item>Stjepan Dijanić, OIB 93482010279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IVANIĆ GRADNJA d.o.o., OIB 63826957499, Caginečka 4, 10310 Ivanić-Grad</izvorni_sadrzaj>
    <derivirana_varijabla naziv="DomainObject.Predmet.ProtustrankaIDrugiAdressOIB_1">IVANIĆ GRADNJA d.o.o., OIB 63826957499,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IVANIĆ GRADNJA d.o.o.</item>
      <item>FINA Regionalni centar Zagreb</item>
      <item>RH MF Porezna uprava</item>
      <item>ŽDO u Velikoj Gorici</item>
      <item>Ilija Martić</item>
      <item>Stjepan Dijanić</item>
    </izvorni_sadrzaj>
    <derivirana_varijabla naziv="DomainObject.Predmet.SudioniciListNaziv_1">
      <item>IVANIĆ GRADNJA d.o.o.</item>
      <item>FINA Regionalni centar Zagreb</item>
      <item>RH MF Porezna uprava</item>
      <item>ŽDO u Velikoj Gorici</item>
      <item>Ilija Martić</item>
      <item>Stjepan Dijanić</item>
    </derivirana_varijabla>
  </DomainObject.Predmet.SudioniciListNaziv>
  <DomainObject.Predmet.SudioniciListAdressOIB>
    <izvorni_sadrzaj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izvorni_sadrzaj>
    <derivirana_varijabla naziv="DomainObject.Predmet.SudioniciListAdressOIB_1"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63826957499</item>
      <item>, OIB 85821130368</item>
      <item>, OIB 18683136487</item>
      <item>, OIB 96292040276</item>
      <item>, OIB 39299400326</item>
      <item>, OIB 93482010279</item>
    </izvorni_sadrzaj>
    <derivirana_varijabla naziv="DomainObject.Predmet.SudioniciListNazivOIB_1">
      <item>, OIB 63826957499</item>
      <item>, OIB 85821130368</item>
      <item>, OIB 18683136487</item>
      <item>, OIB 96292040276</item>
      <item>, OIB 39299400326</item>
      <item>, OIB 93482010279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43C9D-22E6-4340-BC90-9E8E87641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1029</properties:Words>
  <properties:Characters>5778</properties:Characters>
  <properties:Lines>148</properties:Lines>
  <properties:Paragraphs>46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2018-03-02T09:00:00Z</dcterms:created>
  <dc:creator>Gordana Grčić</dc:creator>
  <cp:lastModifiedBy>Žana Livaja</cp:lastModifiedBy>
  <cp:lastPrinted>2018-03-02T09:33:00Z</cp:lastPrinted>
  <dcterms:modified xmlns:xsi="http://www.w3.org/2001/XMLSchema-instance" xsi:type="dcterms:W3CDTF">2018-03-02T09:36:00Z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---St-1246-17.docx)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